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F00E2">
      <w:pPr>
        <w:rPr>
          <w:rFonts w:hint="eastAsia"/>
          <w:b/>
          <w:bCs/>
          <w:sz w:val="72"/>
          <w:szCs w:val="72"/>
        </w:rPr>
      </w:pPr>
    </w:p>
    <w:p w14:paraId="56EF21AA">
      <w:pPr>
        <w:rPr>
          <w:rFonts w:hint="eastAsia"/>
          <w:b/>
          <w:bCs/>
          <w:sz w:val="48"/>
          <w:szCs w:val="48"/>
        </w:rPr>
      </w:pPr>
    </w:p>
    <w:p w14:paraId="732D59BC">
      <w:pPr>
        <w:jc w:val="center"/>
        <w:rPr>
          <w:rFonts w:hint="eastAsia"/>
          <w:b/>
          <w:bCs/>
          <w:sz w:val="84"/>
          <w:szCs w:val="84"/>
        </w:rPr>
      </w:pPr>
      <w:r>
        <w:rPr>
          <w:b/>
          <w:sz w:val="52"/>
          <w:szCs w:val="52"/>
        </w:rPr>
        <w:drawing>
          <wp:inline distT="0" distB="0" distL="0" distR="0">
            <wp:extent cx="2239010" cy="2200275"/>
            <wp:effectExtent l="0" t="0" r="8890" b="9525"/>
            <wp:docPr id="3" name="图片 2" descr="微信图片_20230207152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30207152905.png"/>
                    <pic:cNvPicPr>
                      <a:picLocks noChangeAspect="1"/>
                    </pic:cNvPicPr>
                  </pic:nvPicPr>
                  <pic:blipFill>
                    <a:blip r:embed="rId8"/>
                    <a:stretch>
                      <a:fillRect/>
                    </a:stretch>
                  </pic:blipFill>
                  <pic:spPr>
                    <a:xfrm>
                      <a:off x="0" y="0"/>
                      <a:ext cx="2239010" cy="2200275"/>
                    </a:xfrm>
                    <a:prstGeom prst="rect">
                      <a:avLst/>
                    </a:prstGeom>
                  </pic:spPr>
                </pic:pic>
              </a:graphicData>
            </a:graphic>
          </wp:inline>
        </w:drawing>
      </w:r>
    </w:p>
    <w:p w14:paraId="586E0310">
      <w:pPr>
        <w:jc w:val="center"/>
        <w:rPr>
          <w:rFonts w:hint="eastAsia"/>
          <w:b/>
          <w:bCs/>
          <w:sz w:val="84"/>
          <w:szCs w:val="84"/>
        </w:rPr>
      </w:pPr>
      <w:r>
        <w:rPr>
          <w:rFonts w:hint="eastAsia" w:ascii="方正公文小标宋" w:hAnsi="方正公文小标宋" w:eastAsia="方正公文小标宋" w:cs="方正公文小标宋"/>
          <w:b/>
          <w:bCs/>
          <w:sz w:val="84"/>
          <w:szCs w:val="84"/>
          <w:lang w:val="en-US" w:eastAsia="zh-CN"/>
        </w:rPr>
        <w:t>管理干部</w:t>
      </w:r>
      <w:r>
        <w:rPr>
          <w:rFonts w:hint="eastAsia" w:ascii="方正公文小标宋" w:hAnsi="方正公文小标宋" w:eastAsia="方正公文小标宋" w:cs="方正公文小标宋"/>
          <w:b/>
          <w:bCs/>
          <w:sz w:val="84"/>
          <w:szCs w:val="84"/>
        </w:rPr>
        <w:t>培训资料</w:t>
      </w:r>
    </w:p>
    <w:p w14:paraId="2CE736C4">
      <w:pPr>
        <w:jc w:val="center"/>
        <w:outlineLvl w:val="0"/>
        <w:rPr>
          <w:rFonts w:hint="eastAsia"/>
          <w:b/>
          <w:bCs/>
          <w:sz w:val="44"/>
          <w:szCs w:val="44"/>
        </w:rPr>
      </w:pPr>
      <w:bookmarkStart w:id="0" w:name="_Toc15590"/>
      <w:r>
        <w:rPr>
          <w:rFonts w:hint="eastAsia"/>
          <w:b/>
          <w:bCs/>
          <w:sz w:val="44"/>
          <w:szCs w:val="44"/>
        </w:rPr>
        <w:t>（</w:t>
      </w:r>
      <w:r>
        <w:rPr>
          <w:rFonts w:hint="eastAsia"/>
          <w:b/>
          <w:bCs/>
          <w:sz w:val="44"/>
          <w:szCs w:val="44"/>
          <w:lang w:val="en-US" w:eastAsia="zh-CN"/>
        </w:rPr>
        <w:t>适用街道、社区、物业、业委会</w:t>
      </w:r>
      <w:r>
        <w:rPr>
          <w:rFonts w:hint="eastAsia"/>
          <w:b/>
          <w:bCs/>
          <w:sz w:val="44"/>
          <w:szCs w:val="44"/>
        </w:rPr>
        <w:t>）</w:t>
      </w:r>
      <w:bookmarkEnd w:id="0"/>
    </w:p>
    <w:p w14:paraId="152B0AD6">
      <w:pPr>
        <w:rPr>
          <w:rFonts w:hint="eastAsia"/>
          <w:sz w:val="72"/>
          <w:szCs w:val="72"/>
        </w:rPr>
      </w:pPr>
    </w:p>
    <w:p w14:paraId="4B104712">
      <w:pPr>
        <w:rPr>
          <w:rFonts w:hint="eastAsia"/>
          <w:sz w:val="72"/>
          <w:szCs w:val="72"/>
        </w:rPr>
      </w:pPr>
    </w:p>
    <w:p w14:paraId="718F30B7">
      <w:pPr>
        <w:jc w:val="center"/>
        <w:rPr>
          <w:rFonts w:hint="eastAsia" w:ascii="方正公文小标宋" w:hAnsi="方正公文小标宋" w:eastAsia="方正公文小标宋" w:cs="方正公文小标宋"/>
          <w:sz w:val="48"/>
          <w:szCs w:val="48"/>
          <w:lang w:val="en-US" w:eastAsia="zh-CN"/>
        </w:rPr>
      </w:pPr>
      <w:r>
        <w:rPr>
          <w:rFonts w:hint="eastAsia" w:ascii="方正公文小标宋" w:hAnsi="方正公文小标宋" w:eastAsia="方正公文小标宋" w:cs="方正公文小标宋"/>
          <w:sz w:val="48"/>
          <w:szCs w:val="48"/>
          <w:lang w:val="en-US" w:eastAsia="zh-CN"/>
        </w:rPr>
        <w:t>九江</w:t>
      </w:r>
      <w:r>
        <w:rPr>
          <w:rFonts w:hint="eastAsia" w:ascii="方正公文小标宋" w:hAnsi="方正公文小标宋" w:eastAsia="方正公文小标宋" w:cs="方正公文小标宋"/>
          <w:sz w:val="48"/>
          <w:szCs w:val="48"/>
        </w:rPr>
        <w:t>市</w:t>
      </w:r>
      <w:r>
        <w:rPr>
          <w:rFonts w:hint="eastAsia" w:ascii="方正公文小标宋" w:hAnsi="方正公文小标宋" w:eastAsia="方正公文小标宋" w:cs="方正公文小标宋"/>
          <w:sz w:val="48"/>
          <w:szCs w:val="48"/>
          <w:lang w:val="en-US" w:eastAsia="zh-CN"/>
        </w:rPr>
        <w:t>物业管理协会</w:t>
      </w:r>
    </w:p>
    <w:p w14:paraId="1D429504">
      <w:pPr>
        <w:jc w:val="center"/>
        <w:outlineLvl w:val="0"/>
        <w:rPr>
          <w:rFonts w:hint="eastAsia" w:ascii="方正公文小标宋" w:hAnsi="方正公文小标宋" w:eastAsia="方正公文小标宋" w:cs="方正公文小标宋"/>
          <w:sz w:val="48"/>
          <w:szCs w:val="48"/>
        </w:rPr>
      </w:pPr>
      <w:bookmarkStart w:id="1" w:name="_Toc1857"/>
      <w:r>
        <w:rPr>
          <w:rFonts w:hint="eastAsia" w:ascii="方正公文小标宋" w:hAnsi="方正公文小标宋" w:eastAsia="方正公文小标宋" w:cs="方正公文小标宋"/>
          <w:sz w:val="36"/>
          <w:szCs w:val="36"/>
        </w:rPr>
        <w:t xml:space="preserve">二 0 </w:t>
      </w:r>
      <w:r>
        <w:rPr>
          <w:rFonts w:hint="eastAsia" w:ascii="方正公文小标宋" w:hAnsi="方正公文小标宋" w:eastAsia="方正公文小标宋" w:cs="方正公文小标宋"/>
          <w:sz w:val="36"/>
          <w:szCs w:val="36"/>
          <w:lang w:val="en-US" w:eastAsia="zh-CN"/>
        </w:rPr>
        <w:t>二四</w:t>
      </w:r>
      <w:r>
        <w:rPr>
          <w:rFonts w:hint="eastAsia" w:ascii="方正公文小标宋" w:hAnsi="方正公文小标宋" w:eastAsia="方正公文小标宋" w:cs="方正公文小标宋"/>
          <w:sz w:val="36"/>
          <w:szCs w:val="36"/>
        </w:rPr>
        <w:t>年</w:t>
      </w:r>
      <w:r>
        <w:rPr>
          <w:rFonts w:hint="eastAsia" w:ascii="方正公文小标宋" w:hAnsi="方正公文小标宋" w:eastAsia="方正公文小标宋" w:cs="方正公文小标宋"/>
          <w:sz w:val="36"/>
          <w:szCs w:val="36"/>
          <w:lang w:val="en-US" w:eastAsia="zh-CN"/>
        </w:rPr>
        <w:t>七</w:t>
      </w:r>
      <w:r>
        <w:rPr>
          <w:rFonts w:hint="eastAsia" w:ascii="方正公文小标宋" w:hAnsi="方正公文小标宋" w:eastAsia="方正公文小标宋" w:cs="方正公文小标宋"/>
          <w:sz w:val="36"/>
          <w:szCs w:val="36"/>
        </w:rPr>
        <w:t>月</w:t>
      </w:r>
      <w:bookmarkEnd w:id="1"/>
    </w:p>
    <w:p w14:paraId="4150EE8E">
      <w:pPr>
        <w:rPr>
          <w:rFonts w:hint="eastAsia"/>
        </w:rPr>
      </w:pPr>
    </w:p>
    <w:p w14:paraId="3A88FDEE">
      <w:pPr>
        <w:spacing w:before="139" w:line="223" w:lineRule="auto"/>
        <w:ind w:left="709"/>
        <w:rPr>
          <w:rFonts w:hint="eastAsia" w:ascii="方正公文小标宋" w:hAnsi="方正公文小标宋" w:eastAsia="方正公文小标宋" w:cs="方正公文小标宋"/>
          <w:spacing w:val="6"/>
          <w:sz w:val="43"/>
          <w:szCs w:val="43"/>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14:paraId="36911EDD">
      <w:pPr>
        <w:spacing w:before="139" w:line="223" w:lineRule="auto"/>
        <w:jc w:val="center"/>
        <w:outlineLvl w:val="0"/>
        <w:rPr>
          <w:rFonts w:hint="eastAsia" w:ascii="方正公文小标宋" w:hAnsi="方正公文小标宋" w:eastAsia="方正公文小标宋" w:cs="方正公文小标宋"/>
          <w:spacing w:val="6"/>
          <w:sz w:val="43"/>
          <w:szCs w:val="43"/>
          <w:lang w:val="en-US" w:eastAsia="zh-CN"/>
        </w:rPr>
      </w:pPr>
      <w:bookmarkStart w:id="2" w:name="_Toc15962"/>
      <w:r>
        <w:rPr>
          <w:rFonts w:hint="eastAsia" w:ascii="方正公文小标宋" w:hAnsi="方正公文小标宋" w:eastAsia="方正公文小标宋" w:cs="方正公文小标宋"/>
          <w:spacing w:val="6"/>
          <w:sz w:val="43"/>
          <w:szCs w:val="43"/>
          <w:lang w:val="en-US" w:eastAsia="zh-CN"/>
        </w:rPr>
        <w:t>目录</w:t>
      </w:r>
      <w:bookmarkEnd w:id="2"/>
    </w:p>
    <w:sdt>
      <w:sdtPr>
        <w:rPr>
          <w:rFonts w:ascii="宋体" w:hAnsi="宋体" w:eastAsia="宋体" w:cstheme="minorBidi"/>
          <w:kern w:val="2"/>
          <w:sz w:val="21"/>
          <w:szCs w:val="24"/>
          <w:lang w:val="en-US" w:eastAsia="zh-CN" w:bidi="ar-SA"/>
        </w:rPr>
        <w:id w:val="147473757"/>
        <w15:color w:val="DBDBDB"/>
        <w:docPartObj>
          <w:docPartGallery w:val="Table of Contents"/>
          <w:docPartUnique/>
        </w:docPartObj>
      </w:sdtPr>
      <w:sdtEndPr>
        <w:rPr>
          <w:rFonts w:hint="eastAsia" w:ascii="华文仿宋" w:hAnsi="华文仿宋" w:eastAsia="华文仿宋" w:cs="华文仿宋"/>
          <w:spacing w:val="6"/>
          <w:kern w:val="2"/>
          <w:sz w:val="21"/>
          <w:szCs w:val="32"/>
          <w:lang w:val="en-US" w:eastAsia="zh-CN" w:bidi="ar-SA"/>
        </w:rPr>
      </w:sdtEndPr>
      <w:sdtContent>
        <w:p w14:paraId="54E32E68">
          <w:pPr>
            <w:spacing w:before="0" w:beforeLines="0" w:after="0" w:afterLines="0" w:line="240" w:lineRule="auto"/>
            <w:ind w:left="0" w:leftChars="0" w:right="0" w:rightChars="0" w:firstLine="0" w:firstLineChars="0"/>
            <w:jc w:val="center"/>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TOC \o "1-1" \h \u </w:instrText>
          </w:r>
          <w:r>
            <w:rPr>
              <w:rFonts w:hint="eastAsia" w:ascii="华文仿宋" w:hAnsi="华文仿宋" w:eastAsia="华文仿宋" w:cs="华文仿宋"/>
              <w:spacing w:val="6"/>
              <w:sz w:val="32"/>
              <w:szCs w:val="32"/>
              <w:lang w:val="en-US" w:eastAsia="zh-CN"/>
            </w:rPr>
            <w:fldChar w:fldCharType="separate"/>
          </w:r>
        </w:p>
        <w:p w14:paraId="0DD3743A">
          <w:pPr>
            <w:pStyle w:val="8"/>
            <w:tabs>
              <w:tab w:val="right" w:leader="dot" w:pos="8925"/>
            </w:tabs>
            <w:rPr>
              <w:rFonts w:hint="eastAsia" w:ascii="华文仿宋" w:hAnsi="华文仿宋" w:eastAsia="华文仿宋" w:cs="华文仿宋"/>
              <w:sz w:val="32"/>
              <w:szCs w:val="32"/>
            </w:rPr>
          </w:pPr>
          <w:r>
            <w:rPr>
              <w:rFonts w:hint="eastAsia" w:ascii="方正小标宋简体" w:hAnsi="方正小标宋简体" w:eastAsia="方正小标宋简体" w:cs="方正小标宋简体"/>
              <w:b/>
              <w:bCs/>
              <w:spacing w:val="6"/>
              <w:sz w:val="32"/>
              <w:szCs w:val="32"/>
              <w:lang w:val="en-US" w:eastAsia="zh-CN"/>
            </w:rPr>
            <w:fldChar w:fldCharType="begin"/>
          </w:r>
          <w:r>
            <w:rPr>
              <w:rFonts w:hint="eastAsia" w:ascii="方正小标宋简体" w:hAnsi="方正小标宋简体" w:eastAsia="方正小标宋简体" w:cs="方正小标宋简体"/>
              <w:b/>
              <w:bCs/>
              <w:spacing w:val="6"/>
              <w:sz w:val="32"/>
              <w:szCs w:val="32"/>
              <w:lang w:val="en-US" w:eastAsia="zh-CN"/>
            </w:rPr>
            <w:instrText xml:space="preserve"> HYPERLINK \l _Toc17667 </w:instrText>
          </w:r>
          <w:r>
            <w:rPr>
              <w:rFonts w:hint="eastAsia" w:ascii="方正小标宋简体" w:hAnsi="方正小标宋简体" w:eastAsia="方正小标宋简体" w:cs="方正小标宋简体"/>
              <w:b/>
              <w:bCs/>
              <w:spacing w:val="6"/>
              <w:sz w:val="32"/>
              <w:szCs w:val="32"/>
              <w:lang w:val="en-US" w:eastAsia="zh-CN"/>
            </w:rPr>
            <w:fldChar w:fldCharType="separate"/>
          </w:r>
          <w:r>
            <w:rPr>
              <w:rFonts w:hint="eastAsia" w:ascii="方正小标宋简体" w:hAnsi="方正小标宋简体" w:eastAsia="方正小标宋简体" w:cs="方正小标宋简体"/>
              <w:b/>
              <w:bCs/>
              <w:spacing w:val="6"/>
              <w:sz w:val="32"/>
              <w:szCs w:val="32"/>
              <w:lang w:val="en-US" w:eastAsia="zh-CN"/>
            </w:rPr>
            <w:t>第一部分  街道、社区</w:t>
          </w:r>
          <w:r>
            <w:rPr>
              <w:rFonts w:hint="eastAsia" w:ascii="方正小标宋简体" w:hAnsi="方正小标宋简体" w:eastAsia="方正小标宋简体" w:cs="方正小标宋简体"/>
              <w:b/>
              <w:bCs/>
              <w:spacing w:val="6"/>
              <w:sz w:val="32"/>
              <w:szCs w:val="32"/>
              <w:lang w:eastAsia="zh-CN"/>
            </w:rPr>
            <w:t>、</w:t>
          </w:r>
          <w:r>
            <w:rPr>
              <w:rFonts w:hint="eastAsia" w:ascii="方正小标宋简体" w:hAnsi="方正小标宋简体" w:eastAsia="方正小标宋简体" w:cs="方正小标宋简体"/>
              <w:b/>
              <w:bCs/>
              <w:spacing w:val="6"/>
              <w:sz w:val="32"/>
              <w:szCs w:val="32"/>
            </w:rPr>
            <w:t>业主委员会</w:t>
          </w:r>
          <w:r>
            <w:rPr>
              <w:rFonts w:hint="eastAsia" w:ascii="方正小标宋简体" w:hAnsi="方正小标宋简体" w:eastAsia="方正小标宋简体" w:cs="方正小标宋简体"/>
              <w:b/>
              <w:bCs/>
              <w:spacing w:val="6"/>
              <w:sz w:val="32"/>
              <w:szCs w:val="32"/>
              <w:lang w:val="en-US" w:eastAsia="zh-CN"/>
            </w:rPr>
            <w:t>指南</w:t>
          </w:r>
          <w:r>
            <w:rPr>
              <w:rFonts w:hint="eastAsia" w:ascii="方正小标宋简体" w:hAnsi="方正小标宋简体" w:eastAsia="方正小标宋简体" w:cs="方正小标宋简体"/>
              <w:b/>
              <w:bCs/>
              <w:sz w:val="32"/>
              <w:szCs w:val="32"/>
            </w:rPr>
            <w:tab/>
          </w:r>
          <w:r>
            <w:rPr>
              <w:rFonts w:hint="eastAsia" w:ascii="方正小标宋简体" w:hAnsi="方正小标宋简体" w:eastAsia="方正小标宋简体" w:cs="方正小标宋简体"/>
              <w:b/>
              <w:bCs/>
              <w:sz w:val="32"/>
              <w:szCs w:val="32"/>
              <w:lang w:val="en-US" w:eastAsia="zh-CN"/>
            </w:rPr>
            <w:t>4</w:t>
          </w:r>
          <w:r>
            <w:rPr>
              <w:rFonts w:hint="eastAsia" w:ascii="方正小标宋简体" w:hAnsi="方正小标宋简体" w:eastAsia="方正小标宋简体" w:cs="方正小标宋简体"/>
              <w:b/>
              <w:bCs/>
              <w:spacing w:val="6"/>
              <w:sz w:val="32"/>
              <w:szCs w:val="32"/>
              <w:lang w:val="en-US" w:eastAsia="zh-CN"/>
            </w:rPr>
            <w:fldChar w:fldCharType="end"/>
          </w:r>
        </w:p>
        <w:p w14:paraId="6F9F4398">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_Toc8666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spacing w:val="16"/>
              <w:sz w:val="32"/>
              <w:szCs w:val="32"/>
              <w:lang w:val="en-US" w:eastAsia="zh-CN"/>
            </w:rPr>
            <w:t>1</w:t>
          </w:r>
          <w:r>
            <w:rPr>
              <w:rFonts w:hint="eastAsia" w:ascii="华文仿宋" w:hAnsi="华文仿宋" w:eastAsia="华文仿宋" w:cs="华文仿宋"/>
              <w:spacing w:val="16"/>
              <w:sz w:val="32"/>
              <w:szCs w:val="32"/>
            </w:rPr>
            <w:t>、</w:t>
          </w:r>
          <w:r>
            <w:rPr>
              <w:rFonts w:hint="eastAsia" w:ascii="华文仿宋" w:hAnsi="华文仿宋" w:eastAsia="华文仿宋" w:cs="华文仿宋"/>
              <w:bCs/>
              <w:spacing w:val="16"/>
              <w:sz w:val="32"/>
              <w:szCs w:val="32"/>
              <w:lang w:val="en-US" w:eastAsia="zh-CN"/>
            </w:rPr>
            <w:t>如何认定为业主</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pacing w:val="6"/>
              <w:sz w:val="32"/>
              <w:szCs w:val="32"/>
              <w:lang w:val="en-US" w:eastAsia="zh-CN"/>
            </w:rPr>
            <w:fldChar w:fldCharType="end"/>
          </w:r>
        </w:p>
        <w:p w14:paraId="7FECA37C">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_Toc6868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6"/>
              <w:sz w:val="32"/>
              <w:szCs w:val="32"/>
              <w:lang w:val="en-US" w:eastAsia="zh-CN"/>
            </w:rPr>
            <w:t>2、什么是业主大会</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_Toc6868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5</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44A4A385">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_Toc7059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6"/>
              <w:sz w:val="32"/>
              <w:szCs w:val="32"/>
              <w:lang w:val="en-US" w:eastAsia="zh-CN"/>
            </w:rPr>
            <w:t>3、什么是业主委员会</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_Toc7059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5</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0FD74930">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_Toc18367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7"/>
              <w:kern w:val="2"/>
              <w:sz w:val="32"/>
              <w:szCs w:val="32"/>
              <w:lang w:val="en-US" w:eastAsia="zh-CN" w:bidi="ar-SA"/>
            </w:rPr>
            <w:t>4、</w:t>
          </w:r>
          <w:r>
            <w:rPr>
              <w:rFonts w:hint="eastAsia" w:ascii="华文仿宋" w:hAnsi="华文仿宋" w:eastAsia="华文仿宋" w:cs="华文仿宋"/>
              <w:bCs/>
              <w:spacing w:val="7"/>
              <w:sz w:val="32"/>
              <w:szCs w:val="32"/>
              <w:lang w:val="en-US" w:eastAsia="zh-CN"/>
            </w:rPr>
            <w:t>业主大会、业主委员会职责</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_Toc18367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5</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12F85BFA">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_Toc9140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4"/>
              <w:kern w:val="2"/>
              <w:sz w:val="32"/>
              <w:szCs w:val="32"/>
              <w:lang w:val="en-US" w:eastAsia="zh-CN" w:bidi="ar-SA"/>
            </w:rPr>
            <w:t>5、</w:t>
          </w:r>
          <w:r>
            <w:rPr>
              <w:rFonts w:hint="eastAsia" w:ascii="华文仿宋" w:hAnsi="华文仿宋" w:eastAsia="华文仿宋" w:cs="华文仿宋"/>
              <w:bCs/>
              <w:spacing w:val="4"/>
              <w:sz w:val="32"/>
              <w:szCs w:val="32"/>
            </w:rPr>
            <w:t>街道办事处（乡镇人民政府）</w:t>
          </w:r>
          <w:r>
            <w:rPr>
              <w:rFonts w:hint="eastAsia" w:ascii="华文仿宋" w:hAnsi="华文仿宋" w:eastAsia="华文仿宋" w:cs="华文仿宋"/>
              <w:bCs/>
              <w:spacing w:val="4"/>
              <w:sz w:val="32"/>
              <w:szCs w:val="32"/>
              <w:lang w:val="en-US" w:eastAsia="zh-CN"/>
            </w:rPr>
            <w:t>责任</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_Toc9140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5</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6FA5AF77">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_Toc27478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5"/>
              <w:kern w:val="2"/>
              <w:sz w:val="32"/>
              <w:szCs w:val="32"/>
              <w:lang w:val="en-US" w:eastAsia="zh-CN" w:bidi="ar-SA"/>
            </w:rPr>
            <w:t>6、</w:t>
          </w:r>
          <w:r>
            <w:rPr>
              <w:rFonts w:hint="eastAsia" w:ascii="华文仿宋" w:hAnsi="华文仿宋" w:eastAsia="华文仿宋" w:cs="华文仿宋"/>
              <w:bCs/>
              <w:spacing w:val="5"/>
              <w:kern w:val="2"/>
              <w:sz w:val="32"/>
              <w:szCs w:val="32"/>
              <w:lang w:val="en-US" w:eastAsia="en-US" w:bidi="ar-SA"/>
            </w:rPr>
            <w:t>居（村）民委员会</w:t>
          </w:r>
          <w:r>
            <w:rPr>
              <w:rFonts w:hint="eastAsia" w:ascii="华文仿宋" w:hAnsi="华文仿宋" w:eastAsia="华文仿宋" w:cs="华文仿宋"/>
              <w:bCs/>
              <w:spacing w:val="5"/>
              <w:kern w:val="2"/>
              <w:sz w:val="32"/>
              <w:szCs w:val="32"/>
              <w:lang w:val="en-US" w:eastAsia="zh-CN" w:bidi="ar-SA"/>
            </w:rPr>
            <w:t>责任</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_Toc27478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5</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6D8748BB">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_Toc19231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4"/>
              <w:sz w:val="32"/>
              <w:szCs w:val="32"/>
              <w:lang w:val="en-US" w:eastAsia="zh-CN"/>
            </w:rPr>
            <w:t>7、</w:t>
          </w:r>
          <w:r>
            <w:rPr>
              <w:rFonts w:hint="eastAsia" w:ascii="华文仿宋" w:hAnsi="华文仿宋" w:eastAsia="华文仿宋" w:cs="华文仿宋"/>
              <w:bCs/>
              <w:spacing w:val="4"/>
              <w:sz w:val="32"/>
              <w:szCs w:val="32"/>
            </w:rPr>
            <w:t>市、县（区）人民政府物业管理主管部门</w:t>
          </w:r>
          <w:r>
            <w:rPr>
              <w:rFonts w:hint="eastAsia" w:ascii="华文仿宋" w:hAnsi="华文仿宋" w:eastAsia="华文仿宋" w:cs="华文仿宋"/>
              <w:bCs/>
              <w:spacing w:val="4"/>
              <w:sz w:val="32"/>
              <w:szCs w:val="32"/>
              <w:lang w:val="en-US" w:eastAsia="zh-CN"/>
            </w:rPr>
            <w:t>责任</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_Toc19231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6</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056F8F47">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_Toc23181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4"/>
              <w:kern w:val="2"/>
              <w:sz w:val="32"/>
              <w:szCs w:val="32"/>
              <w:lang w:val="en-US" w:eastAsia="zh-CN" w:bidi="ar-SA"/>
            </w:rPr>
            <w:t>8、</w:t>
          </w:r>
          <w:r>
            <w:rPr>
              <w:rFonts w:hint="eastAsia" w:ascii="华文仿宋" w:hAnsi="华文仿宋" w:eastAsia="华文仿宋" w:cs="华文仿宋"/>
              <w:bCs/>
              <w:spacing w:val="4"/>
              <w:sz w:val="32"/>
              <w:szCs w:val="32"/>
              <w:lang w:val="en-US" w:eastAsia="zh-CN"/>
            </w:rPr>
            <w:t>如何筹备业主大会</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_Toc23181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6</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3C1C39E8">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_Toc8908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4"/>
              <w:sz w:val="32"/>
              <w:szCs w:val="32"/>
              <w:lang w:val="en-US" w:eastAsia="zh-CN"/>
            </w:rPr>
            <w:t>9、筹备组成员的组成</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_Toc8908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7</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7A1AB898">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_Toc14330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6"/>
              <w:kern w:val="2"/>
              <w:sz w:val="32"/>
              <w:szCs w:val="32"/>
              <w:lang w:val="en-US" w:eastAsia="zh-CN" w:bidi="ar-SA"/>
            </w:rPr>
            <w:t>10</w:t>
          </w:r>
          <w:r>
            <w:rPr>
              <w:rFonts w:hint="eastAsia" w:ascii="华文仿宋" w:hAnsi="华文仿宋" w:eastAsia="华文仿宋" w:cs="华文仿宋"/>
              <w:spacing w:val="6"/>
              <w:kern w:val="2"/>
              <w:sz w:val="32"/>
              <w:szCs w:val="32"/>
              <w:lang w:val="en-US" w:eastAsia="zh-CN" w:bidi="ar-SA"/>
            </w:rPr>
            <w:t>、</w:t>
          </w:r>
          <w:r>
            <w:rPr>
              <w:rFonts w:hint="eastAsia" w:ascii="华文仿宋" w:hAnsi="华文仿宋" w:eastAsia="华文仿宋" w:cs="华文仿宋"/>
              <w:bCs/>
              <w:spacing w:val="6"/>
              <w:sz w:val="32"/>
              <w:szCs w:val="32"/>
            </w:rPr>
            <w:t>筹备组</w:t>
          </w:r>
          <w:r>
            <w:rPr>
              <w:rFonts w:hint="eastAsia" w:ascii="华文仿宋" w:hAnsi="华文仿宋" w:eastAsia="华文仿宋" w:cs="华文仿宋"/>
              <w:bCs/>
              <w:spacing w:val="6"/>
              <w:sz w:val="32"/>
              <w:szCs w:val="32"/>
              <w:lang w:val="en-US" w:eastAsia="zh-CN"/>
            </w:rPr>
            <w:t>成员公示</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pacing w:val="6"/>
              <w:sz w:val="32"/>
              <w:szCs w:val="32"/>
              <w:lang w:val="en-US" w:eastAsia="zh-CN"/>
            </w:rPr>
            <w:fldChar w:fldCharType="end"/>
          </w:r>
        </w:p>
        <w:p w14:paraId="2178B611">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_Toc30238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5"/>
              <w:sz w:val="32"/>
              <w:szCs w:val="32"/>
              <w:lang w:val="en-US" w:eastAsia="zh-CN"/>
            </w:rPr>
            <w:t>11、</w:t>
          </w:r>
          <w:r>
            <w:rPr>
              <w:rFonts w:hint="eastAsia" w:ascii="华文仿宋" w:hAnsi="华文仿宋" w:eastAsia="华文仿宋" w:cs="华文仿宋"/>
              <w:bCs/>
              <w:spacing w:val="6"/>
              <w:sz w:val="32"/>
              <w:szCs w:val="32"/>
            </w:rPr>
            <w:t>筹备组</w:t>
          </w:r>
          <w:r>
            <w:rPr>
              <w:rFonts w:hint="eastAsia" w:ascii="华文仿宋" w:hAnsi="华文仿宋" w:eastAsia="华文仿宋" w:cs="华文仿宋"/>
              <w:bCs/>
              <w:spacing w:val="6"/>
              <w:sz w:val="32"/>
              <w:szCs w:val="32"/>
              <w:lang w:val="en-US" w:eastAsia="zh-CN"/>
            </w:rPr>
            <w:t>人员培训</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_Toc30238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8</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71D41AED">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_Toc11351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2"/>
              <w:sz w:val="32"/>
              <w:szCs w:val="32"/>
              <w:lang w:val="en-US" w:eastAsia="zh-CN"/>
            </w:rPr>
            <w:t>12、</w:t>
          </w:r>
          <w:r>
            <w:rPr>
              <w:rFonts w:hint="eastAsia" w:ascii="华文仿宋" w:hAnsi="华文仿宋" w:eastAsia="华文仿宋" w:cs="华文仿宋"/>
              <w:bCs/>
              <w:spacing w:val="2"/>
              <w:sz w:val="32"/>
              <w:szCs w:val="32"/>
            </w:rPr>
            <w:t>筹备组应当履行下列职责</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pacing w:val="6"/>
              <w:sz w:val="32"/>
              <w:szCs w:val="32"/>
              <w:lang w:val="en-US" w:eastAsia="zh-CN"/>
            </w:rPr>
            <w:fldChar w:fldCharType="end"/>
          </w:r>
        </w:p>
        <w:p w14:paraId="3FCB11D3">
          <w:pPr>
            <w:pStyle w:val="8"/>
            <w:tabs>
              <w:tab w:val="right" w:leader="dot" w:pos="8925"/>
            </w:tabs>
            <w:rPr>
              <w:rFonts w:hint="default" w:ascii="华文仿宋" w:hAnsi="华文仿宋" w:eastAsia="华文仿宋" w:cs="华文仿宋"/>
              <w:spacing w:val="6"/>
              <w:sz w:val="32"/>
              <w:szCs w:val="32"/>
              <w:lang w:val="en-US" w:eastAsia="zh-CN"/>
            </w:rPr>
          </w:pPr>
          <w:r>
            <w:rPr>
              <w:rFonts w:hint="eastAsia" w:ascii="华文仿宋" w:hAnsi="华文仿宋" w:eastAsia="华文仿宋" w:cs="华文仿宋"/>
              <w:spacing w:val="6"/>
              <w:sz w:val="32"/>
              <w:szCs w:val="32"/>
              <w:lang w:val="en-US" w:eastAsia="zh-CN"/>
            </w:rPr>
            <w:t>13、</w:t>
          </w:r>
          <w:r>
            <w:rPr>
              <w:rFonts w:hint="eastAsia" w:ascii="华文仿宋" w:hAnsi="华文仿宋" w:eastAsia="华文仿宋" w:cs="华文仿宋"/>
              <w:bCs/>
              <w:spacing w:val="2"/>
              <w:sz w:val="32"/>
              <w:szCs w:val="32"/>
            </w:rPr>
            <w:t>筹备组应当</w:t>
          </w:r>
          <w:r>
            <w:rPr>
              <w:rFonts w:hint="eastAsia" w:ascii="华文仿宋" w:hAnsi="华文仿宋" w:eastAsia="华文仿宋" w:cs="华文仿宋"/>
              <w:bCs/>
              <w:spacing w:val="2"/>
              <w:sz w:val="32"/>
              <w:szCs w:val="32"/>
              <w:lang w:val="en-US" w:eastAsia="zh-CN"/>
            </w:rPr>
            <w:t>遵守以下工作规则</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lang w:val="en-US" w:eastAsia="zh-CN"/>
            </w:rPr>
            <w:t>9</w:t>
          </w:r>
        </w:p>
        <w:p w14:paraId="12FAA729">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_Toc15023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2"/>
              <w:sz w:val="32"/>
              <w:szCs w:val="32"/>
              <w:lang w:val="en-US" w:eastAsia="zh-CN"/>
            </w:rPr>
            <w:t>14、</w:t>
          </w:r>
          <w:r>
            <w:rPr>
              <w:rFonts w:hint="eastAsia" w:ascii="华文仿宋" w:hAnsi="华文仿宋" w:eastAsia="华文仿宋" w:cs="华文仿宋"/>
              <w:bCs/>
              <w:spacing w:val="2"/>
              <w:sz w:val="32"/>
              <w:szCs w:val="32"/>
            </w:rPr>
            <w:t>筹备组组长履行以下职责</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_Toc15023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9</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13034DF6">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_Toc13260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4"/>
              <w:sz w:val="32"/>
              <w:szCs w:val="32"/>
              <w:lang w:val="en-US" w:eastAsia="zh-CN"/>
            </w:rPr>
            <w:t>15、</w:t>
          </w:r>
          <w:r>
            <w:rPr>
              <w:rFonts w:hint="eastAsia" w:ascii="华文仿宋" w:hAnsi="华文仿宋" w:eastAsia="华文仿宋" w:cs="华文仿宋"/>
              <w:bCs/>
              <w:spacing w:val="4"/>
              <w:sz w:val="32"/>
              <w:szCs w:val="32"/>
            </w:rPr>
            <w:t>管理规约应当包含以下事项</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_Toc13260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10</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410D12A2">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_Toc30329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6"/>
              <w:sz w:val="32"/>
              <w:szCs w:val="32"/>
              <w:lang w:val="en-US" w:eastAsia="zh-CN"/>
            </w:rPr>
            <w:t>16、</w:t>
          </w:r>
          <w:r>
            <w:rPr>
              <w:rFonts w:hint="eastAsia" w:ascii="华文仿宋" w:hAnsi="华文仿宋" w:eastAsia="华文仿宋" w:cs="华文仿宋"/>
              <w:bCs/>
              <w:spacing w:val="16"/>
              <w:sz w:val="32"/>
              <w:szCs w:val="32"/>
            </w:rPr>
            <w:t>业主大会议事规则应当对下列主要</w:t>
          </w:r>
          <w:r>
            <w:rPr>
              <w:rFonts w:hint="eastAsia" w:ascii="华文仿宋" w:hAnsi="华文仿宋" w:eastAsia="华文仿宋" w:cs="华文仿宋"/>
              <w:bCs/>
              <w:spacing w:val="15"/>
              <w:sz w:val="32"/>
              <w:szCs w:val="32"/>
            </w:rPr>
            <w:t>事项作出规</w:t>
          </w:r>
          <w:r>
            <w:rPr>
              <w:rFonts w:hint="eastAsia" w:ascii="华文仿宋" w:hAnsi="华文仿宋" w:eastAsia="华文仿宋" w:cs="华文仿宋"/>
              <w:bCs/>
              <w:spacing w:val="15"/>
              <w:sz w:val="32"/>
              <w:szCs w:val="32"/>
              <w:lang w:val="en-US" w:eastAsia="zh-CN"/>
            </w:rPr>
            <w:t>定</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_Toc30329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10</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1B180A65">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_Toc5396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5"/>
              <w:sz w:val="32"/>
              <w:szCs w:val="32"/>
              <w:lang w:val="en-US" w:eastAsia="zh-CN"/>
            </w:rPr>
            <w:t>17</w:t>
          </w:r>
          <w:r>
            <w:rPr>
              <w:rFonts w:hint="eastAsia" w:ascii="华文仿宋" w:hAnsi="华文仿宋" w:eastAsia="华文仿宋" w:cs="华文仿宋"/>
              <w:bCs/>
              <w:spacing w:val="15"/>
              <w:sz w:val="32"/>
              <w:szCs w:val="32"/>
            </w:rPr>
            <w:t>、业主大会所需筹备经费</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_Toc5396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11</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5AFE81D7">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_Toc8379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2"/>
              <w:sz w:val="32"/>
              <w:szCs w:val="32"/>
              <w:lang w:val="en-US" w:eastAsia="zh-CN"/>
            </w:rPr>
            <w:t>18、</w:t>
          </w:r>
          <w:r>
            <w:rPr>
              <w:rFonts w:hint="eastAsia" w:ascii="华文仿宋" w:hAnsi="华文仿宋" w:eastAsia="华文仿宋" w:cs="华文仿宋"/>
              <w:bCs/>
              <w:spacing w:val="2"/>
              <w:sz w:val="32"/>
              <w:szCs w:val="32"/>
            </w:rPr>
            <w:t>下列事项由业主共同决定</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_Toc8379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11</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47EE9B0F">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_Toc7573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19</w:t>
          </w:r>
          <w:r>
            <w:rPr>
              <w:rFonts w:hint="eastAsia" w:ascii="华文仿宋" w:hAnsi="华文仿宋" w:eastAsia="华文仿宋" w:cs="华文仿宋"/>
              <w:bCs/>
              <w:spacing w:val="3"/>
              <w:sz w:val="32"/>
              <w:szCs w:val="32"/>
              <w:lang w:eastAsia="zh-CN"/>
            </w:rPr>
            <w:t>、</w:t>
          </w:r>
          <w:r>
            <w:rPr>
              <w:rFonts w:hint="eastAsia" w:ascii="华文仿宋" w:hAnsi="华文仿宋" w:eastAsia="华文仿宋" w:cs="华文仿宋"/>
              <w:bCs/>
              <w:spacing w:val="3"/>
              <w:sz w:val="32"/>
              <w:szCs w:val="32"/>
            </w:rPr>
            <w:t>业主大会会议表决</w:t>
          </w:r>
          <w:r>
            <w:rPr>
              <w:rFonts w:hint="eastAsia" w:ascii="华文仿宋" w:hAnsi="华文仿宋" w:eastAsia="华文仿宋" w:cs="华文仿宋"/>
              <w:bCs/>
              <w:spacing w:val="3"/>
              <w:sz w:val="32"/>
              <w:szCs w:val="32"/>
              <w:lang w:val="en-US" w:eastAsia="zh-CN"/>
            </w:rPr>
            <w:t>方式</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_Toc7573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12</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065F4F35">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_Toc16198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20</w:t>
          </w:r>
          <w:r>
            <w:rPr>
              <w:rFonts w:hint="eastAsia" w:ascii="华文仿宋" w:hAnsi="华文仿宋" w:eastAsia="华文仿宋" w:cs="华文仿宋"/>
              <w:bCs/>
              <w:spacing w:val="3"/>
              <w:sz w:val="32"/>
              <w:szCs w:val="32"/>
              <w:lang w:eastAsia="zh-CN"/>
            </w:rPr>
            <w:t>、</w:t>
          </w:r>
          <w:r>
            <w:rPr>
              <w:rFonts w:hint="eastAsia" w:ascii="华文仿宋" w:hAnsi="华文仿宋" w:eastAsia="华文仿宋" w:cs="华文仿宋"/>
              <w:bCs/>
              <w:spacing w:val="3"/>
              <w:sz w:val="32"/>
              <w:szCs w:val="32"/>
              <w:lang w:val="en-US" w:eastAsia="zh-CN"/>
            </w:rPr>
            <w:t>召开</w:t>
          </w:r>
          <w:r>
            <w:rPr>
              <w:rFonts w:hint="eastAsia" w:ascii="华文仿宋" w:hAnsi="华文仿宋" w:eastAsia="华文仿宋" w:cs="华文仿宋"/>
              <w:bCs/>
              <w:spacing w:val="3"/>
              <w:sz w:val="32"/>
              <w:szCs w:val="32"/>
            </w:rPr>
            <w:t>业主大会</w:t>
          </w:r>
          <w:r>
            <w:rPr>
              <w:rFonts w:hint="eastAsia" w:ascii="华文仿宋" w:hAnsi="华文仿宋" w:eastAsia="华文仿宋" w:cs="华文仿宋"/>
              <w:bCs/>
              <w:spacing w:val="3"/>
              <w:sz w:val="32"/>
              <w:szCs w:val="32"/>
              <w:lang w:val="en-US" w:eastAsia="zh-CN"/>
            </w:rPr>
            <w:t>前要报告</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_Toc16198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14</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4363A6A2">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_Toc23147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5"/>
              <w:sz w:val="32"/>
              <w:szCs w:val="32"/>
              <w:lang w:val="en-US" w:eastAsia="zh-CN"/>
            </w:rPr>
            <w:t>21、</w:t>
          </w:r>
          <w:r>
            <w:rPr>
              <w:rFonts w:hint="eastAsia" w:ascii="华文仿宋" w:hAnsi="华文仿宋" w:eastAsia="华文仿宋" w:cs="华文仿宋"/>
              <w:bCs/>
              <w:spacing w:val="5"/>
              <w:sz w:val="32"/>
              <w:szCs w:val="32"/>
            </w:rPr>
            <w:t>首次业主大会会议应当对以下事项依次表决</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_Toc23147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14</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6C08F1EB">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_Toc28036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5"/>
              <w:sz w:val="32"/>
              <w:szCs w:val="32"/>
              <w:lang w:val="en-US" w:eastAsia="zh-CN"/>
            </w:rPr>
            <w:t>22</w:t>
          </w:r>
          <w:r>
            <w:rPr>
              <w:rFonts w:hint="eastAsia" w:ascii="华文仿宋" w:hAnsi="华文仿宋" w:eastAsia="华文仿宋" w:cs="华文仿宋"/>
              <w:bCs/>
              <w:spacing w:val="5"/>
              <w:sz w:val="32"/>
              <w:szCs w:val="32"/>
              <w:lang w:eastAsia="zh-CN"/>
            </w:rPr>
            <w:t>、</w:t>
          </w:r>
          <w:r>
            <w:rPr>
              <w:rFonts w:hint="eastAsia" w:ascii="华文仿宋" w:hAnsi="华文仿宋" w:eastAsia="华文仿宋" w:cs="华文仿宋"/>
              <w:bCs/>
              <w:spacing w:val="5"/>
              <w:sz w:val="32"/>
              <w:szCs w:val="32"/>
            </w:rPr>
            <w:t>业主大会会议分为定期会议和临时会议</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_Toc28036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15</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626EA782">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_Toc5901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23、</w:t>
          </w:r>
          <w:r>
            <w:rPr>
              <w:rFonts w:hint="eastAsia" w:ascii="华文仿宋" w:hAnsi="华文仿宋" w:eastAsia="华文仿宋" w:cs="华文仿宋"/>
              <w:bCs/>
              <w:spacing w:val="3"/>
              <w:sz w:val="32"/>
              <w:szCs w:val="32"/>
            </w:rPr>
            <w:t>共有部分开展经营活动</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_Toc5901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16</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4F29DA56">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_Toc166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5"/>
              <w:sz w:val="32"/>
              <w:szCs w:val="32"/>
              <w:lang w:val="en-US" w:eastAsia="zh-CN"/>
            </w:rPr>
            <w:t>24、</w:t>
          </w:r>
          <w:r>
            <w:rPr>
              <w:rFonts w:hint="eastAsia" w:ascii="华文仿宋" w:hAnsi="华文仿宋" w:eastAsia="华文仿宋" w:cs="华文仿宋"/>
              <w:bCs/>
              <w:spacing w:val="5"/>
              <w:sz w:val="32"/>
              <w:szCs w:val="32"/>
            </w:rPr>
            <w:t>公告业主大会的决定</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_Toc166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17</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41855123">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_Toc6090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25、</w:t>
          </w:r>
          <w:r>
            <w:rPr>
              <w:rFonts w:hint="eastAsia" w:ascii="华文仿宋" w:hAnsi="华文仿宋" w:eastAsia="华文仿宋" w:cs="华文仿宋"/>
              <w:bCs/>
              <w:spacing w:val="3"/>
              <w:sz w:val="32"/>
              <w:szCs w:val="32"/>
            </w:rPr>
            <w:t>业主委员会应当履行下列职责</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_Toc6090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17</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287FCFA7">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_Toc21190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26、</w:t>
          </w:r>
          <w:r>
            <w:rPr>
              <w:rFonts w:hint="eastAsia" w:ascii="华文仿宋" w:hAnsi="华文仿宋" w:eastAsia="华文仿宋" w:cs="华文仿宋"/>
              <w:bCs/>
              <w:spacing w:val="3"/>
              <w:sz w:val="32"/>
              <w:szCs w:val="32"/>
            </w:rPr>
            <w:t>业主委员会</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_Toc21190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19</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7BF7F8BA">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_Toc3864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27、</w:t>
          </w:r>
          <w:r>
            <w:rPr>
              <w:rFonts w:hint="eastAsia" w:ascii="华文仿宋" w:hAnsi="华文仿宋" w:eastAsia="华文仿宋" w:cs="华文仿宋"/>
              <w:bCs/>
              <w:spacing w:val="3"/>
              <w:sz w:val="32"/>
              <w:szCs w:val="32"/>
            </w:rPr>
            <w:t>业主委员会成员</w:t>
          </w:r>
          <w:r>
            <w:rPr>
              <w:rFonts w:hint="eastAsia" w:ascii="华文仿宋" w:hAnsi="华文仿宋" w:eastAsia="华文仿宋" w:cs="华文仿宋"/>
              <w:bCs/>
              <w:spacing w:val="3"/>
              <w:sz w:val="32"/>
              <w:szCs w:val="32"/>
              <w:lang w:val="en-US" w:eastAsia="zh-CN"/>
            </w:rPr>
            <w:t>条件</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_Toc3864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19</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13BE34A2">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_Toc24893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4"/>
              <w:sz w:val="32"/>
              <w:szCs w:val="32"/>
              <w:lang w:val="en-US" w:eastAsia="zh-CN"/>
            </w:rPr>
            <w:t>28、</w:t>
          </w:r>
          <w:r>
            <w:rPr>
              <w:rFonts w:hint="eastAsia" w:ascii="华文仿宋" w:hAnsi="华文仿宋" w:eastAsia="华文仿宋" w:cs="华文仿宋"/>
              <w:bCs/>
              <w:spacing w:val="4"/>
              <w:sz w:val="32"/>
              <w:szCs w:val="32"/>
            </w:rPr>
            <w:t>业主委员会成员候选人通过下列方式产生</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_Toc24893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19</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1C61581A">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_Toc10414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5"/>
              <w:sz w:val="32"/>
              <w:szCs w:val="32"/>
              <w:lang w:val="en-US" w:eastAsia="zh-CN"/>
            </w:rPr>
            <w:t>29</w:t>
          </w:r>
          <w:r>
            <w:rPr>
              <w:rFonts w:hint="eastAsia" w:ascii="华文仿宋" w:hAnsi="华文仿宋" w:eastAsia="华文仿宋" w:cs="华文仿宋"/>
              <w:spacing w:val="15"/>
              <w:sz w:val="32"/>
              <w:szCs w:val="32"/>
              <w:lang w:eastAsia="zh-CN"/>
            </w:rPr>
            <w:t>、</w:t>
          </w:r>
          <w:r>
            <w:rPr>
              <w:rFonts w:hint="eastAsia" w:ascii="华文仿宋" w:hAnsi="华文仿宋" w:eastAsia="华文仿宋" w:cs="华文仿宋"/>
              <w:bCs/>
              <w:spacing w:val="15"/>
              <w:sz w:val="32"/>
              <w:szCs w:val="32"/>
            </w:rPr>
            <w:t>有下列情形之一的，不得担任业主委员会成</w:t>
          </w:r>
          <w:r>
            <w:rPr>
              <w:rFonts w:hint="eastAsia" w:ascii="华文仿宋" w:hAnsi="华文仿宋" w:eastAsia="华文仿宋" w:cs="华文仿宋"/>
              <w:bCs/>
              <w:spacing w:val="-5"/>
              <w:sz w:val="32"/>
              <w:szCs w:val="32"/>
            </w:rPr>
            <w:t>员、候补成员：</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_Toc10414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110B0DC1">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_Toc24368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5"/>
              <w:sz w:val="32"/>
              <w:szCs w:val="32"/>
              <w:lang w:val="en-US" w:eastAsia="zh-CN"/>
            </w:rPr>
            <w:t>30</w:t>
          </w:r>
          <w:r>
            <w:rPr>
              <w:rFonts w:hint="eastAsia" w:ascii="华文仿宋" w:hAnsi="华文仿宋" w:eastAsia="华文仿宋" w:cs="华文仿宋"/>
              <w:bCs/>
              <w:spacing w:val="15"/>
              <w:sz w:val="32"/>
              <w:szCs w:val="32"/>
              <w:lang w:eastAsia="zh-CN"/>
            </w:rPr>
            <w:t>、</w:t>
          </w:r>
          <w:r>
            <w:rPr>
              <w:rFonts w:hint="eastAsia" w:ascii="华文仿宋" w:hAnsi="华文仿宋" w:eastAsia="华文仿宋" w:cs="华文仿宋"/>
              <w:bCs/>
              <w:spacing w:val="15"/>
              <w:sz w:val="32"/>
              <w:szCs w:val="32"/>
            </w:rPr>
            <w:t>业主委员会</w:t>
          </w:r>
          <w:r>
            <w:rPr>
              <w:rFonts w:hint="eastAsia" w:ascii="华文仿宋" w:hAnsi="华文仿宋" w:eastAsia="华文仿宋" w:cs="华文仿宋"/>
              <w:bCs/>
              <w:spacing w:val="15"/>
              <w:sz w:val="32"/>
              <w:szCs w:val="32"/>
              <w:lang w:val="en-US" w:eastAsia="zh-CN"/>
            </w:rPr>
            <w:t>备案</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_Toc24368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76A8DD9B">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_Toc479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31、</w:t>
          </w:r>
          <w:r>
            <w:rPr>
              <w:rFonts w:hint="eastAsia" w:ascii="华文仿宋" w:hAnsi="华文仿宋" w:eastAsia="华文仿宋" w:cs="华文仿宋"/>
              <w:bCs/>
              <w:spacing w:val="3"/>
              <w:sz w:val="32"/>
              <w:szCs w:val="32"/>
            </w:rPr>
            <w:t>业主委员会</w:t>
          </w:r>
          <w:r>
            <w:rPr>
              <w:rFonts w:hint="eastAsia" w:ascii="华文仿宋" w:hAnsi="华文仿宋" w:eastAsia="华文仿宋" w:cs="华文仿宋"/>
              <w:bCs/>
              <w:spacing w:val="3"/>
              <w:sz w:val="32"/>
              <w:szCs w:val="32"/>
              <w:lang w:val="en-US" w:eastAsia="zh-CN"/>
            </w:rPr>
            <w:t>和</w:t>
          </w:r>
          <w:r>
            <w:rPr>
              <w:rFonts w:hint="eastAsia" w:ascii="华文仿宋" w:hAnsi="华文仿宋" w:eastAsia="华文仿宋" w:cs="华文仿宋"/>
              <w:bCs/>
              <w:spacing w:val="17"/>
              <w:sz w:val="32"/>
              <w:szCs w:val="32"/>
            </w:rPr>
            <w:t>业主大会</w:t>
          </w:r>
          <w:r>
            <w:rPr>
              <w:rFonts w:hint="eastAsia" w:ascii="华文仿宋" w:hAnsi="华文仿宋" w:eastAsia="华文仿宋" w:cs="华文仿宋"/>
              <w:bCs/>
              <w:spacing w:val="17"/>
              <w:sz w:val="32"/>
              <w:szCs w:val="32"/>
              <w:lang w:val="en-US" w:eastAsia="zh-CN"/>
            </w:rPr>
            <w:t>印章、</w:t>
          </w:r>
          <w:r>
            <w:rPr>
              <w:rFonts w:hint="eastAsia" w:ascii="华文仿宋" w:hAnsi="华文仿宋" w:eastAsia="华文仿宋" w:cs="华文仿宋"/>
              <w:bCs/>
              <w:spacing w:val="6"/>
              <w:sz w:val="32"/>
              <w:szCs w:val="32"/>
            </w:rPr>
            <w:t>银行账户</w:t>
          </w:r>
          <w:r>
            <w:rPr>
              <w:rFonts w:hint="eastAsia" w:ascii="华文仿宋" w:hAnsi="华文仿宋" w:eastAsia="华文仿宋" w:cs="华文仿宋"/>
              <w:bCs/>
              <w:spacing w:val="17"/>
              <w:sz w:val="32"/>
              <w:szCs w:val="32"/>
              <w:lang w:val="en-US" w:eastAsia="zh-CN"/>
            </w:rPr>
            <w:t>管理</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_Toc479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21</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55A402D0">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_Toc16672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5"/>
              <w:sz w:val="32"/>
              <w:szCs w:val="32"/>
              <w:lang w:val="en-US" w:eastAsia="zh-CN"/>
            </w:rPr>
            <w:t>32、</w:t>
          </w:r>
          <w:r>
            <w:rPr>
              <w:rFonts w:hint="eastAsia" w:ascii="华文仿宋" w:hAnsi="华文仿宋" w:eastAsia="华文仿宋" w:cs="华文仿宋"/>
              <w:bCs/>
              <w:spacing w:val="6"/>
              <w:sz w:val="32"/>
              <w:szCs w:val="32"/>
            </w:rPr>
            <w:t>推选业主委员会主任和副主任</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_Toc16672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21</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0344B8D9">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_Toc24479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33、</w:t>
          </w:r>
          <w:r>
            <w:rPr>
              <w:rFonts w:hint="eastAsia" w:ascii="华文仿宋" w:hAnsi="华文仿宋" w:eastAsia="华文仿宋" w:cs="华文仿宋"/>
              <w:bCs/>
              <w:spacing w:val="3"/>
              <w:sz w:val="32"/>
              <w:szCs w:val="32"/>
            </w:rPr>
            <w:t>业主委员会</w:t>
          </w:r>
          <w:r>
            <w:rPr>
              <w:rFonts w:hint="eastAsia" w:ascii="华文仿宋" w:hAnsi="华文仿宋" w:eastAsia="华文仿宋" w:cs="华文仿宋"/>
              <w:bCs/>
              <w:spacing w:val="4"/>
              <w:sz w:val="32"/>
              <w:szCs w:val="32"/>
            </w:rPr>
            <w:t>会议</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_Toc24479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21</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08150AEB">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_Toc14536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5"/>
              <w:sz w:val="32"/>
              <w:szCs w:val="32"/>
              <w:lang w:val="en-US" w:eastAsia="zh-CN"/>
            </w:rPr>
            <w:t>34、</w:t>
          </w:r>
          <w:r>
            <w:rPr>
              <w:rFonts w:hint="eastAsia" w:ascii="华文仿宋" w:hAnsi="华文仿宋" w:eastAsia="华文仿宋" w:cs="华文仿宋"/>
              <w:bCs/>
              <w:spacing w:val="15"/>
              <w:sz w:val="32"/>
              <w:szCs w:val="32"/>
            </w:rPr>
            <w:t>业主委员会</w:t>
          </w:r>
          <w:r>
            <w:rPr>
              <w:rFonts w:hint="eastAsia" w:ascii="华文仿宋" w:hAnsi="华文仿宋" w:eastAsia="华文仿宋" w:cs="华文仿宋"/>
              <w:bCs/>
              <w:spacing w:val="15"/>
              <w:sz w:val="32"/>
              <w:szCs w:val="32"/>
              <w:lang w:val="en-US" w:eastAsia="zh-CN"/>
            </w:rPr>
            <w:t>公示</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_Toc14536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22</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6982AAA7">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_Toc29453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6"/>
              <w:sz w:val="32"/>
              <w:szCs w:val="32"/>
              <w:lang w:val="en-US" w:eastAsia="zh-CN"/>
            </w:rPr>
            <w:t>35、</w:t>
          </w:r>
          <w:r>
            <w:rPr>
              <w:rFonts w:hint="eastAsia" w:ascii="华文仿宋" w:hAnsi="华文仿宋" w:eastAsia="华文仿宋" w:cs="华文仿宋"/>
              <w:bCs/>
              <w:spacing w:val="16"/>
              <w:sz w:val="32"/>
              <w:szCs w:val="32"/>
            </w:rPr>
            <w:t>业主委员会</w:t>
          </w:r>
          <w:r>
            <w:rPr>
              <w:rFonts w:hint="eastAsia" w:ascii="华文仿宋" w:hAnsi="华文仿宋" w:eastAsia="华文仿宋" w:cs="华文仿宋"/>
              <w:bCs/>
              <w:spacing w:val="4"/>
              <w:sz w:val="32"/>
              <w:szCs w:val="32"/>
            </w:rPr>
            <w:t>指定专人管理</w:t>
          </w:r>
          <w:r>
            <w:rPr>
              <w:rFonts w:hint="eastAsia" w:ascii="华文仿宋" w:hAnsi="华文仿宋" w:eastAsia="华文仿宋" w:cs="华文仿宋"/>
              <w:bCs/>
              <w:spacing w:val="4"/>
              <w:sz w:val="32"/>
              <w:szCs w:val="32"/>
              <w:lang w:val="en-US" w:eastAsia="zh-CN"/>
            </w:rPr>
            <w:t>资料</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_Toc29453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23</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736CAD17">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_Toc2029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5"/>
              <w:sz w:val="32"/>
              <w:szCs w:val="32"/>
              <w:lang w:val="en-US" w:eastAsia="zh-CN"/>
            </w:rPr>
            <w:t>36、</w:t>
          </w:r>
          <w:r>
            <w:rPr>
              <w:rFonts w:hint="eastAsia" w:ascii="华文仿宋" w:hAnsi="华文仿宋" w:eastAsia="华文仿宋" w:cs="华文仿宋"/>
              <w:bCs/>
              <w:spacing w:val="5"/>
              <w:sz w:val="32"/>
              <w:szCs w:val="32"/>
            </w:rPr>
            <w:t>业主委员会及其成员不得有下列行为</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_Toc2029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24</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028EB423">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_Toc32627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37、</w:t>
          </w:r>
          <w:r>
            <w:rPr>
              <w:rFonts w:hint="eastAsia" w:ascii="华文仿宋" w:hAnsi="华文仿宋" w:eastAsia="华文仿宋" w:cs="华文仿宋"/>
              <w:bCs/>
              <w:spacing w:val="3"/>
              <w:sz w:val="32"/>
              <w:szCs w:val="32"/>
            </w:rPr>
            <w:t>业主委员会成员有下列情形之一的，其职务自</w:t>
          </w:r>
          <w:r>
            <w:rPr>
              <w:rFonts w:hint="eastAsia" w:ascii="华文仿宋" w:hAnsi="华文仿宋" w:eastAsia="华文仿宋" w:cs="华文仿宋"/>
              <w:bCs/>
              <w:sz w:val="32"/>
              <w:szCs w:val="32"/>
            </w:rPr>
            <w:t>行终止</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_Toc32627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25</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5B6E3FCE">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_Toc13026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38、</w:t>
          </w:r>
          <w:r>
            <w:rPr>
              <w:rFonts w:hint="eastAsia" w:ascii="华文仿宋" w:hAnsi="华文仿宋" w:eastAsia="华文仿宋" w:cs="华文仿宋"/>
              <w:bCs/>
              <w:spacing w:val="6"/>
              <w:sz w:val="32"/>
              <w:szCs w:val="32"/>
            </w:rPr>
            <w:t>业主委员会成员履职负面清单包括以下内容</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_Toc13026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25</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61BC3D62">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_Toc21822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39、</w:t>
          </w:r>
          <w:r>
            <w:rPr>
              <w:rFonts w:hint="eastAsia" w:ascii="华文仿宋" w:hAnsi="华文仿宋" w:eastAsia="华文仿宋" w:cs="华文仿宋"/>
              <w:bCs/>
              <w:spacing w:val="3"/>
              <w:sz w:val="32"/>
              <w:szCs w:val="32"/>
            </w:rPr>
            <w:t>业主委员会成员</w:t>
          </w:r>
          <w:r>
            <w:rPr>
              <w:rFonts w:hint="eastAsia" w:ascii="华文仿宋" w:hAnsi="华文仿宋" w:eastAsia="华文仿宋" w:cs="华文仿宋"/>
              <w:bCs/>
              <w:spacing w:val="3"/>
              <w:sz w:val="32"/>
              <w:szCs w:val="32"/>
              <w:lang w:val="en-US" w:eastAsia="zh-CN"/>
            </w:rPr>
            <w:t>辞退</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_Toc21822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26</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7CFE38A1">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_Toc22562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5"/>
              <w:sz w:val="32"/>
              <w:szCs w:val="32"/>
              <w:lang w:val="en-US" w:eastAsia="zh-CN"/>
            </w:rPr>
            <w:t>40</w:t>
          </w:r>
          <w:r>
            <w:rPr>
              <w:rFonts w:hint="eastAsia" w:ascii="华文仿宋" w:hAnsi="华文仿宋" w:eastAsia="华文仿宋" w:cs="华文仿宋"/>
              <w:bCs/>
              <w:spacing w:val="15"/>
              <w:sz w:val="32"/>
              <w:szCs w:val="32"/>
              <w:lang w:eastAsia="zh-CN"/>
            </w:rPr>
            <w:t>、</w:t>
          </w:r>
          <w:r>
            <w:rPr>
              <w:rFonts w:hint="eastAsia" w:ascii="华文仿宋" w:hAnsi="华文仿宋" w:eastAsia="华文仿宋" w:cs="华文仿宋"/>
              <w:bCs/>
              <w:spacing w:val="15"/>
              <w:sz w:val="32"/>
              <w:szCs w:val="32"/>
            </w:rPr>
            <w:t>业主委员会成员</w:t>
          </w:r>
          <w:r>
            <w:rPr>
              <w:rFonts w:hint="eastAsia" w:ascii="华文仿宋" w:hAnsi="华文仿宋" w:eastAsia="华文仿宋" w:cs="华文仿宋"/>
              <w:bCs/>
              <w:spacing w:val="5"/>
              <w:sz w:val="32"/>
              <w:szCs w:val="32"/>
            </w:rPr>
            <w:t>递补</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_Toc22562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27</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2EAC82D0">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_Toc29111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41、</w:t>
          </w:r>
          <w:r>
            <w:rPr>
              <w:rFonts w:hint="eastAsia" w:ascii="华文仿宋" w:hAnsi="华文仿宋" w:eastAsia="华文仿宋" w:cs="华文仿宋"/>
              <w:bCs/>
              <w:spacing w:val="5"/>
              <w:sz w:val="32"/>
              <w:szCs w:val="32"/>
            </w:rPr>
            <w:t>物业管理委员会</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_Toc29111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27</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033D1CE9">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_Toc23973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3"/>
              <w:sz w:val="32"/>
              <w:szCs w:val="32"/>
              <w:lang w:val="en-US" w:eastAsia="zh-CN"/>
            </w:rPr>
            <w:t>42、</w:t>
          </w:r>
          <w:r>
            <w:rPr>
              <w:rFonts w:hint="eastAsia" w:ascii="华文仿宋" w:hAnsi="华文仿宋" w:eastAsia="华文仿宋" w:cs="华文仿宋"/>
              <w:bCs/>
              <w:spacing w:val="3"/>
              <w:sz w:val="32"/>
              <w:szCs w:val="32"/>
            </w:rPr>
            <w:t>物业管理委员会</w:t>
          </w:r>
          <w:r>
            <w:rPr>
              <w:rFonts w:hint="eastAsia" w:ascii="华文仿宋" w:hAnsi="华文仿宋" w:eastAsia="华文仿宋" w:cs="华文仿宋"/>
              <w:bCs/>
              <w:spacing w:val="5"/>
              <w:sz w:val="32"/>
              <w:szCs w:val="32"/>
            </w:rPr>
            <w:t>代表组成</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_Toc23973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27</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55C9B58E">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_Toc20870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5"/>
              <w:sz w:val="32"/>
              <w:szCs w:val="32"/>
              <w:lang w:val="en-US" w:eastAsia="zh-CN"/>
            </w:rPr>
            <w:t>43</w:t>
          </w:r>
          <w:r>
            <w:rPr>
              <w:rFonts w:hint="eastAsia" w:ascii="华文仿宋" w:hAnsi="华文仿宋" w:eastAsia="华文仿宋" w:cs="华文仿宋"/>
              <w:spacing w:val="15"/>
              <w:sz w:val="32"/>
              <w:szCs w:val="32"/>
              <w:lang w:eastAsia="zh-CN"/>
            </w:rPr>
            <w:t>、</w:t>
          </w:r>
          <w:r>
            <w:rPr>
              <w:rFonts w:hint="eastAsia" w:ascii="华文仿宋" w:hAnsi="华文仿宋" w:eastAsia="华文仿宋" w:cs="华文仿宋"/>
              <w:bCs/>
              <w:spacing w:val="15"/>
              <w:sz w:val="32"/>
              <w:szCs w:val="32"/>
            </w:rPr>
            <w:t>物业管理委员会履职期间应当积极推动成立</w:t>
          </w:r>
          <w:r>
            <w:rPr>
              <w:rFonts w:hint="eastAsia" w:ascii="华文仿宋" w:hAnsi="华文仿宋" w:eastAsia="华文仿宋" w:cs="华文仿宋"/>
              <w:bCs/>
              <w:spacing w:val="5"/>
              <w:sz w:val="32"/>
              <w:szCs w:val="32"/>
            </w:rPr>
            <w:t>业主委员会</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_Toc20870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28</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22B02814">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_Toc13380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5"/>
              <w:sz w:val="32"/>
              <w:szCs w:val="32"/>
              <w:lang w:val="en-US" w:eastAsia="zh-CN"/>
            </w:rPr>
            <w:t>44、</w:t>
          </w:r>
          <w:r>
            <w:rPr>
              <w:rFonts w:hint="eastAsia" w:ascii="华文仿宋" w:hAnsi="华文仿宋" w:eastAsia="华文仿宋" w:cs="华文仿宋"/>
              <w:bCs/>
              <w:spacing w:val="5"/>
              <w:sz w:val="32"/>
              <w:szCs w:val="32"/>
            </w:rPr>
            <w:t>指导监督</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_Toc13380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28</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1FE9CC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小标宋简体" w:hAnsi="方正小标宋简体" w:eastAsia="方正小标宋简体" w:cs="方正小标宋简体"/>
              <w:b/>
              <w:bCs/>
              <w:spacing w:val="6"/>
              <w:kern w:val="0"/>
              <w:sz w:val="32"/>
              <w:szCs w:val="32"/>
              <w:lang w:val="en-US" w:eastAsia="zh-CN"/>
            </w:rPr>
          </w:pPr>
          <w:r>
            <w:rPr>
              <w:rFonts w:hint="eastAsia" w:ascii="方正小标宋简体" w:hAnsi="方正小标宋简体" w:eastAsia="方正小标宋简体" w:cs="方正小标宋简体"/>
              <w:b/>
              <w:bCs/>
              <w:spacing w:val="6"/>
              <w:kern w:val="0"/>
              <w:sz w:val="32"/>
              <w:szCs w:val="32"/>
              <w:lang w:val="en-US" w:eastAsia="zh-CN"/>
            </w:rPr>
            <w:t>第二部分  住房和城乡建设部等部门关于加强和改进住宅物业管理工作的通知</w:t>
          </w:r>
        </w:p>
        <w:p w14:paraId="29BD47A1">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_Toc3415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spacing w:val="5"/>
              <w:kern w:val="2"/>
              <w:sz w:val="32"/>
              <w:szCs w:val="32"/>
              <w:lang w:val="en-US" w:eastAsia="zh-CN" w:bidi="ar-SA"/>
            </w:rPr>
            <w:t>1</w:t>
          </w:r>
          <w:r>
            <w:rPr>
              <w:rFonts w:hint="eastAsia" w:ascii="华文仿宋" w:hAnsi="华文仿宋" w:eastAsia="华文仿宋" w:cs="华文仿宋"/>
              <w:spacing w:val="5"/>
              <w:kern w:val="2"/>
              <w:sz w:val="32"/>
              <w:szCs w:val="32"/>
              <w:lang w:val="en-US" w:eastAsia="en-US" w:bidi="ar-SA"/>
            </w:rPr>
            <w:t>、融入基层社会治理体系</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_Toc3415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30</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106D084D">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_Toc16808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spacing w:val="5"/>
              <w:kern w:val="2"/>
              <w:sz w:val="32"/>
              <w:szCs w:val="32"/>
              <w:lang w:val="en-US" w:eastAsia="zh-CN" w:bidi="ar-SA"/>
            </w:rPr>
            <w:t>2</w:t>
          </w:r>
          <w:r>
            <w:rPr>
              <w:rFonts w:hint="eastAsia" w:ascii="华文仿宋" w:hAnsi="华文仿宋" w:eastAsia="华文仿宋" w:cs="华文仿宋"/>
              <w:spacing w:val="5"/>
              <w:kern w:val="2"/>
              <w:sz w:val="32"/>
              <w:szCs w:val="32"/>
              <w:lang w:val="en-US" w:eastAsia="en-US" w:bidi="ar-SA"/>
            </w:rPr>
            <w:t>、健全业主委员会治理结构</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_Toc16808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32</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2A974D19">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_Toc27658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spacing w:val="5"/>
              <w:kern w:val="2"/>
              <w:sz w:val="32"/>
              <w:szCs w:val="32"/>
              <w:lang w:val="en-US" w:eastAsia="zh-CN" w:bidi="ar-SA"/>
            </w:rPr>
            <w:t>3</w:t>
          </w:r>
          <w:r>
            <w:rPr>
              <w:rFonts w:hint="eastAsia" w:ascii="华文仿宋" w:hAnsi="华文仿宋" w:eastAsia="华文仿宋" w:cs="华文仿宋"/>
              <w:spacing w:val="5"/>
              <w:kern w:val="2"/>
              <w:sz w:val="32"/>
              <w:szCs w:val="32"/>
              <w:lang w:val="en-US" w:eastAsia="en-US" w:bidi="ar-SA"/>
            </w:rPr>
            <w:t>、提升物业管理服务水平</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_Toc27658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33</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565F0FD0">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_Toc17683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spacing w:val="5"/>
              <w:kern w:val="2"/>
              <w:sz w:val="32"/>
              <w:szCs w:val="32"/>
              <w:lang w:val="en-US" w:eastAsia="zh-CN" w:bidi="ar-SA"/>
            </w:rPr>
            <w:t>4</w:t>
          </w:r>
          <w:r>
            <w:rPr>
              <w:rFonts w:hint="eastAsia" w:ascii="华文仿宋" w:hAnsi="华文仿宋" w:eastAsia="华文仿宋" w:cs="华文仿宋"/>
              <w:spacing w:val="5"/>
              <w:kern w:val="2"/>
              <w:sz w:val="32"/>
              <w:szCs w:val="32"/>
              <w:lang w:val="en-US" w:eastAsia="en-US" w:bidi="ar-SA"/>
            </w:rPr>
            <w:t>、推动发展生活服务业</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_Toc17683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35</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6E5DD8A8">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_Toc26331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spacing w:val="5"/>
              <w:kern w:val="2"/>
              <w:sz w:val="32"/>
              <w:szCs w:val="32"/>
              <w:lang w:val="en-US" w:eastAsia="zh-CN" w:bidi="ar-SA"/>
            </w:rPr>
            <w:t>5</w:t>
          </w:r>
          <w:r>
            <w:rPr>
              <w:rFonts w:hint="eastAsia" w:ascii="华文仿宋" w:hAnsi="华文仿宋" w:eastAsia="华文仿宋" w:cs="华文仿宋"/>
              <w:spacing w:val="5"/>
              <w:kern w:val="2"/>
              <w:sz w:val="32"/>
              <w:szCs w:val="32"/>
              <w:lang w:val="en-US" w:eastAsia="en-US" w:bidi="ar-SA"/>
            </w:rPr>
            <w:t>、规范维修资金使用和管理</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_Toc26331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36</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3F682E73">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_Toc6793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spacing w:val="5"/>
              <w:kern w:val="2"/>
              <w:sz w:val="32"/>
              <w:szCs w:val="32"/>
              <w:lang w:val="en-US" w:eastAsia="zh-CN" w:bidi="ar-SA"/>
            </w:rPr>
            <w:t>6</w:t>
          </w:r>
          <w:r>
            <w:rPr>
              <w:rFonts w:hint="eastAsia" w:ascii="华文仿宋" w:hAnsi="华文仿宋" w:eastAsia="华文仿宋" w:cs="华文仿宋"/>
              <w:spacing w:val="5"/>
              <w:kern w:val="2"/>
              <w:sz w:val="32"/>
              <w:szCs w:val="32"/>
              <w:lang w:val="en-US" w:eastAsia="en-US" w:bidi="ar-SA"/>
            </w:rPr>
            <w:t>、强化物业服务监督管理</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_Toc6793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37</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4B727388">
          <w:pPr>
            <w:tabs>
              <w:tab w:val="left" w:pos="8400"/>
            </w:tabs>
            <w:spacing w:before="136" w:line="238" w:lineRule="auto"/>
            <w:ind w:right="105" w:rightChars="0"/>
            <w:jc w:val="left"/>
            <w:rPr>
              <w:rFonts w:hint="eastAsia" w:ascii="方正小标宋简体" w:hAnsi="方正小标宋简体" w:eastAsia="方正小标宋简体" w:cs="方正小标宋简体"/>
              <w:b/>
              <w:bCs/>
              <w:spacing w:val="6"/>
              <w:kern w:val="0"/>
              <w:sz w:val="32"/>
              <w:szCs w:val="32"/>
              <w:lang w:val="en-US" w:eastAsia="zh-CN" w:bidi="ar"/>
            </w:rPr>
          </w:pPr>
          <w:r>
            <w:rPr>
              <w:rFonts w:hint="eastAsia" w:ascii="方正小标宋简体" w:hAnsi="方正小标宋简体" w:eastAsia="方正小标宋简体" w:cs="方正小标宋简体"/>
              <w:b/>
              <w:bCs/>
              <w:spacing w:val="6"/>
              <w:kern w:val="0"/>
              <w:sz w:val="32"/>
              <w:szCs w:val="32"/>
              <w:lang w:val="en-US" w:eastAsia="zh-CN" w:bidi="ar"/>
            </w:rPr>
            <w:t>第三部分  关于深化“三方联动”机制提升小区 治理水平的通知</w:t>
          </w:r>
        </w:p>
        <w:p w14:paraId="77598B72">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_Toc5476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4"/>
              <w:sz w:val="32"/>
              <w:szCs w:val="32"/>
              <w:lang w:val="en-US" w:eastAsia="zh-CN"/>
            </w:rPr>
            <w:t>1</w:t>
          </w:r>
          <w:r>
            <w:rPr>
              <w:rFonts w:hint="eastAsia" w:ascii="华文仿宋" w:hAnsi="华文仿宋" w:eastAsia="华文仿宋" w:cs="华文仿宋"/>
              <w:bCs/>
              <w:spacing w:val="-4"/>
              <w:sz w:val="32"/>
              <w:szCs w:val="32"/>
            </w:rPr>
            <w:t>、建强“三方联动”主体</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_Toc5476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40</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570A3B3A">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_Toc83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4"/>
              <w:sz w:val="32"/>
              <w:szCs w:val="32"/>
              <w:lang w:val="en-US" w:eastAsia="zh-CN"/>
            </w:rPr>
            <w:t>2</w:t>
          </w:r>
          <w:r>
            <w:rPr>
              <w:rFonts w:hint="eastAsia" w:ascii="华文仿宋" w:hAnsi="华文仿宋" w:eastAsia="华文仿宋" w:cs="华文仿宋"/>
              <w:bCs/>
              <w:spacing w:val="-14"/>
              <w:sz w:val="32"/>
              <w:szCs w:val="32"/>
            </w:rPr>
            <w:t>、做实“三方联动”议事</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_Toc83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42</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4D4B32B0">
          <w:pPr>
            <w:pStyle w:val="8"/>
            <w:tabs>
              <w:tab w:val="right" w:leader="dot" w:pos="8925"/>
            </w:tabs>
            <w:rPr>
              <w:rFonts w:hint="eastAsia" w:ascii="华文仿宋" w:hAnsi="华文仿宋" w:eastAsia="华文仿宋" w:cs="华文仿宋"/>
              <w:sz w:val="32"/>
              <w:szCs w:val="32"/>
            </w:rPr>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_Toc5495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7"/>
              <w:sz w:val="32"/>
              <w:szCs w:val="32"/>
              <w:lang w:val="en-US" w:eastAsia="zh-CN"/>
            </w:rPr>
            <w:t>3</w:t>
          </w:r>
          <w:r>
            <w:rPr>
              <w:rFonts w:hint="eastAsia" w:ascii="华文仿宋" w:hAnsi="华文仿宋" w:eastAsia="华文仿宋" w:cs="华文仿宋"/>
              <w:bCs/>
              <w:spacing w:val="-17"/>
              <w:sz w:val="32"/>
              <w:szCs w:val="32"/>
            </w:rPr>
            <w:t>、完善“三方联动”制度</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_Toc5495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43</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45E8927A">
          <w:pPr>
            <w:pStyle w:val="8"/>
            <w:tabs>
              <w:tab w:val="right" w:leader="dot" w:pos="8925"/>
            </w:tabs>
          </w:pPr>
          <w:r>
            <w:rPr>
              <w:rFonts w:hint="eastAsia" w:ascii="华文仿宋" w:hAnsi="华文仿宋" w:eastAsia="华文仿宋" w:cs="华文仿宋"/>
              <w:spacing w:val="6"/>
              <w:sz w:val="32"/>
              <w:szCs w:val="32"/>
              <w:lang w:val="en-US" w:eastAsia="zh-CN"/>
            </w:rPr>
            <w:fldChar w:fldCharType="begin"/>
          </w:r>
          <w:r>
            <w:rPr>
              <w:rFonts w:hint="eastAsia" w:ascii="华文仿宋" w:hAnsi="华文仿宋" w:eastAsia="华文仿宋" w:cs="华文仿宋"/>
              <w:spacing w:val="6"/>
              <w:sz w:val="32"/>
              <w:szCs w:val="32"/>
              <w:lang w:val="en-US" w:eastAsia="zh-CN"/>
            </w:rPr>
            <w:instrText xml:space="preserve"> HYPERLINK \l _Toc23268 </w:instrText>
          </w:r>
          <w:r>
            <w:rPr>
              <w:rFonts w:hint="eastAsia" w:ascii="华文仿宋" w:hAnsi="华文仿宋" w:eastAsia="华文仿宋" w:cs="华文仿宋"/>
              <w:spacing w:val="6"/>
              <w:sz w:val="32"/>
              <w:szCs w:val="32"/>
              <w:lang w:val="en-US" w:eastAsia="zh-CN"/>
            </w:rPr>
            <w:fldChar w:fldCharType="separate"/>
          </w:r>
          <w:r>
            <w:rPr>
              <w:rFonts w:hint="eastAsia" w:ascii="华文仿宋" w:hAnsi="华文仿宋" w:eastAsia="华文仿宋" w:cs="华文仿宋"/>
              <w:bCs/>
              <w:spacing w:val="-19"/>
              <w:sz w:val="32"/>
              <w:szCs w:val="32"/>
              <w:lang w:val="en-US" w:eastAsia="zh-CN"/>
            </w:rPr>
            <w:t>4</w:t>
          </w:r>
          <w:r>
            <w:rPr>
              <w:rFonts w:hint="eastAsia" w:ascii="华文仿宋" w:hAnsi="华文仿宋" w:eastAsia="华文仿宋" w:cs="华文仿宋"/>
              <w:spacing w:val="-84"/>
              <w:sz w:val="32"/>
              <w:szCs w:val="32"/>
            </w:rPr>
            <w:t xml:space="preserve"> </w:t>
          </w:r>
          <w:r>
            <w:rPr>
              <w:rFonts w:hint="eastAsia" w:ascii="华文仿宋" w:hAnsi="华文仿宋" w:eastAsia="华文仿宋" w:cs="华文仿宋"/>
              <w:bCs/>
              <w:spacing w:val="-19"/>
              <w:sz w:val="32"/>
              <w:szCs w:val="32"/>
            </w:rPr>
            <w:t>、强化“三方联动”保障</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PAGEREF _Toc23268 \h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44</w:t>
          </w:r>
          <w:r>
            <w:rPr>
              <w:rFonts w:hint="eastAsia" w:ascii="华文仿宋" w:hAnsi="华文仿宋" w:eastAsia="华文仿宋" w:cs="华文仿宋"/>
              <w:sz w:val="32"/>
              <w:szCs w:val="32"/>
            </w:rPr>
            <w:fldChar w:fldCharType="end"/>
          </w:r>
          <w:r>
            <w:rPr>
              <w:rFonts w:hint="eastAsia" w:ascii="华文仿宋" w:hAnsi="华文仿宋" w:eastAsia="华文仿宋" w:cs="华文仿宋"/>
              <w:spacing w:val="6"/>
              <w:sz w:val="32"/>
              <w:szCs w:val="32"/>
              <w:lang w:val="en-US" w:eastAsia="zh-CN"/>
            </w:rPr>
            <w:fldChar w:fldCharType="end"/>
          </w:r>
        </w:p>
        <w:p w14:paraId="3AC557E6">
          <w:pPr>
            <w:spacing w:before="139" w:line="223" w:lineRule="auto"/>
            <w:jc w:val="left"/>
            <w:outlineLvl w:val="0"/>
            <w:rPr>
              <w:rFonts w:hint="eastAsia" w:ascii="华文仿宋" w:hAnsi="华文仿宋" w:eastAsia="华文仿宋" w:cs="华文仿宋"/>
              <w:spacing w:val="6"/>
              <w:sz w:val="32"/>
              <w:szCs w:val="32"/>
              <w:lang w:val="en-US" w:eastAsia="zh-CN"/>
            </w:rPr>
          </w:pPr>
          <w:r>
            <w:rPr>
              <w:rFonts w:hint="eastAsia" w:ascii="华文仿宋" w:hAnsi="华文仿宋" w:eastAsia="华文仿宋" w:cs="华文仿宋"/>
              <w:spacing w:val="6"/>
              <w:szCs w:val="32"/>
              <w:lang w:val="en-US" w:eastAsia="zh-CN"/>
            </w:rPr>
            <w:fldChar w:fldCharType="end"/>
          </w:r>
        </w:p>
      </w:sdtContent>
    </w:sdt>
    <w:p w14:paraId="23731853">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bookmarkStart w:id="60" w:name="_GoBack"/>
      <w:bookmarkEnd w:id="60"/>
    </w:p>
    <w:p w14:paraId="437708B2">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p>
    <w:p w14:paraId="6BD15A3D">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p>
    <w:p w14:paraId="3B77E164">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p>
    <w:p w14:paraId="482089A2">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p>
    <w:p w14:paraId="70CE2C7F">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p>
    <w:p w14:paraId="6F0BBA18">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p>
    <w:p w14:paraId="2B7B1BAA">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p>
    <w:p w14:paraId="3DD58530">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p>
    <w:p w14:paraId="0B67AE50">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p>
    <w:p w14:paraId="1612B87D">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p>
    <w:p w14:paraId="1B73D7FA">
      <w:pPr>
        <w:spacing w:before="139" w:line="223" w:lineRule="auto"/>
        <w:jc w:val="center"/>
        <w:rPr>
          <w:rFonts w:hint="eastAsia" w:ascii="方正公文小标宋" w:hAnsi="方正公文小标宋" w:eastAsia="方正公文小标宋" w:cs="方正公文小标宋"/>
          <w:spacing w:val="6"/>
          <w:sz w:val="43"/>
          <w:szCs w:val="43"/>
          <w:lang w:val="en-US" w:eastAsia="zh-CN"/>
        </w:rPr>
      </w:pPr>
    </w:p>
    <w:p w14:paraId="2342C4A0">
      <w:pPr>
        <w:spacing w:before="139" w:line="223" w:lineRule="auto"/>
        <w:jc w:val="center"/>
        <w:rPr>
          <w:rFonts w:hint="eastAsia" w:ascii="方正公文小标宋" w:hAnsi="方正公文小标宋" w:eastAsia="方正公文小标宋" w:cs="方正公文小标宋"/>
          <w:sz w:val="43"/>
          <w:szCs w:val="43"/>
          <w:lang w:val="en-US" w:eastAsia="zh-CN"/>
        </w:rPr>
      </w:pPr>
      <w:r>
        <w:rPr>
          <w:rFonts w:hint="eastAsia" w:ascii="方正公文小标宋" w:hAnsi="方正公文小标宋" w:eastAsia="方正公文小标宋" w:cs="方正公文小标宋"/>
          <w:spacing w:val="6"/>
          <w:sz w:val="43"/>
          <w:szCs w:val="43"/>
          <w:lang w:val="en-US" w:eastAsia="zh-CN"/>
        </w:rPr>
        <w:t>街道、社区</w:t>
      </w:r>
      <w:r>
        <w:rPr>
          <w:rFonts w:hint="eastAsia" w:ascii="方正公文小标宋" w:hAnsi="方正公文小标宋" w:eastAsia="方正公文小标宋" w:cs="方正公文小标宋"/>
          <w:spacing w:val="6"/>
          <w:sz w:val="43"/>
          <w:szCs w:val="43"/>
          <w:lang w:eastAsia="zh-CN"/>
        </w:rPr>
        <w:t>、</w:t>
      </w:r>
      <w:r>
        <w:rPr>
          <w:rFonts w:hint="eastAsia" w:ascii="方正公文小标宋" w:hAnsi="方正公文小标宋" w:eastAsia="方正公文小标宋" w:cs="方正公文小标宋"/>
          <w:spacing w:val="6"/>
          <w:sz w:val="43"/>
          <w:szCs w:val="43"/>
        </w:rPr>
        <w:t>业主委员会</w:t>
      </w:r>
      <w:r>
        <w:rPr>
          <w:rFonts w:hint="eastAsia" w:ascii="方正公文小标宋" w:hAnsi="方正公文小标宋" w:eastAsia="方正公文小标宋" w:cs="方正公文小标宋"/>
          <w:spacing w:val="6"/>
          <w:sz w:val="43"/>
          <w:szCs w:val="43"/>
          <w:lang w:val="en-US" w:eastAsia="zh-CN"/>
        </w:rPr>
        <w:t>指南</w:t>
      </w:r>
    </w:p>
    <w:p w14:paraId="67D8CB48">
      <w:pPr>
        <w:spacing w:line="338" w:lineRule="auto"/>
        <w:rPr>
          <w:rFonts w:ascii="Arial"/>
          <w:sz w:val="21"/>
        </w:rPr>
      </w:pPr>
    </w:p>
    <w:p w14:paraId="6C459733">
      <w:pPr>
        <w:pStyle w:val="2"/>
        <w:keepNext w:val="0"/>
        <w:keepLines w:val="0"/>
        <w:pageBreakBefore w:val="0"/>
        <w:widowControl w:val="0"/>
        <w:kinsoku/>
        <w:wordWrap/>
        <w:overflowPunct/>
        <w:topLinePunct w:val="0"/>
        <w:autoSpaceDE/>
        <w:autoSpaceDN/>
        <w:bidi w:val="0"/>
        <w:adjustRightInd/>
        <w:snapToGrid/>
        <w:spacing w:line="600" w:lineRule="exact"/>
        <w:ind w:left="14" w:right="2" w:firstLine="648"/>
        <w:textAlignment w:val="auto"/>
        <w:rPr>
          <w:spacing w:val="4"/>
        </w:rPr>
      </w:pPr>
    </w:p>
    <w:p w14:paraId="02115611">
      <w:pPr>
        <w:pStyle w:val="2"/>
        <w:keepNext w:val="0"/>
        <w:keepLines w:val="0"/>
        <w:pageBreakBefore w:val="0"/>
        <w:widowControl w:val="0"/>
        <w:kinsoku/>
        <w:wordWrap/>
        <w:overflowPunct/>
        <w:topLinePunct w:val="0"/>
        <w:autoSpaceDE/>
        <w:autoSpaceDN/>
        <w:bidi w:val="0"/>
        <w:adjustRightInd/>
        <w:snapToGrid/>
        <w:spacing w:line="600" w:lineRule="exact"/>
        <w:ind w:left="14" w:right="2" w:firstLine="648"/>
        <w:textAlignment w:val="auto"/>
      </w:pPr>
      <w:r>
        <w:rPr>
          <w:spacing w:val="4"/>
        </w:rPr>
        <w:t>为了</w:t>
      </w:r>
      <w:r>
        <w:rPr>
          <w:rFonts w:hint="eastAsia"/>
          <w:spacing w:val="4"/>
          <w:lang w:val="en-US" w:eastAsia="zh-CN"/>
        </w:rPr>
        <w:t>指导</w:t>
      </w:r>
      <w:r>
        <w:rPr>
          <w:spacing w:val="4"/>
        </w:rPr>
        <w:t>业主大会和业主委员会的活</w:t>
      </w:r>
      <w:r>
        <w:rPr>
          <w:spacing w:val="3"/>
        </w:rPr>
        <w:t>动，维护业主</w:t>
      </w:r>
      <w:r>
        <w:rPr>
          <w:spacing w:val="-16"/>
        </w:rPr>
        <w:t>的合法权益，根据《中华人民共和国民法典》《物业管理条例》《江</w:t>
      </w:r>
      <w:r>
        <w:rPr>
          <w:spacing w:val="5"/>
        </w:rPr>
        <w:t>西省物业管理条例》</w:t>
      </w:r>
      <w:r>
        <w:rPr>
          <w:rFonts w:hint="eastAsia"/>
          <w:spacing w:val="5"/>
          <w:lang w:eastAsia="zh-CN"/>
        </w:rPr>
        <w:t>《</w:t>
      </w:r>
      <w:r>
        <w:rPr>
          <w:rFonts w:hint="eastAsia"/>
          <w:spacing w:val="5"/>
          <w:lang w:val="en-US" w:eastAsia="zh-CN"/>
        </w:rPr>
        <w:t>九江市</w:t>
      </w:r>
      <w:r>
        <w:rPr>
          <w:spacing w:val="-16"/>
        </w:rPr>
        <w:t>物业管理条例》</w:t>
      </w:r>
      <w:r>
        <w:rPr>
          <w:spacing w:val="5"/>
        </w:rPr>
        <w:t>等法律法规的规定，结合</w:t>
      </w:r>
      <w:r>
        <w:rPr>
          <w:rFonts w:hint="eastAsia"/>
          <w:spacing w:val="5"/>
          <w:lang w:val="en-US" w:eastAsia="zh-CN"/>
        </w:rPr>
        <w:t>九江市</w:t>
      </w:r>
      <w:r>
        <w:rPr>
          <w:spacing w:val="5"/>
        </w:rPr>
        <w:t>实际，制定</w:t>
      </w:r>
      <w:r>
        <w:t>本</w:t>
      </w:r>
      <w:r>
        <w:rPr>
          <w:rFonts w:hint="eastAsia"/>
          <w:lang w:val="en-US" w:eastAsia="zh-CN"/>
        </w:rPr>
        <w:t>指导指南</w:t>
      </w:r>
      <w:r>
        <w:t>。</w:t>
      </w:r>
      <w:r>
        <w:rPr>
          <w:spacing w:val="4"/>
        </w:rPr>
        <w:t>本</w:t>
      </w:r>
      <w:r>
        <w:rPr>
          <w:rFonts w:hint="eastAsia"/>
          <w:spacing w:val="4"/>
          <w:lang w:val="en-US" w:eastAsia="zh-CN"/>
        </w:rPr>
        <w:t>市</w:t>
      </w:r>
      <w:r>
        <w:rPr>
          <w:spacing w:val="4"/>
        </w:rPr>
        <w:t>行政区域内业主大会和业主委员</w:t>
      </w:r>
      <w:r>
        <w:rPr>
          <w:spacing w:val="3"/>
        </w:rPr>
        <w:t>会的成立、选</w:t>
      </w:r>
      <w:r>
        <w:rPr>
          <w:spacing w:val="4"/>
        </w:rPr>
        <w:t>举、换届和日常活动等适用本</w:t>
      </w:r>
      <w:r>
        <w:rPr>
          <w:rFonts w:hint="eastAsia"/>
          <w:spacing w:val="4"/>
          <w:lang w:val="en-US" w:eastAsia="zh-CN"/>
        </w:rPr>
        <w:t>指导指南</w:t>
      </w:r>
      <w:r>
        <w:rPr>
          <w:spacing w:val="4"/>
        </w:rPr>
        <w:t>。</w:t>
      </w:r>
    </w:p>
    <w:p w14:paraId="3F50398C">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4" w:firstLine="648"/>
        <w:textAlignment w:val="auto"/>
        <w:outlineLvl w:val="0"/>
        <w:rPr>
          <w:spacing w:val="16"/>
        </w:rPr>
      </w:pPr>
      <w:bookmarkStart w:id="3" w:name="_Toc8666"/>
      <w:r>
        <w:rPr>
          <w:rFonts w:hint="eastAsia"/>
          <w:b/>
          <w:bCs/>
          <w:spacing w:val="16"/>
          <w:lang w:val="en-US" w:eastAsia="zh-CN"/>
        </w:rPr>
        <w:t>如何认定为业主</w:t>
      </w:r>
      <w:bookmarkEnd w:id="3"/>
      <w:r>
        <w:rPr>
          <w:spacing w:val="16"/>
        </w:rPr>
        <w:t xml:space="preserve">  </w:t>
      </w:r>
    </w:p>
    <w:p w14:paraId="1C03022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4" w:firstLineChars="200"/>
        <w:textAlignment w:val="auto"/>
      </w:pPr>
      <w:r>
        <w:rPr>
          <w:spacing w:val="16"/>
        </w:rPr>
        <w:t>依法登记取得或者通过以下情形取得建筑物</w:t>
      </w:r>
      <w:r>
        <w:rPr>
          <w:spacing w:val="15"/>
        </w:rPr>
        <w:t>专有</w:t>
      </w:r>
      <w:r>
        <w:rPr>
          <w:spacing w:val="3"/>
        </w:rPr>
        <w:t>部分所有权的人，应当认定为业主：</w:t>
      </w:r>
    </w:p>
    <w:p w14:paraId="6E50FAFE">
      <w:pPr>
        <w:pStyle w:val="2"/>
        <w:keepNext w:val="0"/>
        <w:keepLines w:val="0"/>
        <w:pageBreakBefore w:val="0"/>
        <w:widowControl w:val="0"/>
        <w:kinsoku/>
        <w:wordWrap/>
        <w:overflowPunct/>
        <w:topLinePunct w:val="0"/>
        <w:autoSpaceDE/>
        <w:autoSpaceDN/>
        <w:bidi w:val="0"/>
        <w:adjustRightInd/>
        <w:snapToGrid/>
        <w:spacing w:line="600" w:lineRule="exact"/>
        <w:ind w:left="14" w:firstLine="639"/>
        <w:textAlignment w:val="auto"/>
      </w:pPr>
      <w:r>
        <w:rPr>
          <w:spacing w:val="4"/>
        </w:rPr>
        <w:t>（一）因人民法院、仲裁机构的法律文书或者人民政府的征</w:t>
      </w:r>
      <w:r>
        <w:rPr>
          <w:spacing w:val="18"/>
        </w:rPr>
        <w:t xml:space="preserve"> </w:t>
      </w:r>
      <w:r>
        <w:rPr>
          <w:spacing w:val="2"/>
        </w:rPr>
        <w:t>收决定等，导致物权设立、变更、转让的，</w:t>
      </w:r>
      <w:r>
        <w:rPr>
          <w:spacing w:val="-68"/>
        </w:rPr>
        <w:t xml:space="preserve"> </w:t>
      </w:r>
      <w:r>
        <w:rPr>
          <w:spacing w:val="2"/>
        </w:rPr>
        <w:t>自法律文书或者征收</w:t>
      </w:r>
      <w:r>
        <w:t xml:space="preserve"> </w:t>
      </w:r>
      <w:r>
        <w:rPr>
          <w:spacing w:val="-2"/>
        </w:rPr>
        <w:t>决定等生效时；</w:t>
      </w:r>
    </w:p>
    <w:p w14:paraId="4F338008">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7"/>
        </w:rPr>
        <w:t>（二）</w:t>
      </w:r>
      <w:r>
        <w:rPr>
          <w:spacing w:val="-38"/>
        </w:rPr>
        <w:t xml:space="preserve"> </w:t>
      </w:r>
      <w:r>
        <w:rPr>
          <w:spacing w:val="-7"/>
        </w:rPr>
        <w:t>因继承取得物权的，</w:t>
      </w:r>
      <w:r>
        <w:rPr>
          <w:spacing w:val="-60"/>
        </w:rPr>
        <w:t xml:space="preserve"> </w:t>
      </w:r>
      <w:r>
        <w:rPr>
          <w:spacing w:val="-7"/>
        </w:rPr>
        <w:t>自继承开始时；</w:t>
      </w:r>
    </w:p>
    <w:p w14:paraId="1F4AF829">
      <w:pPr>
        <w:pStyle w:val="2"/>
        <w:keepNext w:val="0"/>
        <w:keepLines w:val="0"/>
        <w:pageBreakBefore w:val="0"/>
        <w:widowControl w:val="0"/>
        <w:kinsoku/>
        <w:wordWrap/>
        <w:overflowPunct/>
        <w:topLinePunct w:val="0"/>
        <w:autoSpaceDE/>
        <w:autoSpaceDN/>
        <w:bidi w:val="0"/>
        <w:adjustRightInd/>
        <w:snapToGrid/>
        <w:spacing w:line="600" w:lineRule="exact"/>
        <w:ind w:left="18" w:right="2" w:firstLine="635"/>
        <w:textAlignment w:val="auto"/>
      </w:pPr>
      <w:r>
        <w:rPr>
          <w:spacing w:val="4"/>
        </w:rPr>
        <w:t>（三）因合法建造房屋等事实行为设立物权的，自事实行为</w:t>
      </w:r>
      <w:r>
        <w:rPr>
          <w:spacing w:val="17"/>
        </w:rPr>
        <w:t xml:space="preserve"> </w:t>
      </w:r>
      <w:r>
        <w:rPr>
          <w:spacing w:val="-1"/>
        </w:rPr>
        <w:t>成就时。</w:t>
      </w:r>
    </w:p>
    <w:p w14:paraId="0E1957BF">
      <w:pPr>
        <w:pStyle w:val="2"/>
        <w:keepNext w:val="0"/>
        <w:keepLines w:val="0"/>
        <w:pageBreakBefore w:val="0"/>
        <w:widowControl w:val="0"/>
        <w:kinsoku/>
        <w:wordWrap/>
        <w:overflowPunct/>
        <w:topLinePunct w:val="0"/>
        <w:autoSpaceDE/>
        <w:autoSpaceDN/>
        <w:bidi w:val="0"/>
        <w:adjustRightInd/>
        <w:snapToGrid/>
        <w:spacing w:line="600" w:lineRule="exact"/>
        <w:ind w:left="19" w:right="2" w:firstLine="629"/>
        <w:jc w:val="both"/>
        <w:textAlignment w:val="auto"/>
      </w:pPr>
      <w:r>
        <w:rPr>
          <w:spacing w:val="5"/>
        </w:rPr>
        <w:t>基于与建设单位之间的商品房买卖民事法律行为</w:t>
      </w:r>
      <w:r>
        <w:rPr>
          <w:spacing w:val="4"/>
        </w:rPr>
        <w:t>，已经合法</w:t>
      </w:r>
      <w:r>
        <w:t xml:space="preserve"> </w:t>
      </w:r>
      <w:r>
        <w:rPr>
          <w:spacing w:val="5"/>
        </w:rPr>
        <w:t>占有建筑物专有部分，但尚未依法办理所有权登记的</w:t>
      </w:r>
      <w:r>
        <w:rPr>
          <w:spacing w:val="4"/>
        </w:rPr>
        <w:t>人，可以认</w:t>
      </w:r>
      <w:r>
        <w:rPr>
          <w:spacing w:val="-4"/>
        </w:rPr>
        <w:t>定为业主。</w:t>
      </w:r>
    </w:p>
    <w:p w14:paraId="338BF94E">
      <w:pPr>
        <w:pStyle w:val="2"/>
        <w:keepNext w:val="0"/>
        <w:keepLines w:val="0"/>
        <w:pageBreakBefore w:val="0"/>
        <w:widowControl w:val="0"/>
        <w:kinsoku/>
        <w:wordWrap/>
        <w:overflowPunct/>
        <w:topLinePunct w:val="0"/>
        <w:autoSpaceDE/>
        <w:autoSpaceDN/>
        <w:bidi w:val="0"/>
        <w:adjustRightInd/>
        <w:snapToGrid/>
        <w:spacing w:line="600" w:lineRule="exact"/>
        <w:ind w:right="101" w:firstLine="677"/>
        <w:textAlignment w:val="auto"/>
      </w:pPr>
      <w:r>
        <w:rPr>
          <w:spacing w:val="3"/>
        </w:rPr>
        <w:t>已经达到交付使用条件，尚未出售或者尚未向物业买受人交</w:t>
      </w:r>
      <w:r>
        <w:rPr>
          <w:spacing w:val="7"/>
        </w:rPr>
        <w:t xml:space="preserve"> </w:t>
      </w:r>
      <w:r>
        <w:rPr>
          <w:spacing w:val="6"/>
        </w:rPr>
        <w:t>付的专有部分，建设单位为业主。</w:t>
      </w:r>
    </w:p>
    <w:p w14:paraId="16CFC572">
      <w:pPr>
        <w:pStyle w:val="2"/>
        <w:keepNext w:val="0"/>
        <w:keepLines w:val="0"/>
        <w:pageBreakBefore w:val="0"/>
        <w:widowControl w:val="0"/>
        <w:kinsoku/>
        <w:wordWrap/>
        <w:overflowPunct/>
        <w:topLinePunct w:val="0"/>
        <w:autoSpaceDE/>
        <w:autoSpaceDN/>
        <w:bidi w:val="0"/>
        <w:adjustRightInd/>
        <w:snapToGrid/>
        <w:spacing w:line="600" w:lineRule="exact"/>
        <w:ind w:left="8" w:right="102" w:firstLine="627"/>
        <w:textAlignment w:val="auto"/>
      </w:pPr>
      <w:r>
        <w:rPr>
          <w:spacing w:val="5"/>
        </w:rPr>
        <w:t>业主对建筑物专有部分以外的共有部分，享有权</w:t>
      </w:r>
      <w:r>
        <w:rPr>
          <w:spacing w:val="4"/>
        </w:rPr>
        <w:t>利，承担义</w:t>
      </w:r>
      <w:r>
        <w:rPr>
          <w:spacing w:val="5"/>
        </w:rPr>
        <w:t>务，不得以放弃权利为由不履行义务。</w:t>
      </w:r>
    </w:p>
    <w:p w14:paraId="42C4AE61">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 w:leftChars="0" w:firstLine="648" w:firstLineChars="0"/>
        <w:textAlignment w:val="auto"/>
        <w:outlineLvl w:val="0"/>
        <w:rPr>
          <w:rFonts w:hint="eastAsia"/>
          <w:b/>
          <w:bCs/>
          <w:spacing w:val="16"/>
          <w:lang w:val="en-US" w:eastAsia="zh-CN"/>
        </w:rPr>
      </w:pPr>
      <w:bookmarkStart w:id="4" w:name="_Toc6868"/>
      <w:r>
        <w:rPr>
          <w:rFonts w:hint="eastAsia"/>
          <w:b/>
          <w:bCs/>
          <w:spacing w:val="16"/>
          <w:lang w:val="en-US" w:eastAsia="zh-CN"/>
        </w:rPr>
        <w:t>二 、什么是业主大会</w:t>
      </w:r>
      <w:bookmarkEnd w:id="4"/>
    </w:p>
    <w:p w14:paraId="4C19E084">
      <w:pPr>
        <w:pStyle w:val="2"/>
        <w:keepNext w:val="0"/>
        <w:keepLines w:val="0"/>
        <w:pageBreakBefore w:val="0"/>
        <w:widowControl w:val="0"/>
        <w:kinsoku/>
        <w:wordWrap/>
        <w:overflowPunct/>
        <w:topLinePunct w:val="0"/>
        <w:autoSpaceDE/>
        <w:autoSpaceDN/>
        <w:bidi w:val="0"/>
        <w:adjustRightInd/>
        <w:snapToGrid/>
        <w:spacing w:line="600" w:lineRule="exact"/>
        <w:ind w:right="102" w:firstLine="635"/>
        <w:jc w:val="both"/>
        <w:textAlignment w:val="auto"/>
        <w:rPr>
          <w:rFonts w:hint="eastAsia"/>
          <w:b/>
          <w:bCs/>
          <w:spacing w:val="16"/>
          <w:lang w:val="en-US" w:eastAsia="zh-CN"/>
        </w:rPr>
      </w:pPr>
      <w:r>
        <w:rPr>
          <w:spacing w:val="5"/>
        </w:rPr>
        <w:t>业主大会由物业服务区域内的全体业主组成，代表</w:t>
      </w:r>
      <w:r>
        <w:rPr>
          <w:spacing w:val="4"/>
        </w:rPr>
        <w:t>和维护物</w:t>
      </w:r>
      <w:r>
        <w:rPr>
          <w:spacing w:val="5"/>
        </w:rPr>
        <w:t>业服务区域内全体业主在物业管理活动中的合法权益，履行相应</w:t>
      </w:r>
      <w:r>
        <w:rPr>
          <w:spacing w:val="1"/>
        </w:rPr>
        <w:t>的义务。</w:t>
      </w:r>
    </w:p>
    <w:p w14:paraId="0E54D4F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 w:leftChars="0" w:firstLine="648" w:firstLineChars="0"/>
        <w:textAlignment w:val="auto"/>
        <w:outlineLvl w:val="0"/>
        <w:rPr>
          <w:rFonts w:hint="eastAsia"/>
          <w:b/>
          <w:bCs/>
          <w:spacing w:val="16"/>
          <w:lang w:val="en-US" w:eastAsia="zh-CN"/>
        </w:rPr>
      </w:pPr>
      <w:bookmarkStart w:id="5" w:name="_Toc7059"/>
      <w:r>
        <w:rPr>
          <w:rFonts w:hint="eastAsia"/>
          <w:b/>
          <w:bCs/>
          <w:spacing w:val="16"/>
          <w:lang w:val="en-US" w:eastAsia="zh-CN"/>
        </w:rPr>
        <w:t>三、什么是业主委员会</w:t>
      </w:r>
      <w:bookmarkEnd w:id="5"/>
    </w:p>
    <w:p w14:paraId="62488C61">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02" w:rightChars="0" w:firstLine="640" w:firstLineChars="200"/>
        <w:textAlignment w:val="auto"/>
      </w:pPr>
      <w:r>
        <w:rPr>
          <w:spacing w:val="5"/>
        </w:rPr>
        <w:t>业主委员会是业主大会的执行机构，由业主大会依</w:t>
      </w:r>
      <w:r>
        <w:rPr>
          <w:spacing w:val="4"/>
        </w:rPr>
        <w:t>法选举产</w:t>
      </w:r>
      <w:r>
        <w:rPr>
          <w:spacing w:val="6"/>
        </w:rPr>
        <w:t>生，履行业主大会赋予的职责，执行业主大会决定的事项。</w:t>
      </w:r>
    </w:p>
    <w:p w14:paraId="2381596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9" w:firstLineChars="0"/>
        <w:textAlignment w:val="auto"/>
        <w:outlineLvl w:val="0"/>
        <w:rPr>
          <w:rFonts w:hint="eastAsia"/>
          <w:b/>
          <w:bCs/>
          <w:spacing w:val="7"/>
          <w:lang w:val="en-US" w:eastAsia="zh-CN"/>
        </w:rPr>
      </w:pPr>
      <w:bookmarkStart w:id="6" w:name="_Toc18367"/>
      <w:r>
        <w:rPr>
          <w:rFonts w:hint="eastAsia" w:ascii="仿宋" w:hAnsi="仿宋" w:eastAsia="仿宋" w:cs="仿宋"/>
          <w:b/>
          <w:bCs/>
          <w:spacing w:val="7"/>
          <w:kern w:val="2"/>
          <w:sz w:val="31"/>
          <w:szCs w:val="31"/>
          <w:lang w:val="en-US" w:eastAsia="zh-CN" w:bidi="ar-SA"/>
        </w:rPr>
        <w:t>四、</w:t>
      </w:r>
      <w:r>
        <w:rPr>
          <w:rFonts w:hint="eastAsia"/>
          <w:b/>
          <w:bCs/>
          <w:spacing w:val="7"/>
          <w:lang w:val="en-US" w:eastAsia="zh-CN"/>
        </w:rPr>
        <w:t>业主大会、业主委员会职责</w:t>
      </w:r>
      <w:bookmarkEnd w:id="6"/>
    </w:p>
    <w:p w14:paraId="24F4A712">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9" w:firstLineChars="0"/>
        <w:textAlignment w:val="auto"/>
        <w:rPr>
          <w:spacing w:val="5"/>
        </w:rPr>
      </w:pPr>
      <w:r>
        <w:rPr>
          <w:spacing w:val="4"/>
        </w:rPr>
        <w:t>业主大会、业主委员会应当依法履行</w:t>
      </w:r>
      <w:r>
        <w:rPr>
          <w:spacing w:val="3"/>
        </w:rPr>
        <w:t>职责，不得作</w:t>
      </w:r>
      <w:r>
        <w:rPr>
          <w:spacing w:val="5"/>
        </w:rPr>
        <w:t>出与物业管理无关的决定，不得从事与物业管理无关的活动，接</w:t>
      </w:r>
      <w:r>
        <w:rPr>
          <w:spacing w:val="-2"/>
        </w:rPr>
        <w:t>受物业所在地的县（市、区）物业管理主管部门</w:t>
      </w:r>
      <w:r>
        <w:rPr>
          <w:spacing w:val="-3"/>
        </w:rPr>
        <w:t>和街道（乡镇）、</w:t>
      </w:r>
      <w:r>
        <w:t xml:space="preserve"> </w:t>
      </w:r>
      <w:r>
        <w:rPr>
          <w:spacing w:val="5"/>
        </w:rPr>
        <w:t>社区（村）党组织的指导，接受街道办事处（乡镇人民政府）和居（村）民委员会指导、协助和监督，接受业主的监督。</w:t>
      </w:r>
    </w:p>
    <w:p w14:paraId="4AB718F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00" w:rightChars="0" w:firstLine="649" w:firstLineChars="0"/>
        <w:textAlignment w:val="auto"/>
        <w:outlineLvl w:val="0"/>
        <w:rPr>
          <w:rFonts w:hint="eastAsia"/>
          <w:b/>
          <w:bCs/>
          <w:spacing w:val="4"/>
          <w:lang w:val="en-US" w:eastAsia="zh-CN"/>
        </w:rPr>
      </w:pPr>
      <w:bookmarkStart w:id="7" w:name="_Toc9140"/>
      <w:r>
        <w:rPr>
          <w:rFonts w:hint="eastAsia" w:ascii="仿宋" w:hAnsi="仿宋" w:eastAsia="仿宋" w:cs="仿宋"/>
          <w:b/>
          <w:bCs/>
          <w:spacing w:val="4"/>
          <w:kern w:val="2"/>
          <w:sz w:val="31"/>
          <w:szCs w:val="31"/>
          <w:lang w:val="en-US" w:eastAsia="zh-CN" w:bidi="ar-SA"/>
        </w:rPr>
        <w:t>五、</w:t>
      </w:r>
      <w:r>
        <w:rPr>
          <w:b/>
          <w:bCs/>
          <w:spacing w:val="4"/>
        </w:rPr>
        <w:t>街道办事处（乡镇人民政府）</w:t>
      </w:r>
      <w:r>
        <w:rPr>
          <w:rFonts w:hint="eastAsia"/>
          <w:b/>
          <w:bCs/>
          <w:spacing w:val="4"/>
          <w:lang w:val="en-US" w:eastAsia="zh-CN"/>
        </w:rPr>
        <w:t>责任</w:t>
      </w:r>
      <w:bookmarkEnd w:id="7"/>
    </w:p>
    <w:p w14:paraId="6C1CE9C2">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02" w:rightChars="0" w:firstLine="640" w:firstLineChars="200"/>
        <w:textAlignment w:val="auto"/>
        <w:rPr>
          <w:rFonts w:ascii="仿宋" w:hAnsi="仿宋" w:eastAsia="仿宋" w:cs="仿宋"/>
          <w:spacing w:val="5"/>
          <w:kern w:val="2"/>
          <w:sz w:val="31"/>
          <w:szCs w:val="31"/>
          <w:lang w:val="en-US" w:eastAsia="en-US" w:bidi="ar-SA"/>
        </w:rPr>
      </w:pPr>
      <w:r>
        <w:rPr>
          <w:rFonts w:ascii="仿宋" w:hAnsi="仿宋" w:eastAsia="仿宋" w:cs="仿宋"/>
          <w:spacing w:val="5"/>
          <w:kern w:val="2"/>
          <w:sz w:val="31"/>
          <w:szCs w:val="31"/>
          <w:lang w:val="en-US" w:eastAsia="en-US" w:bidi="ar-SA"/>
        </w:rPr>
        <w:t>街道办事处（乡镇人民政府）应当落实属地管理责任，会同市、县（区）人民政府有关部门对设立业主大会和选举业主委员会给予指导和协助，监督业主大会和业主委员会依法履行职责，建立健全党建引领下的居（村）民委员会、业主委员会、物业服务企业协调运行机制。</w:t>
      </w:r>
    </w:p>
    <w:p w14:paraId="0A9E09D1">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02" w:rightChars="0" w:firstLine="649" w:firstLineChars="0"/>
        <w:textAlignment w:val="auto"/>
        <w:outlineLvl w:val="0"/>
        <w:rPr>
          <w:rFonts w:hint="eastAsia" w:cs="仿宋"/>
          <w:b/>
          <w:bCs/>
          <w:spacing w:val="5"/>
          <w:kern w:val="2"/>
          <w:sz w:val="31"/>
          <w:szCs w:val="31"/>
          <w:lang w:val="en-US" w:eastAsia="zh-CN" w:bidi="ar-SA"/>
        </w:rPr>
      </w:pPr>
      <w:bookmarkStart w:id="8" w:name="_Toc27478"/>
      <w:r>
        <w:rPr>
          <w:rFonts w:hint="eastAsia" w:ascii="仿宋" w:hAnsi="仿宋" w:eastAsia="仿宋" w:cs="仿宋"/>
          <w:b/>
          <w:bCs/>
          <w:spacing w:val="5"/>
          <w:kern w:val="2"/>
          <w:sz w:val="31"/>
          <w:szCs w:val="31"/>
          <w:lang w:val="en-US" w:eastAsia="zh-CN" w:bidi="ar-SA"/>
        </w:rPr>
        <w:t>六、</w:t>
      </w:r>
      <w:r>
        <w:rPr>
          <w:rFonts w:ascii="仿宋" w:hAnsi="仿宋" w:eastAsia="仿宋" w:cs="仿宋"/>
          <w:b/>
          <w:bCs/>
          <w:spacing w:val="5"/>
          <w:kern w:val="2"/>
          <w:sz w:val="31"/>
          <w:szCs w:val="31"/>
          <w:lang w:val="en-US" w:eastAsia="en-US" w:bidi="ar-SA"/>
        </w:rPr>
        <w:t>居（村）民委员会</w:t>
      </w:r>
      <w:r>
        <w:rPr>
          <w:rFonts w:hint="eastAsia" w:cs="仿宋"/>
          <w:b/>
          <w:bCs/>
          <w:spacing w:val="5"/>
          <w:kern w:val="2"/>
          <w:sz w:val="31"/>
          <w:szCs w:val="31"/>
          <w:lang w:val="en-US" w:eastAsia="zh-CN" w:bidi="ar-SA"/>
        </w:rPr>
        <w:t>责任</w:t>
      </w:r>
      <w:bookmarkEnd w:id="8"/>
    </w:p>
    <w:p w14:paraId="7D84B727">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02" w:rightChars="0" w:firstLine="640" w:firstLineChars="200"/>
        <w:textAlignment w:val="auto"/>
      </w:pPr>
      <w:r>
        <w:rPr>
          <w:rFonts w:ascii="仿宋" w:hAnsi="仿宋" w:eastAsia="仿宋" w:cs="仿宋"/>
          <w:spacing w:val="5"/>
          <w:kern w:val="2"/>
          <w:sz w:val="31"/>
          <w:szCs w:val="31"/>
          <w:lang w:val="en-US" w:eastAsia="en-US" w:bidi="ar-SA"/>
        </w:rPr>
        <w:t>居（村）民委员会应当依法做好或者依法协助街道办事处（乡 镇</w:t>
      </w:r>
      <w:r>
        <w:rPr>
          <w:spacing w:val="5"/>
        </w:rPr>
        <w:t>人民政府）做好业主大会、业主委员会有关工作。</w:t>
      </w:r>
    </w:p>
    <w:p w14:paraId="05DD5B10">
      <w:pPr>
        <w:pStyle w:val="2"/>
        <w:keepNext w:val="0"/>
        <w:keepLines w:val="0"/>
        <w:pageBreakBefore w:val="0"/>
        <w:widowControl w:val="0"/>
        <w:kinsoku/>
        <w:wordWrap/>
        <w:overflowPunct/>
        <w:topLinePunct w:val="0"/>
        <w:autoSpaceDE/>
        <w:autoSpaceDN/>
        <w:bidi w:val="0"/>
        <w:adjustRightInd/>
        <w:snapToGrid/>
        <w:spacing w:line="600" w:lineRule="exact"/>
        <w:ind w:left="13" w:right="103" w:firstLine="644"/>
        <w:textAlignment w:val="auto"/>
        <w:outlineLvl w:val="0"/>
        <w:rPr>
          <w:rFonts w:hint="eastAsia" w:eastAsia="仿宋"/>
          <w:b/>
          <w:bCs/>
          <w:spacing w:val="4"/>
          <w:lang w:val="en-US" w:eastAsia="zh-CN"/>
        </w:rPr>
      </w:pPr>
      <w:bookmarkStart w:id="9" w:name="_Toc19231"/>
      <w:r>
        <w:rPr>
          <w:rFonts w:hint="eastAsia"/>
          <w:b/>
          <w:bCs/>
          <w:spacing w:val="4"/>
          <w:lang w:val="en-US" w:eastAsia="zh-CN"/>
        </w:rPr>
        <w:t>七、</w:t>
      </w:r>
      <w:r>
        <w:rPr>
          <w:b/>
          <w:bCs/>
          <w:spacing w:val="4"/>
        </w:rPr>
        <w:t>市、县（区）人民政府物业管理主管部门</w:t>
      </w:r>
      <w:r>
        <w:rPr>
          <w:rFonts w:hint="eastAsia"/>
          <w:b/>
          <w:bCs/>
          <w:spacing w:val="4"/>
          <w:lang w:val="en-US" w:eastAsia="zh-CN"/>
        </w:rPr>
        <w:t>责任</w:t>
      </w:r>
      <w:bookmarkEnd w:id="9"/>
    </w:p>
    <w:p w14:paraId="7E196B25">
      <w:pPr>
        <w:pStyle w:val="2"/>
        <w:keepNext w:val="0"/>
        <w:keepLines w:val="0"/>
        <w:pageBreakBefore w:val="0"/>
        <w:widowControl w:val="0"/>
        <w:kinsoku/>
        <w:wordWrap/>
        <w:overflowPunct/>
        <w:topLinePunct w:val="0"/>
        <w:autoSpaceDE/>
        <w:autoSpaceDN/>
        <w:bidi w:val="0"/>
        <w:adjustRightInd/>
        <w:snapToGrid/>
        <w:spacing w:line="600" w:lineRule="exact"/>
        <w:ind w:left="13" w:right="103" w:firstLine="644"/>
        <w:textAlignment w:val="auto"/>
      </w:pPr>
      <w:r>
        <w:rPr>
          <w:spacing w:val="4"/>
        </w:rPr>
        <w:t>市、县（区）人民政府物业管理主管部门应当加强对街道办</w:t>
      </w:r>
      <w:r>
        <w:rPr>
          <w:spacing w:val="11"/>
        </w:rPr>
        <w:t xml:space="preserve"> </w:t>
      </w:r>
      <w:r>
        <w:rPr>
          <w:spacing w:val="2"/>
        </w:rPr>
        <w:t>事处（乡镇人民政府）、居（村）</w:t>
      </w:r>
      <w:r>
        <w:rPr>
          <w:spacing w:val="-71"/>
        </w:rPr>
        <w:t xml:space="preserve"> </w:t>
      </w:r>
      <w:r>
        <w:rPr>
          <w:spacing w:val="2"/>
        </w:rPr>
        <w:t>民委员会有关工作人员的业务</w:t>
      </w:r>
      <w:r>
        <w:t xml:space="preserve"> </w:t>
      </w:r>
      <w:r>
        <w:rPr>
          <w:spacing w:val="6"/>
        </w:rPr>
        <w:t>培训，加强对业主大会和业主委员会的业务指导。</w:t>
      </w:r>
    </w:p>
    <w:p w14:paraId="209778FF">
      <w:pPr>
        <w:keepNext w:val="0"/>
        <w:keepLines w:val="0"/>
        <w:pageBreakBefore w:val="0"/>
        <w:widowControl w:val="0"/>
        <w:kinsoku/>
        <w:wordWrap/>
        <w:overflowPunct/>
        <w:topLinePunct w:val="0"/>
        <w:autoSpaceDE/>
        <w:autoSpaceDN/>
        <w:bidi w:val="0"/>
        <w:adjustRightInd/>
        <w:snapToGrid/>
        <w:spacing w:line="600" w:lineRule="exact"/>
        <w:ind w:left="2836"/>
        <w:textAlignment w:val="auto"/>
        <w:outlineLvl w:val="9"/>
        <w:rPr>
          <w:rFonts w:ascii="黑体" w:hAnsi="黑体" w:eastAsia="黑体" w:cs="黑体"/>
          <w:spacing w:val="5"/>
          <w:sz w:val="31"/>
          <w:szCs w:val="31"/>
        </w:rPr>
      </w:pPr>
      <w:r>
        <w:rPr>
          <w:rFonts w:ascii="黑体" w:hAnsi="黑体" w:eastAsia="黑体" w:cs="黑体"/>
          <w:spacing w:val="5"/>
          <w:sz w:val="31"/>
          <w:szCs w:val="31"/>
        </w:rPr>
        <w:t xml:space="preserve"> </w:t>
      </w:r>
    </w:p>
    <w:p w14:paraId="65C7ACB2">
      <w:pPr>
        <w:keepNext w:val="0"/>
        <w:keepLines w:val="0"/>
        <w:pageBreakBefore w:val="0"/>
        <w:widowControl w:val="0"/>
        <w:kinsoku/>
        <w:wordWrap/>
        <w:overflowPunct/>
        <w:topLinePunct w:val="0"/>
        <w:autoSpaceDE/>
        <w:autoSpaceDN/>
        <w:bidi w:val="0"/>
        <w:adjustRightInd/>
        <w:snapToGrid/>
        <w:spacing w:line="600" w:lineRule="exact"/>
        <w:ind w:left="2836"/>
        <w:textAlignment w:val="auto"/>
        <w:outlineLvl w:val="0"/>
        <w:rPr>
          <w:rFonts w:ascii="黑体" w:hAnsi="黑体" w:eastAsia="黑体" w:cs="黑体"/>
          <w:sz w:val="31"/>
          <w:szCs w:val="31"/>
        </w:rPr>
      </w:pPr>
      <w:r>
        <w:rPr>
          <w:rFonts w:ascii="黑体" w:hAnsi="黑体" w:eastAsia="黑体" w:cs="黑体"/>
          <w:spacing w:val="5"/>
          <w:sz w:val="31"/>
          <w:szCs w:val="31"/>
        </w:rPr>
        <w:t xml:space="preserve"> </w:t>
      </w:r>
      <w:bookmarkStart w:id="10" w:name="_Toc27689"/>
      <w:r>
        <w:rPr>
          <w:rFonts w:ascii="黑体" w:hAnsi="黑体" w:eastAsia="黑体" w:cs="黑体"/>
          <w:spacing w:val="5"/>
          <w:sz w:val="31"/>
          <w:szCs w:val="31"/>
        </w:rPr>
        <w:t>业主大会筹备</w:t>
      </w:r>
      <w:bookmarkEnd w:id="10"/>
    </w:p>
    <w:p w14:paraId="4B8DB49C">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02" w:rightChars="0" w:firstLine="649" w:firstLineChars="0"/>
        <w:jc w:val="both"/>
        <w:textAlignment w:val="auto"/>
        <w:outlineLvl w:val="0"/>
        <w:rPr>
          <w:rFonts w:hint="eastAsia"/>
          <w:b/>
          <w:bCs/>
          <w:spacing w:val="4"/>
          <w:lang w:val="en-US" w:eastAsia="zh-CN"/>
        </w:rPr>
      </w:pPr>
      <w:bookmarkStart w:id="11" w:name="_Toc23181"/>
      <w:r>
        <w:rPr>
          <w:rFonts w:hint="eastAsia" w:cs="仿宋"/>
          <w:b/>
          <w:bCs/>
          <w:spacing w:val="4"/>
          <w:kern w:val="2"/>
          <w:sz w:val="31"/>
          <w:szCs w:val="31"/>
          <w:lang w:val="en-US" w:eastAsia="zh-CN" w:bidi="ar-SA"/>
        </w:rPr>
        <w:t>八</w:t>
      </w:r>
      <w:r>
        <w:rPr>
          <w:rFonts w:hint="eastAsia" w:ascii="仿宋" w:hAnsi="仿宋" w:eastAsia="仿宋" w:cs="仿宋"/>
          <w:b/>
          <w:bCs/>
          <w:spacing w:val="4"/>
          <w:kern w:val="2"/>
          <w:sz w:val="31"/>
          <w:szCs w:val="31"/>
          <w:lang w:val="en-US" w:eastAsia="zh-CN" w:bidi="ar-SA"/>
        </w:rPr>
        <w:t>、</w:t>
      </w:r>
      <w:r>
        <w:rPr>
          <w:rFonts w:hint="eastAsia"/>
          <w:b/>
          <w:bCs/>
          <w:spacing w:val="4"/>
          <w:lang w:val="en-US" w:eastAsia="zh-CN"/>
        </w:rPr>
        <w:t>如何筹备业主大会</w:t>
      </w:r>
      <w:bookmarkEnd w:id="11"/>
    </w:p>
    <w:p w14:paraId="2611C43A">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02" w:rightChars="0" w:firstLine="649" w:firstLineChars="0"/>
        <w:jc w:val="both"/>
        <w:textAlignment w:val="auto"/>
      </w:pPr>
      <w:r>
        <w:rPr>
          <w:spacing w:val="4"/>
        </w:rPr>
        <w:t>一个物业服务区域内，房屋出售并交</w:t>
      </w:r>
      <w:r>
        <w:rPr>
          <w:spacing w:val="3"/>
        </w:rPr>
        <w:t>付的建筑物总</w:t>
      </w:r>
      <w:r>
        <w:rPr>
          <w:spacing w:val="5"/>
        </w:rPr>
        <w:t>面积达到百分之五十以上的，建设单位应当在三十日内向物业所在地的街道办事处（乡镇人民政府）提出召开首次业主大会会议的书面报告，并按规定提供物业服务区域登记证明、建筑规划总平面图、物业建筑面积清册、业主名册、交付使用的共用设施设</w:t>
      </w:r>
      <w:r>
        <w:rPr>
          <w:spacing w:val="2"/>
        </w:rPr>
        <w:t xml:space="preserve"> </w:t>
      </w:r>
      <w:r>
        <w:rPr>
          <w:spacing w:val="6"/>
        </w:rPr>
        <w:t>备证明和物业管理用房配置证明等资料。</w:t>
      </w:r>
    </w:p>
    <w:p w14:paraId="178D62FE">
      <w:pPr>
        <w:pStyle w:val="2"/>
        <w:keepNext w:val="0"/>
        <w:keepLines w:val="0"/>
        <w:pageBreakBefore w:val="0"/>
        <w:widowControl w:val="0"/>
        <w:kinsoku/>
        <w:wordWrap/>
        <w:overflowPunct/>
        <w:topLinePunct w:val="0"/>
        <w:autoSpaceDE/>
        <w:autoSpaceDN/>
        <w:bidi w:val="0"/>
        <w:adjustRightInd/>
        <w:snapToGrid/>
        <w:spacing w:line="600" w:lineRule="exact"/>
        <w:ind w:left="14" w:right="73" w:firstLine="634"/>
        <w:jc w:val="both"/>
        <w:textAlignment w:val="auto"/>
        <w:rPr>
          <w:spacing w:val="5"/>
        </w:rPr>
      </w:pPr>
      <w:r>
        <w:rPr>
          <w:spacing w:val="5"/>
        </w:rPr>
        <w:t>建设单位未及时书面报告的，以及未成立业主大会</w:t>
      </w:r>
      <w:r>
        <w:rPr>
          <w:spacing w:val="4"/>
        </w:rPr>
        <w:t>的原有住</w:t>
      </w:r>
      <w:r>
        <w:t xml:space="preserve"> </w:t>
      </w:r>
      <w:r>
        <w:rPr>
          <w:spacing w:val="6"/>
        </w:rPr>
        <w:t>宅项目，十名以上业主可以联名向街道办事处（乡镇人民政府）</w:t>
      </w:r>
      <w:r>
        <w:rPr>
          <w:spacing w:val="1"/>
        </w:rPr>
        <w:t xml:space="preserve"> </w:t>
      </w:r>
      <w:r>
        <w:rPr>
          <w:spacing w:val="5"/>
        </w:rPr>
        <w:t>提出召开首次业主大会会议的书面报告。街道办事处（乡镇人民</w:t>
      </w:r>
      <w:r>
        <w:t xml:space="preserve"> </w:t>
      </w:r>
      <w:r>
        <w:rPr>
          <w:spacing w:val="5"/>
        </w:rPr>
        <w:t>政府）也可以根据物业服务区域实际情况指导居（村）民委员会</w:t>
      </w:r>
      <w:r>
        <w:t xml:space="preserve"> </w:t>
      </w:r>
      <w:r>
        <w:rPr>
          <w:spacing w:val="7"/>
        </w:rPr>
        <w:t>主动发起成立业主大会筹备组，筹备召开首次业</w:t>
      </w:r>
      <w:r>
        <w:rPr>
          <w:spacing w:val="6"/>
        </w:rPr>
        <w:t>主大会会</w:t>
      </w:r>
      <w:r>
        <w:rPr>
          <w:spacing w:val="5"/>
        </w:rPr>
        <w:t>议。</w:t>
      </w:r>
    </w:p>
    <w:p w14:paraId="4688C626">
      <w:pPr>
        <w:pStyle w:val="2"/>
        <w:keepNext w:val="0"/>
        <w:keepLines w:val="0"/>
        <w:pageBreakBefore w:val="0"/>
        <w:widowControl w:val="0"/>
        <w:kinsoku/>
        <w:wordWrap/>
        <w:overflowPunct/>
        <w:topLinePunct w:val="0"/>
        <w:autoSpaceDE/>
        <w:autoSpaceDN/>
        <w:bidi w:val="0"/>
        <w:adjustRightInd/>
        <w:snapToGrid/>
        <w:spacing w:line="600" w:lineRule="exact"/>
        <w:ind w:left="14" w:right="73" w:firstLine="634"/>
        <w:jc w:val="both"/>
        <w:textAlignment w:val="auto"/>
        <w:rPr>
          <w:spacing w:val="5"/>
        </w:rPr>
      </w:pPr>
      <w:r>
        <w:rPr>
          <w:spacing w:val="5"/>
        </w:rPr>
        <w:t>划分为一个物业服务区域分期开发的建设项目，先期开发部分符合条件的，可以成立业主大会，选举产生业主委员会。</w:t>
      </w:r>
    </w:p>
    <w:p w14:paraId="6F088596">
      <w:pPr>
        <w:pStyle w:val="2"/>
        <w:keepNext w:val="0"/>
        <w:keepLines w:val="0"/>
        <w:pageBreakBefore w:val="0"/>
        <w:widowControl w:val="0"/>
        <w:kinsoku/>
        <w:wordWrap/>
        <w:overflowPunct/>
        <w:topLinePunct w:val="0"/>
        <w:autoSpaceDE/>
        <w:autoSpaceDN/>
        <w:bidi w:val="0"/>
        <w:adjustRightInd/>
        <w:snapToGrid/>
        <w:spacing w:line="600" w:lineRule="exact"/>
        <w:ind w:left="14" w:right="73" w:firstLine="634"/>
        <w:jc w:val="both"/>
        <w:textAlignment w:val="auto"/>
      </w:pPr>
      <w:r>
        <w:rPr>
          <w:spacing w:val="5"/>
        </w:rPr>
        <w:t>首次业主大会会议应当根据分期开发的物业面积</w:t>
      </w:r>
      <w:r>
        <w:rPr>
          <w:spacing w:val="17"/>
        </w:rPr>
        <w:t>和进度等</w:t>
      </w:r>
      <w:r>
        <w:rPr>
          <w:spacing w:val="4"/>
        </w:rPr>
        <w:t>因素，在业主大会议事规则中明确增补业主委员会成员的办法。</w:t>
      </w:r>
    </w:p>
    <w:p w14:paraId="4E2F3848">
      <w:pPr>
        <w:pStyle w:val="2"/>
        <w:keepNext w:val="0"/>
        <w:keepLines w:val="0"/>
        <w:pageBreakBefore w:val="0"/>
        <w:widowControl w:val="0"/>
        <w:kinsoku/>
        <w:wordWrap/>
        <w:overflowPunct/>
        <w:topLinePunct w:val="0"/>
        <w:autoSpaceDE/>
        <w:autoSpaceDN/>
        <w:bidi w:val="0"/>
        <w:adjustRightInd/>
        <w:snapToGrid/>
        <w:spacing w:line="600" w:lineRule="exact"/>
        <w:ind w:left="6" w:right="5" w:firstLine="647"/>
        <w:textAlignment w:val="auto"/>
      </w:pPr>
      <w:r>
        <w:rPr>
          <w:spacing w:val="4"/>
        </w:rPr>
        <w:t>街道办事处（乡镇人民政府）应当在</w:t>
      </w:r>
      <w:r>
        <w:rPr>
          <w:spacing w:val="3"/>
        </w:rPr>
        <w:t>收到成立业主</w:t>
      </w:r>
      <w:r>
        <w:rPr>
          <w:spacing w:val="5"/>
        </w:rPr>
        <w:t>大会的书面报告或者书面申请后十日内，向物业所在地物业管理主管部门、建设单位或者物业服务企业核实是否符合召开首次业主大会会议的情形。符合的，应当在收到书面报告或者书面申请后六十日内组织、协调成立业主大会筹备组，筹备召开首次业主大会会议。不符合的，应当告知原因，并及时在该物业服务区域</w:t>
      </w:r>
      <w:r>
        <w:t xml:space="preserve"> 显著位置公示。</w:t>
      </w:r>
    </w:p>
    <w:p w14:paraId="1023ABCF">
      <w:pPr>
        <w:pStyle w:val="2"/>
        <w:keepNext w:val="0"/>
        <w:keepLines w:val="0"/>
        <w:pageBreakBefore w:val="0"/>
        <w:widowControl w:val="0"/>
        <w:kinsoku/>
        <w:wordWrap/>
        <w:overflowPunct/>
        <w:topLinePunct w:val="0"/>
        <w:autoSpaceDE/>
        <w:autoSpaceDN/>
        <w:bidi w:val="0"/>
        <w:adjustRightInd/>
        <w:snapToGrid/>
        <w:spacing w:line="600" w:lineRule="exact"/>
        <w:ind w:left="4" w:right="7" w:firstLine="648"/>
        <w:jc w:val="both"/>
        <w:textAlignment w:val="auto"/>
        <w:outlineLvl w:val="0"/>
        <w:rPr>
          <w:rFonts w:hint="eastAsia"/>
          <w:b/>
          <w:bCs/>
          <w:spacing w:val="4"/>
          <w:lang w:val="en-US" w:eastAsia="zh-CN"/>
        </w:rPr>
      </w:pPr>
      <w:bookmarkStart w:id="12" w:name="_Toc8908"/>
      <w:r>
        <w:rPr>
          <w:rFonts w:hint="eastAsia"/>
          <w:b/>
          <w:bCs/>
          <w:spacing w:val="4"/>
          <w:lang w:val="en-US" w:eastAsia="zh-CN"/>
        </w:rPr>
        <w:t>九、筹备组成员的组成</w:t>
      </w:r>
      <w:bookmarkEnd w:id="12"/>
    </w:p>
    <w:p w14:paraId="5B369EFD">
      <w:pPr>
        <w:pStyle w:val="2"/>
        <w:keepNext w:val="0"/>
        <w:keepLines w:val="0"/>
        <w:pageBreakBefore w:val="0"/>
        <w:widowControl w:val="0"/>
        <w:kinsoku/>
        <w:wordWrap/>
        <w:overflowPunct/>
        <w:topLinePunct w:val="0"/>
        <w:autoSpaceDE/>
        <w:autoSpaceDN/>
        <w:bidi w:val="0"/>
        <w:adjustRightInd/>
        <w:snapToGrid/>
        <w:spacing w:line="600" w:lineRule="exact"/>
        <w:ind w:left="4" w:right="7" w:firstLine="648"/>
        <w:jc w:val="both"/>
        <w:textAlignment w:val="auto"/>
      </w:pPr>
      <w:r>
        <w:rPr>
          <w:spacing w:val="4"/>
        </w:rPr>
        <w:t>筹备组由业主代表、建设单位代表、</w:t>
      </w:r>
      <w:r>
        <w:rPr>
          <w:spacing w:val="3"/>
        </w:rPr>
        <w:t>物业所在地街</w:t>
      </w:r>
      <w:r>
        <w:rPr>
          <w:spacing w:val="2"/>
        </w:rPr>
        <w:t>道办事处（乡镇人民政府）、居（村）</w:t>
      </w:r>
      <w:r>
        <w:rPr>
          <w:spacing w:val="-70"/>
        </w:rPr>
        <w:t xml:space="preserve"> </w:t>
      </w:r>
      <w:r>
        <w:rPr>
          <w:spacing w:val="2"/>
        </w:rPr>
        <w:t>民委员会代表组成。筹备</w:t>
      </w:r>
      <w:r>
        <w:rPr>
          <w:spacing w:val="5"/>
        </w:rPr>
        <w:t>组人数应当为七至十一人单数，其中业主代表人数不低于筹备组</w:t>
      </w:r>
      <w:r>
        <w:rPr>
          <w:spacing w:val="1"/>
        </w:rPr>
        <w:t xml:space="preserve"> </w:t>
      </w:r>
      <w:r>
        <w:rPr>
          <w:spacing w:val="4"/>
        </w:rPr>
        <w:t>总人数的二分之一。</w:t>
      </w:r>
    </w:p>
    <w:p w14:paraId="191A4BA8">
      <w:pPr>
        <w:pStyle w:val="2"/>
        <w:keepNext w:val="0"/>
        <w:keepLines w:val="0"/>
        <w:pageBreakBefore w:val="0"/>
        <w:widowControl w:val="0"/>
        <w:kinsoku/>
        <w:wordWrap/>
        <w:overflowPunct/>
        <w:topLinePunct w:val="0"/>
        <w:autoSpaceDE/>
        <w:autoSpaceDN/>
        <w:bidi w:val="0"/>
        <w:adjustRightInd/>
        <w:snapToGrid/>
        <w:spacing w:line="600" w:lineRule="exact"/>
        <w:ind w:left="13" w:right="2" w:firstLine="639"/>
        <w:textAlignment w:val="auto"/>
        <w:rPr>
          <w:spacing w:val="4"/>
        </w:rPr>
      </w:pPr>
      <w:r>
        <w:rPr>
          <w:spacing w:val="4"/>
        </w:rPr>
        <w:t>街道办事处（乡镇人民政府）应当书面通知建设单位参与筹 备组，如建设单位未派员参加筹备组的，不影响筹备组的成立。</w:t>
      </w:r>
    </w:p>
    <w:p w14:paraId="53D22B1C">
      <w:pPr>
        <w:pStyle w:val="2"/>
        <w:keepNext w:val="0"/>
        <w:keepLines w:val="0"/>
        <w:pageBreakBefore w:val="0"/>
        <w:widowControl w:val="0"/>
        <w:kinsoku/>
        <w:wordWrap/>
        <w:overflowPunct/>
        <w:topLinePunct w:val="0"/>
        <w:autoSpaceDE/>
        <w:autoSpaceDN/>
        <w:bidi w:val="0"/>
        <w:adjustRightInd/>
        <w:snapToGrid/>
        <w:spacing w:line="600" w:lineRule="exact"/>
        <w:ind w:left="13" w:right="2" w:firstLine="639"/>
        <w:textAlignment w:val="auto"/>
        <w:rPr>
          <w:spacing w:val="4"/>
        </w:rPr>
      </w:pPr>
      <w:r>
        <w:rPr>
          <w:spacing w:val="4"/>
        </w:rPr>
        <w:t>筹备组中业主代表应当具有业主身份，由业主自荐或者推荐产生。业主自荐或者推荐时，应当说明进入筹备组中业主代表的姓名、年龄、职业、工作单位、联系方式、不动产登 记信息等。街道、社区党组织应当加强对筹备组中业主代表人选的审核把关。</w:t>
      </w:r>
    </w:p>
    <w:p w14:paraId="43DF5549">
      <w:pPr>
        <w:pStyle w:val="2"/>
        <w:keepNext w:val="0"/>
        <w:keepLines w:val="0"/>
        <w:pageBreakBefore w:val="0"/>
        <w:widowControl w:val="0"/>
        <w:kinsoku/>
        <w:wordWrap/>
        <w:overflowPunct/>
        <w:topLinePunct w:val="0"/>
        <w:autoSpaceDE/>
        <w:autoSpaceDN/>
        <w:bidi w:val="0"/>
        <w:adjustRightInd/>
        <w:snapToGrid/>
        <w:spacing w:line="600" w:lineRule="exact"/>
        <w:ind w:left="13" w:right="2" w:firstLine="639"/>
        <w:textAlignment w:val="auto"/>
      </w:pPr>
      <w:r>
        <w:rPr>
          <w:spacing w:val="4"/>
        </w:rPr>
        <w:t>鼓励自荐或者推荐业主中中共党代表、人大代表、政协委员</w:t>
      </w:r>
      <w:r>
        <w:rPr>
          <w:spacing w:val="18"/>
        </w:rPr>
        <w:t xml:space="preserve"> </w:t>
      </w:r>
      <w:r>
        <w:rPr>
          <w:spacing w:val="5"/>
        </w:rPr>
        <w:t>和中共党员参加筹备组。</w:t>
      </w:r>
    </w:p>
    <w:p w14:paraId="4FC2BF45">
      <w:pPr>
        <w:pStyle w:val="2"/>
        <w:keepNext w:val="0"/>
        <w:keepLines w:val="0"/>
        <w:pageBreakBefore w:val="0"/>
        <w:widowControl w:val="0"/>
        <w:kinsoku/>
        <w:wordWrap/>
        <w:overflowPunct/>
        <w:topLinePunct w:val="0"/>
        <w:autoSpaceDE/>
        <w:autoSpaceDN/>
        <w:bidi w:val="0"/>
        <w:adjustRightInd/>
        <w:snapToGrid/>
        <w:spacing w:line="600" w:lineRule="exact"/>
        <w:ind w:left="657"/>
        <w:textAlignment w:val="auto"/>
      </w:pPr>
      <w:r>
        <w:rPr>
          <w:spacing w:val="6"/>
        </w:rPr>
        <w:t>筹备组组长由街道办事处（乡镇人民政府）代表担任。</w:t>
      </w:r>
    </w:p>
    <w:p w14:paraId="22FE593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 w:leftChars="0" w:right="1" w:rightChars="0" w:firstLine="643" w:firstLineChars="0"/>
        <w:textAlignment w:val="auto"/>
        <w:outlineLvl w:val="0"/>
        <w:rPr>
          <w:rFonts w:hint="eastAsia"/>
          <w:spacing w:val="6"/>
          <w:lang w:val="en-US" w:eastAsia="zh-CN"/>
        </w:rPr>
      </w:pPr>
      <w:bookmarkStart w:id="13" w:name="_Toc14330"/>
      <w:r>
        <w:rPr>
          <w:rFonts w:hint="eastAsia" w:ascii="仿宋" w:hAnsi="仿宋" w:eastAsia="仿宋" w:cs="仿宋"/>
          <w:b/>
          <w:bCs/>
          <w:spacing w:val="6"/>
          <w:kern w:val="2"/>
          <w:sz w:val="31"/>
          <w:szCs w:val="31"/>
          <w:lang w:val="en-US" w:eastAsia="zh-CN" w:bidi="ar-SA"/>
        </w:rPr>
        <w:t>十</w:t>
      </w:r>
      <w:r>
        <w:rPr>
          <w:rFonts w:hint="eastAsia" w:ascii="仿宋" w:hAnsi="仿宋" w:eastAsia="仿宋" w:cs="仿宋"/>
          <w:spacing w:val="6"/>
          <w:kern w:val="2"/>
          <w:sz w:val="31"/>
          <w:szCs w:val="31"/>
          <w:lang w:val="en-US" w:eastAsia="zh-CN" w:bidi="ar-SA"/>
        </w:rPr>
        <w:t>、</w:t>
      </w:r>
      <w:r>
        <w:rPr>
          <w:b/>
          <w:bCs/>
          <w:spacing w:val="6"/>
        </w:rPr>
        <w:t>筹备组</w:t>
      </w:r>
      <w:r>
        <w:rPr>
          <w:rFonts w:hint="eastAsia"/>
          <w:b/>
          <w:bCs/>
          <w:spacing w:val="6"/>
          <w:lang w:val="en-US" w:eastAsia="zh-CN"/>
        </w:rPr>
        <w:t>成员公示</w:t>
      </w:r>
      <w:bookmarkEnd w:id="13"/>
    </w:p>
    <w:p w14:paraId="5E400BF8">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 w:rightChars="0" w:firstLine="632" w:firstLineChars="200"/>
        <w:textAlignment w:val="auto"/>
      </w:pPr>
      <w:r>
        <w:rPr>
          <w:spacing w:val="3"/>
        </w:rPr>
        <w:t xml:space="preserve"> 街道办事处（乡镇人民政府）应当将初步确定的</w:t>
      </w:r>
      <w:r>
        <w:rPr>
          <w:spacing w:val="18"/>
        </w:rPr>
        <w:t xml:space="preserve"> </w:t>
      </w:r>
      <w:r>
        <w:rPr>
          <w:spacing w:val="5"/>
        </w:rPr>
        <w:t>筹备组成员名单、分工、联系方式等在物业服务区域内</w:t>
      </w:r>
      <w:r>
        <w:rPr>
          <w:spacing w:val="4"/>
        </w:rPr>
        <w:t>显著位置</w:t>
      </w:r>
      <w:r>
        <w:t xml:space="preserve"> </w:t>
      </w:r>
      <w:r>
        <w:rPr>
          <w:spacing w:val="-1"/>
        </w:rPr>
        <w:t>公示七日以上。</w:t>
      </w:r>
    </w:p>
    <w:p w14:paraId="034C9253">
      <w:pPr>
        <w:pStyle w:val="2"/>
        <w:keepNext w:val="0"/>
        <w:keepLines w:val="0"/>
        <w:pageBreakBefore w:val="0"/>
        <w:widowControl w:val="0"/>
        <w:kinsoku/>
        <w:wordWrap/>
        <w:overflowPunct/>
        <w:topLinePunct w:val="0"/>
        <w:autoSpaceDE/>
        <w:autoSpaceDN/>
        <w:bidi w:val="0"/>
        <w:adjustRightInd/>
        <w:snapToGrid/>
        <w:spacing w:line="600" w:lineRule="exact"/>
        <w:ind w:left="9" w:firstLine="645"/>
        <w:textAlignment w:val="auto"/>
      </w:pPr>
      <w:r>
        <w:rPr>
          <w:spacing w:val="4"/>
        </w:rPr>
        <w:t>公示期间，业主对所公示筹备组成员有异议的，可以书面向</w:t>
      </w:r>
      <w:r>
        <w:rPr>
          <w:spacing w:val="15"/>
        </w:rPr>
        <w:t xml:space="preserve"> </w:t>
      </w:r>
      <w:r>
        <w:rPr>
          <w:spacing w:val="5"/>
        </w:rPr>
        <w:t>街道办事处（乡镇人民政府）提出异议请求，并提供异议请求的 有关证明材料。街道办事处（乡镇人民政府）收到业主书面异议 请求后，应当予以协调解决。如异议成立，筹备组成员调整后，街道办事处（乡镇人民政府）应当再次公示调整后的筹备组成员名单。公示期满后，不再受理异议请求。</w:t>
      </w:r>
    </w:p>
    <w:p w14:paraId="334DE407">
      <w:pPr>
        <w:pStyle w:val="2"/>
        <w:keepNext w:val="0"/>
        <w:keepLines w:val="0"/>
        <w:pageBreakBefore w:val="0"/>
        <w:widowControl w:val="0"/>
        <w:kinsoku/>
        <w:wordWrap/>
        <w:overflowPunct/>
        <w:topLinePunct w:val="0"/>
        <w:autoSpaceDE/>
        <w:autoSpaceDN/>
        <w:bidi w:val="0"/>
        <w:adjustRightInd/>
        <w:snapToGrid/>
        <w:spacing w:line="600" w:lineRule="exact"/>
        <w:ind w:left="16" w:firstLine="647"/>
        <w:textAlignment w:val="auto"/>
      </w:pPr>
      <w:r>
        <w:rPr>
          <w:spacing w:val="16"/>
        </w:rPr>
        <w:t>筹备组成员名单公示无异议或者异</w:t>
      </w:r>
      <w:r>
        <w:rPr>
          <w:spacing w:val="15"/>
        </w:rPr>
        <w:t>议已经协调</w:t>
      </w:r>
      <w:r>
        <w:rPr>
          <w:spacing w:val="5"/>
        </w:rPr>
        <w:t>解决的，筹备组应当发布筹备组成立公告。筹备组自公告发布之</w:t>
      </w:r>
      <w:r>
        <w:rPr>
          <w:spacing w:val="-3"/>
        </w:rPr>
        <w:t>日起成立。</w:t>
      </w:r>
    </w:p>
    <w:p w14:paraId="7693C19F">
      <w:pPr>
        <w:pStyle w:val="2"/>
        <w:keepNext w:val="0"/>
        <w:keepLines w:val="0"/>
        <w:pageBreakBefore w:val="0"/>
        <w:widowControl w:val="0"/>
        <w:kinsoku/>
        <w:wordWrap/>
        <w:overflowPunct/>
        <w:topLinePunct w:val="0"/>
        <w:autoSpaceDE/>
        <w:autoSpaceDN/>
        <w:bidi w:val="0"/>
        <w:adjustRightInd/>
        <w:snapToGrid/>
        <w:spacing w:line="600" w:lineRule="exact"/>
        <w:ind w:left="14" w:firstLine="642"/>
        <w:jc w:val="both"/>
        <w:textAlignment w:val="auto"/>
      </w:pPr>
      <w:r>
        <w:rPr>
          <w:spacing w:val="4"/>
        </w:rPr>
        <w:t>筹备组发布的通知或者公告，应当由街道办事处（乡镇人民</w:t>
      </w:r>
      <w:r>
        <w:rPr>
          <w:spacing w:val="14"/>
        </w:rPr>
        <w:t xml:space="preserve"> </w:t>
      </w:r>
      <w:r>
        <w:rPr>
          <w:spacing w:val="2"/>
        </w:rPr>
        <w:t>政府）签署“</w:t>
      </w:r>
      <w:r>
        <w:rPr>
          <w:spacing w:val="-101"/>
        </w:rPr>
        <w:t xml:space="preserve"> </w:t>
      </w:r>
      <w:r>
        <w:rPr>
          <w:spacing w:val="2"/>
        </w:rPr>
        <w:t>以上内容经全过程监督</w:t>
      </w:r>
      <w:r>
        <w:rPr>
          <w:spacing w:val="-116"/>
        </w:rPr>
        <w:t xml:space="preserve"> </w:t>
      </w:r>
      <w:r>
        <w:rPr>
          <w:spacing w:val="2"/>
        </w:rPr>
        <w:t>”字样后，</w:t>
      </w:r>
      <w:r>
        <w:rPr>
          <w:spacing w:val="1"/>
        </w:rPr>
        <w:t>加盖街道办事处</w:t>
      </w:r>
      <w:r>
        <w:rPr>
          <w:spacing w:val="5"/>
        </w:rPr>
        <w:t>（乡镇人民政府）印章。</w:t>
      </w:r>
    </w:p>
    <w:p w14:paraId="28A37873">
      <w:pPr>
        <w:pStyle w:val="2"/>
        <w:keepNext w:val="0"/>
        <w:keepLines w:val="0"/>
        <w:pageBreakBefore w:val="0"/>
        <w:widowControl w:val="0"/>
        <w:kinsoku/>
        <w:wordWrap/>
        <w:overflowPunct/>
        <w:topLinePunct w:val="0"/>
        <w:autoSpaceDE/>
        <w:autoSpaceDN/>
        <w:bidi w:val="0"/>
        <w:adjustRightInd/>
        <w:snapToGrid/>
        <w:spacing w:line="600" w:lineRule="exact"/>
        <w:ind w:left="22" w:right="1" w:firstLine="626"/>
        <w:textAlignment w:val="auto"/>
        <w:outlineLvl w:val="0"/>
        <w:rPr>
          <w:rFonts w:hint="default" w:eastAsia="仿宋"/>
          <w:spacing w:val="5"/>
          <w:lang w:val="en-US" w:eastAsia="zh-CN"/>
        </w:rPr>
      </w:pPr>
      <w:bookmarkStart w:id="14" w:name="_Toc30238"/>
      <w:r>
        <w:rPr>
          <w:rFonts w:hint="eastAsia"/>
          <w:b/>
          <w:bCs/>
          <w:spacing w:val="5"/>
          <w:lang w:val="en-US" w:eastAsia="zh-CN"/>
        </w:rPr>
        <w:t>十一、</w:t>
      </w:r>
      <w:r>
        <w:rPr>
          <w:b/>
          <w:bCs/>
          <w:spacing w:val="6"/>
        </w:rPr>
        <w:t>筹备组</w:t>
      </w:r>
      <w:r>
        <w:rPr>
          <w:rFonts w:hint="eastAsia"/>
          <w:b/>
          <w:bCs/>
          <w:spacing w:val="6"/>
          <w:lang w:val="en-US" w:eastAsia="zh-CN"/>
        </w:rPr>
        <w:t>人员培训</w:t>
      </w:r>
      <w:bookmarkEnd w:id="14"/>
    </w:p>
    <w:p w14:paraId="7659503D">
      <w:pPr>
        <w:pStyle w:val="2"/>
        <w:keepNext w:val="0"/>
        <w:keepLines w:val="0"/>
        <w:pageBreakBefore w:val="0"/>
        <w:widowControl w:val="0"/>
        <w:kinsoku/>
        <w:wordWrap/>
        <w:overflowPunct/>
        <w:topLinePunct w:val="0"/>
        <w:autoSpaceDE/>
        <w:autoSpaceDN/>
        <w:bidi w:val="0"/>
        <w:adjustRightInd/>
        <w:snapToGrid/>
        <w:spacing w:line="600" w:lineRule="exact"/>
        <w:ind w:left="22" w:right="1" w:firstLine="626"/>
        <w:textAlignment w:val="auto"/>
      </w:pPr>
      <w:r>
        <w:rPr>
          <w:spacing w:val="5"/>
        </w:rPr>
        <w:t>街道办事处（乡镇人民政府）应当对筹备组成员开展</w:t>
      </w:r>
      <w:r>
        <w:rPr>
          <w:spacing w:val="4"/>
        </w:rPr>
        <w:t>筹备相</w:t>
      </w:r>
      <w:r>
        <w:rPr>
          <w:spacing w:val="-2"/>
        </w:rPr>
        <w:t>关培训。</w:t>
      </w:r>
    </w:p>
    <w:p w14:paraId="72BA1CD9">
      <w:pPr>
        <w:pStyle w:val="2"/>
        <w:keepNext w:val="0"/>
        <w:keepLines w:val="0"/>
        <w:pageBreakBefore w:val="0"/>
        <w:widowControl w:val="0"/>
        <w:kinsoku/>
        <w:wordWrap/>
        <w:overflowPunct/>
        <w:topLinePunct w:val="0"/>
        <w:autoSpaceDE/>
        <w:autoSpaceDN/>
        <w:bidi w:val="0"/>
        <w:adjustRightInd/>
        <w:snapToGrid/>
        <w:spacing w:line="600" w:lineRule="exact"/>
        <w:ind w:left="2" w:firstLine="641"/>
        <w:jc w:val="both"/>
        <w:textAlignment w:val="auto"/>
      </w:pPr>
      <w:r>
        <w:rPr>
          <w:spacing w:val="4"/>
        </w:rPr>
        <w:t>筹备组中业主代表拟提名为业主委员会成员候选人的，其筹</w:t>
      </w:r>
      <w:r>
        <w:rPr>
          <w:spacing w:val="14"/>
        </w:rPr>
        <w:t xml:space="preserve"> </w:t>
      </w:r>
      <w:r>
        <w:rPr>
          <w:spacing w:val="5"/>
        </w:rPr>
        <w:t>备组成员资格即行终止，街道办事处（乡镇人民政府）应当确定</w:t>
      </w:r>
      <w:r>
        <w:rPr>
          <w:spacing w:val="-1"/>
        </w:rPr>
        <w:t>补充人选进入。</w:t>
      </w:r>
    </w:p>
    <w:p w14:paraId="08B81EB8">
      <w:pPr>
        <w:pStyle w:val="2"/>
        <w:keepNext w:val="0"/>
        <w:keepLines w:val="0"/>
        <w:pageBreakBefore w:val="0"/>
        <w:widowControl w:val="0"/>
        <w:kinsoku/>
        <w:wordWrap/>
        <w:overflowPunct/>
        <w:topLinePunct w:val="0"/>
        <w:autoSpaceDE/>
        <w:autoSpaceDN/>
        <w:bidi w:val="0"/>
        <w:adjustRightInd/>
        <w:snapToGrid/>
        <w:spacing w:line="600" w:lineRule="exact"/>
        <w:ind w:left="649"/>
        <w:textAlignment w:val="auto"/>
        <w:outlineLvl w:val="0"/>
      </w:pPr>
      <w:bookmarkStart w:id="15" w:name="_Toc11351"/>
      <w:r>
        <w:rPr>
          <w:b/>
          <w:bCs/>
          <w:spacing w:val="2"/>
        </w:rPr>
        <w:t>十</w:t>
      </w:r>
      <w:r>
        <w:rPr>
          <w:rFonts w:hint="eastAsia"/>
          <w:b/>
          <w:bCs/>
          <w:spacing w:val="2"/>
          <w:lang w:val="en-US" w:eastAsia="zh-CN"/>
        </w:rPr>
        <w:t>二、</w:t>
      </w:r>
      <w:r>
        <w:rPr>
          <w:b/>
          <w:bCs/>
          <w:spacing w:val="2"/>
        </w:rPr>
        <w:t>筹备组应当履行下列职责：</w:t>
      </w:r>
      <w:bookmarkEnd w:id="15"/>
    </w:p>
    <w:p w14:paraId="2EBC9311">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pPr>
      <w:r>
        <w:rPr>
          <w:spacing w:val="4"/>
        </w:rPr>
        <w:t>（一）确认并公示业主身份、人数和业主专有部分面积，统</w:t>
      </w:r>
      <w:r>
        <w:rPr>
          <w:spacing w:val="17"/>
        </w:rPr>
        <w:t xml:space="preserve"> </w:t>
      </w:r>
      <w:r>
        <w:rPr>
          <w:spacing w:val="4"/>
        </w:rPr>
        <w:t>计业主投票权数；</w:t>
      </w:r>
    </w:p>
    <w:p w14:paraId="588B1FA7">
      <w:pPr>
        <w:pStyle w:val="2"/>
        <w:keepNext w:val="0"/>
        <w:keepLines w:val="0"/>
        <w:pageBreakBefore w:val="0"/>
        <w:widowControl w:val="0"/>
        <w:kinsoku/>
        <w:wordWrap/>
        <w:overflowPunct/>
        <w:topLinePunct w:val="0"/>
        <w:autoSpaceDE/>
        <w:autoSpaceDN/>
        <w:bidi w:val="0"/>
        <w:adjustRightInd/>
        <w:snapToGrid/>
        <w:spacing w:line="600" w:lineRule="exact"/>
        <w:ind w:left="3" w:firstLine="636"/>
        <w:textAlignment w:val="auto"/>
      </w:pPr>
      <w:r>
        <w:rPr>
          <w:spacing w:val="4"/>
        </w:rPr>
        <w:t>（二）确定召开首次业主大会会议的时间、地点、形式和内</w:t>
      </w:r>
      <w:r>
        <w:rPr>
          <w:spacing w:val="17"/>
        </w:rPr>
        <w:t xml:space="preserve"> </w:t>
      </w:r>
      <w:r>
        <w:rPr>
          <w:spacing w:val="-8"/>
        </w:rPr>
        <w:t>容；</w:t>
      </w:r>
    </w:p>
    <w:p w14:paraId="37145D1A">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rPr>
          <w:spacing w:val="-1"/>
        </w:rPr>
        <w:t>（三）</w:t>
      </w:r>
      <w:r>
        <w:rPr>
          <w:spacing w:val="-57"/>
        </w:rPr>
        <w:t xml:space="preserve"> </w:t>
      </w:r>
      <w:r>
        <w:rPr>
          <w:spacing w:val="-1"/>
        </w:rPr>
        <w:t>草拟管理规约、业主大会议事规则；</w:t>
      </w:r>
    </w:p>
    <w:p w14:paraId="2EA2066B">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rPr>
          <w:spacing w:val="2"/>
        </w:rPr>
        <w:t>（四）</w:t>
      </w:r>
      <w:r>
        <w:rPr>
          <w:spacing w:val="-70"/>
        </w:rPr>
        <w:t xml:space="preserve"> </w:t>
      </w:r>
      <w:r>
        <w:rPr>
          <w:spacing w:val="2"/>
        </w:rPr>
        <w:t>依法确定首次业主大会会议表决规则；</w:t>
      </w:r>
    </w:p>
    <w:p w14:paraId="73F8BFAB">
      <w:pPr>
        <w:pStyle w:val="2"/>
        <w:keepNext w:val="0"/>
        <w:keepLines w:val="0"/>
        <w:pageBreakBefore w:val="0"/>
        <w:widowControl w:val="0"/>
        <w:kinsoku/>
        <w:wordWrap/>
        <w:overflowPunct/>
        <w:topLinePunct w:val="0"/>
        <w:autoSpaceDE/>
        <w:autoSpaceDN/>
        <w:bidi w:val="0"/>
        <w:adjustRightInd/>
        <w:snapToGrid/>
        <w:spacing w:line="600" w:lineRule="exact"/>
        <w:ind w:left="10" w:firstLine="630"/>
        <w:textAlignment w:val="auto"/>
      </w:pPr>
      <w:r>
        <w:rPr>
          <w:spacing w:val="4"/>
        </w:rPr>
        <w:t>（五）制定业主委员会成员候选人产生办法，确定业主委员</w:t>
      </w:r>
      <w:r>
        <w:rPr>
          <w:spacing w:val="-1"/>
        </w:rPr>
        <w:t>会成员候选人名单；</w:t>
      </w:r>
    </w:p>
    <w:p w14:paraId="35F5B865">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t>（六）</w:t>
      </w:r>
      <w:r>
        <w:rPr>
          <w:spacing w:val="-70"/>
        </w:rPr>
        <w:t xml:space="preserve"> </w:t>
      </w:r>
      <w:r>
        <w:t>拟定业主委员会选举办法；</w:t>
      </w:r>
    </w:p>
    <w:p w14:paraId="3A57B495">
      <w:pPr>
        <w:pStyle w:val="2"/>
        <w:keepNext w:val="0"/>
        <w:keepLines w:val="0"/>
        <w:pageBreakBefore w:val="0"/>
        <w:widowControl w:val="0"/>
        <w:kinsoku/>
        <w:wordWrap/>
        <w:overflowPunct/>
        <w:topLinePunct w:val="0"/>
        <w:autoSpaceDE/>
        <w:autoSpaceDN/>
        <w:bidi w:val="0"/>
        <w:adjustRightInd/>
        <w:snapToGrid/>
        <w:spacing w:line="600" w:lineRule="exact"/>
        <w:ind w:left="649" w:right="1577" w:hanging="9"/>
        <w:jc w:val="left"/>
        <w:textAlignment w:val="auto"/>
      </w:pPr>
      <w:r>
        <w:t>（七）</w:t>
      </w:r>
      <w:r>
        <w:rPr>
          <w:spacing w:val="-61"/>
        </w:rPr>
        <w:t xml:space="preserve"> </w:t>
      </w:r>
      <w:r>
        <w:t>召开首次业主大会会议的其他准备工</w:t>
      </w:r>
      <w:r>
        <w:rPr>
          <w:rFonts w:hint="eastAsia"/>
          <w:lang w:val="en-US" w:eastAsia="zh-CN"/>
        </w:rPr>
        <w:t>作。</w:t>
      </w:r>
    </w:p>
    <w:p w14:paraId="6E93EBF6">
      <w:pPr>
        <w:pStyle w:val="2"/>
        <w:keepNext w:val="0"/>
        <w:keepLines w:val="0"/>
        <w:pageBreakBefore w:val="0"/>
        <w:widowControl w:val="0"/>
        <w:kinsoku/>
        <w:wordWrap/>
        <w:overflowPunct/>
        <w:topLinePunct w:val="0"/>
        <w:autoSpaceDE/>
        <w:autoSpaceDN/>
        <w:bidi w:val="0"/>
        <w:adjustRightInd/>
        <w:snapToGrid/>
        <w:spacing w:line="600" w:lineRule="exact"/>
        <w:ind w:left="649" w:right="1577" w:hanging="9"/>
        <w:textAlignment w:val="auto"/>
      </w:pPr>
      <w:r>
        <w:rPr>
          <w:b/>
          <w:bCs/>
          <w:spacing w:val="4"/>
        </w:rPr>
        <w:t>十</w:t>
      </w:r>
      <w:r>
        <w:rPr>
          <w:rFonts w:hint="eastAsia"/>
          <w:b/>
          <w:bCs/>
          <w:spacing w:val="4"/>
          <w:lang w:val="en-US" w:eastAsia="zh-CN"/>
        </w:rPr>
        <w:t>三</w:t>
      </w:r>
      <w:r>
        <w:rPr>
          <w:rFonts w:hint="eastAsia"/>
          <w:b/>
          <w:bCs/>
          <w:spacing w:val="4"/>
          <w:lang w:eastAsia="zh-CN"/>
        </w:rPr>
        <w:t>、</w:t>
      </w:r>
      <w:r>
        <w:rPr>
          <w:b/>
          <w:bCs/>
          <w:spacing w:val="4"/>
        </w:rPr>
        <w:t>筹备组应当遵守以下工作规则：</w:t>
      </w:r>
    </w:p>
    <w:p w14:paraId="75C20358">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rPr>
          <w:spacing w:val="6"/>
        </w:rPr>
        <w:t>（一）筹备组会议由筹备组组长召集和主持；</w:t>
      </w:r>
    </w:p>
    <w:p w14:paraId="4BE84892">
      <w:pPr>
        <w:pStyle w:val="2"/>
        <w:keepNext w:val="0"/>
        <w:keepLines w:val="0"/>
        <w:pageBreakBefore w:val="0"/>
        <w:widowControl w:val="0"/>
        <w:kinsoku/>
        <w:wordWrap/>
        <w:overflowPunct/>
        <w:topLinePunct w:val="0"/>
        <w:autoSpaceDE/>
        <w:autoSpaceDN/>
        <w:bidi w:val="0"/>
        <w:adjustRightInd/>
        <w:snapToGrid/>
        <w:spacing w:line="600" w:lineRule="exact"/>
        <w:ind w:left="12" w:right="49" w:firstLine="628"/>
        <w:textAlignment w:val="auto"/>
      </w:pPr>
      <w:r>
        <w:rPr>
          <w:spacing w:val="15"/>
        </w:rPr>
        <w:t>（二）筹备组作出的决定应当经筹备组过半数以上成员同</w:t>
      </w:r>
      <w:r>
        <w:rPr>
          <w:spacing w:val="-13"/>
        </w:rPr>
        <w:t>意；</w:t>
      </w:r>
    </w:p>
    <w:p w14:paraId="38F2CD82">
      <w:pPr>
        <w:pStyle w:val="2"/>
        <w:keepNext w:val="0"/>
        <w:keepLines w:val="0"/>
        <w:pageBreakBefore w:val="0"/>
        <w:widowControl w:val="0"/>
        <w:kinsoku/>
        <w:wordWrap/>
        <w:overflowPunct/>
        <w:topLinePunct w:val="0"/>
        <w:autoSpaceDE/>
        <w:autoSpaceDN/>
        <w:bidi w:val="0"/>
        <w:adjustRightInd/>
        <w:snapToGrid/>
        <w:spacing w:line="600" w:lineRule="exact"/>
        <w:ind w:left="7" w:firstLine="632"/>
        <w:textAlignment w:val="auto"/>
      </w:pPr>
      <w:r>
        <w:rPr>
          <w:spacing w:val="4"/>
        </w:rPr>
        <w:t>（三）筹备组会议要形成书面记录，并经会议全体参会人员</w:t>
      </w:r>
      <w:r>
        <w:rPr>
          <w:spacing w:val="-7"/>
        </w:rPr>
        <w:t>签字确认；</w:t>
      </w:r>
    </w:p>
    <w:p w14:paraId="27383DC8">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Arial"/>
          <w:sz w:val="21"/>
        </w:rPr>
      </w:pPr>
      <w:r>
        <w:rPr>
          <w:rFonts w:hint="eastAsia"/>
          <w:lang w:val="en-US" w:eastAsia="zh-CN"/>
        </w:rPr>
        <w:t xml:space="preserve">    </w:t>
      </w:r>
      <w:r>
        <w:t>（四）</w:t>
      </w:r>
      <w:r>
        <w:rPr>
          <w:spacing w:val="-54"/>
        </w:rPr>
        <w:t xml:space="preserve"> </w:t>
      </w:r>
      <w:r>
        <w:t>筹备组成员是自然人的，不能委托代理人参加会议；</w:t>
      </w:r>
    </w:p>
    <w:p w14:paraId="582D0AC4">
      <w:pPr>
        <w:pStyle w:val="2"/>
        <w:keepNext w:val="0"/>
        <w:keepLines w:val="0"/>
        <w:pageBreakBefore w:val="0"/>
        <w:widowControl w:val="0"/>
        <w:kinsoku/>
        <w:wordWrap/>
        <w:overflowPunct/>
        <w:topLinePunct w:val="0"/>
        <w:autoSpaceDE/>
        <w:autoSpaceDN/>
        <w:bidi w:val="0"/>
        <w:adjustRightInd/>
        <w:snapToGrid/>
        <w:spacing w:line="600" w:lineRule="exact"/>
        <w:ind w:left="13" w:right="101" w:firstLine="640"/>
        <w:textAlignment w:val="auto"/>
      </w:pPr>
      <w:r>
        <w:rPr>
          <w:spacing w:val="4"/>
        </w:rPr>
        <w:t>（五）筹备组应当自公告成立之日起九十日内组织召开首次</w:t>
      </w:r>
      <w:r>
        <w:t>业主大会会议。</w:t>
      </w:r>
    </w:p>
    <w:p w14:paraId="55E3C88D">
      <w:pPr>
        <w:pStyle w:val="2"/>
        <w:keepNext w:val="0"/>
        <w:keepLines w:val="0"/>
        <w:pageBreakBefore w:val="0"/>
        <w:widowControl w:val="0"/>
        <w:kinsoku/>
        <w:wordWrap/>
        <w:overflowPunct/>
        <w:topLinePunct w:val="0"/>
        <w:autoSpaceDE/>
        <w:autoSpaceDN/>
        <w:bidi w:val="0"/>
        <w:adjustRightInd/>
        <w:snapToGrid/>
        <w:spacing w:line="600" w:lineRule="exact"/>
        <w:ind w:left="663"/>
        <w:textAlignment w:val="auto"/>
        <w:outlineLvl w:val="0"/>
      </w:pPr>
      <w:bookmarkStart w:id="16" w:name="_Toc15023"/>
      <w:r>
        <w:rPr>
          <w:b/>
          <w:bCs/>
          <w:spacing w:val="2"/>
        </w:rPr>
        <w:t>十</w:t>
      </w:r>
      <w:r>
        <w:rPr>
          <w:rFonts w:hint="eastAsia"/>
          <w:b/>
          <w:bCs/>
          <w:spacing w:val="2"/>
          <w:lang w:val="en-US" w:eastAsia="zh-CN"/>
        </w:rPr>
        <w:t>四、</w:t>
      </w:r>
      <w:r>
        <w:rPr>
          <w:b/>
          <w:bCs/>
          <w:spacing w:val="2"/>
        </w:rPr>
        <w:t>筹备组组长履行以下职责：</w:t>
      </w:r>
      <w:bookmarkEnd w:id="16"/>
    </w:p>
    <w:p w14:paraId="4423A29A">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2"/>
        </w:rPr>
        <w:t>（一）召集和主持筹备组会议；</w:t>
      </w:r>
    </w:p>
    <w:p w14:paraId="23C30DD9">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4"/>
        </w:rPr>
        <w:t>（二）</w:t>
      </w:r>
      <w:r>
        <w:rPr>
          <w:spacing w:val="-58"/>
        </w:rPr>
        <w:t xml:space="preserve"> </w:t>
      </w:r>
      <w:r>
        <w:rPr>
          <w:spacing w:val="-4"/>
        </w:rPr>
        <w:t>签发筹备组公告；</w:t>
      </w:r>
    </w:p>
    <w:p w14:paraId="7881DA54">
      <w:pPr>
        <w:pStyle w:val="2"/>
        <w:keepNext w:val="0"/>
        <w:keepLines w:val="0"/>
        <w:pageBreakBefore w:val="0"/>
        <w:widowControl w:val="0"/>
        <w:kinsoku/>
        <w:wordWrap/>
        <w:overflowPunct/>
        <w:topLinePunct w:val="0"/>
        <w:autoSpaceDE/>
        <w:autoSpaceDN/>
        <w:bidi w:val="0"/>
        <w:adjustRightInd/>
        <w:snapToGrid/>
        <w:spacing w:line="600" w:lineRule="exact"/>
        <w:ind w:left="32" w:right="101" w:firstLine="621"/>
        <w:textAlignment w:val="auto"/>
      </w:pPr>
      <w:r>
        <w:rPr>
          <w:spacing w:val="4"/>
        </w:rPr>
        <w:t>（三）在筹备组出具的业主大会成立和业主委员会选举情况</w:t>
      </w:r>
      <w:r>
        <w:rPr>
          <w:spacing w:val="18"/>
        </w:rPr>
        <w:t xml:space="preserve"> </w:t>
      </w:r>
      <w:r>
        <w:rPr>
          <w:spacing w:val="-2"/>
        </w:rPr>
        <w:t>的书面材料上签字；</w:t>
      </w:r>
    </w:p>
    <w:p w14:paraId="175E33B7">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t>（四）</w:t>
      </w:r>
      <w:r>
        <w:rPr>
          <w:spacing w:val="-62"/>
        </w:rPr>
        <w:t xml:space="preserve"> </w:t>
      </w:r>
      <w:r>
        <w:t>筹备组赋予筹备组组长的其他职责。</w:t>
      </w:r>
    </w:p>
    <w:p w14:paraId="62C60B17">
      <w:pPr>
        <w:pStyle w:val="2"/>
        <w:keepNext w:val="0"/>
        <w:keepLines w:val="0"/>
        <w:pageBreakBefore w:val="0"/>
        <w:widowControl w:val="0"/>
        <w:kinsoku/>
        <w:wordWrap/>
        <w:overflowPunct/>
        <w:topLinePunct w:val="0"/>
        <w:autoSpaceDE/>
        <w:autoSpaceDN/>
        <w:bidi w:val="0"/>
        <w:adjustRightInd/>
        <w:snapToGrid/>
        <w:spacing w:line="600" w:lineRule="exact"/>
        <w:ind w:left="14" w:right="102" w:firstLine="642"/>
        <w:jc w:val="both"/>
        <w:textAlignment w:val="auto"/>
      </w:pPr>
      <w:r>
        <w:rPr>
          <w:spacing w:val="4"/>
        </w:rPr>
        <w:t>筹备组组长不履行或者不适当履行前款规定职责的，经筹备</w:t>
      </w:r>
      <w:r>
        <w:rPr>
          <w:spacing w:val="5"/>
        </w:rPr>
        <w:t>组中二分之一以上成员签字确认，可以向街道办事处（乡镇人民</w:t>
      </w:r>
      <w:r>
        <w:t xml:space="preserve"> </w:t>
      </w:r>
      <w:r>
        <w:rPr>
          <w:spacing w:val="5"/>
        </w:rPr>
        <w:t>政府）书面申请另行指定组长，经核查属实，街道办事处（乡镇</w:t>
      </w:r>
      <w:r>
        <w:t xml:space="preserve"> </w:t>
      </w:r>
      <w:r>
        <w:rPr>
          <w:spacing w:val="3"/>
        </w:rPr>
        <w:t>人民政府）应当及时指定。</w:t>
      </w:r>
    </w:p>
    <w:p w14:paraId="11A310EA">
      <w:pPr>
        <w:pStyle w:val="2"/>
        <w:keepNext w:val="0"/>
        <w:keepLines w:val="0"/>
        <w:pageBreakBefore w:val="0"/>
        <w:widowControl w:val="0"/>
        <w:kinsoku/>
        <w:wordWrap/>
        <w:overflowPunct/>
        <w:topLinePunct w:val="0"/>
        <w:autoSpaceDE/>
        <w:autoSpaceDN/>
        <w:bidi w:val="0"/>
        <w:adjustRightInd/>
        <w:snapToGrid/>
        <w:spacing w:line="600" w:lineRule="exact"/>
        <w:ind w:left="663"/>
        <w:textAlignment w:val="auto"/>
        <w:outlineLvl w:val="0"/>
      </w:pPr>
      <w:bookmarkStart w:id="17" w:name="_Toc13260"/>
      <w:r>
        <w:rPr>
          <w:b/>
          <w:bCs/>
          <w:spacing w:val="4"/>
        </w:rPr>
        <w:t>十</w:t>
      </w:r>
      <w:r>
        <w:rPr>
          <w:rFonts w:hint="eastAsia"/>
          <w:b/>
          <w:bCs/>
          <w:spacing w:val="4"/>
          <w:lang w:val="en-US" w:eastAsia="zh-CN"/>
        </w:rPr>
        <w:t>五、</w:t>
      </w:r>
      <w:r>
        <w:rPr>
          <w:b/>
          <w:bCs/>
          <w:spacing w:val="4"/>
        </w:rPr>
        <w:t>管理规约应当包含以下事项：</w:t>
      </w:r>
      <w:bookmarkEnd w:id="17"/>
    </w:p>
    <w:p w14:paraId="15F2FB51">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1"/>
        </w:rPr>
        <w:t>（一）物业使用、维护、管理；</w:t>
      </w:r>
    </w:p>
    <w:p w14:paraId="2B87CBA3">
      <w:pPr>
        <w:pStyle w:val="2"/>
        <w:keepNext w:val="0"/>
        <w:keepLines w:val="0"/>
        <w:pageBreakBefore w:val="0"/>
        <w:widowControl w:val="0"/>
        <w:kinsoku/>
        <w:wordWrap/>
        <w:overflowPunct/>
        <w:topLinePunct w:val="0"/>
        <w:autoSpaceDE/>
        <w:autoSpaceDN/>
        <w:bidi w:val="0"/>
        <w:adjustRightInd/>
        <w:snapToGrid/>
        <w:spacing w:line="600" w:lineRule="exact"/>
        <w:ind w:right="50"/>
        <w:jc w:val="left"/>
        <w:textAlignment w:val="auto"/>
      </w:pPr>
      <w:r>
        <w:rPr>
          <w:rFonts w:hint="eastAsia"/>
          <w:spacing w:val="3"/>
          <w:lang w:val="en-US" w:eastAsia="zh-CN"/>
        </w:rPr>
        <w:t xml:space="preserve">    </w:t>
      </w:r>
      <w:r>
        <w:rPr>
          <w:spacing w:val="3"/>
        </w:rPr>
        <w:t>（二）</w:t>
      </w:r>
      <w:r>
        <w:rPr>
          <w:spacing w:val="-60"/>
        </w:rPr>
        <w:t xml:space="preserve"> </w:t>
      </w:r>
      <w:r>
        <w:rPr>
          <w:spacing w:val="3"/>
        </w:rPr>
        <w:t>建筑物及其附属设施的维修资金筹集、管理和使用；</w:t>
      </w:r>
    </w:p>
    <w:p w14:paraId="2F3F8DA4">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1"/>
        </w:rPr>
        <w:t>（三）</w:t>
      </w:r>
      <w:r>
        <w:rPr>
          <w:spacing w:val="-64"/>
        </w:rPr>
        <w:t xml:space="preserve"> </w:t>
      </w:r>
      <w:r>
        <w:rPr>
          <w:spacing w:val="1"/>
        </w:rPr>
        <w:t>物业共有部分的经营与收益分配；</w:t>
      </w:r>
    </w:p>
    <w:p w14:paraId="7D953426">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2"/>
        </w:rPr>
        <w:t>（四）</w:t>
      </w:r>
      <w:r>
        <w:rPr>
          <w:spacing w:val="-58"/>
        </w:rPr>
        <w:t xml:space="preserve"> </w:t>
      </w:r>
      <w:r>
        <w:rPr>
          <w:spacing w:val="2"/>
        </w:rPr>
        <w:t>业主共同利益的维护与共同管理权的行使；</w:t>
      </w:r>
    </w:p>
    <w:p w14:paraId="33197FCB">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5"/>
        </w:rPr>
        <w:t>（五）</w:t>
      </w:r>
      <w:r>
        <w:rPr>
          <w:spacing w:val="-71"/>
        </w:rPr>
        <w:t xml:space="preserve"> </w:t>
      </w:r>
      <w:r>
        <w:rPr>
          <w:spacing w:val="-5"/>
        </w:rPr>
        <w:t>业主应履行的义务；</w:t>
      </w:r>
    </w:p>
    <w:p w14:paraId="15D05236">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1"/>
        </w:rPr>
        <w:t>（六）</w:t>
      </w:r>
      <w:r>
        <w:rPr>
          <w:spacing w:val="-70"/>
        </w:rPr>
        <w:t xml:space="preserve"> </w:t>
      </w:r>
      <w:r>
        <w:rPr>
          <w:spacing w:val="1"/>
        </w:rPr>
        <w:t>违反管理规约应当承担的责任；</w:t>
      </w:r>
    </w:p>
    <w:p w14:paraId="6911DFBB">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7"/>
        </w:rPr>
        <w:t>（七）</w:t>
      </w:r>
      <w:r>
        <w:rPr>
          <w:spacing w:val="-69"/>
        </w:rPr>
        <w:t xml:space="preserve"> </w:t>
      </w:r>
      <w:r>
        <w:rPr>
          <w:spacing w:val="-7"/>
        </w:rPr>
        <w:t>其他事项。</w:t>
      </w:r>
    </w:p>
    <w:p w14:paraId="21B2C4F1">
      <w:pPr>
        <w:pStyle w:val="2"/>
        <w:keepNext w:val="0"/>
        <w:keepLines w:val="0"/>
        <w:pageBreakBefore w:val="0"/>
        <w:widowControl w:val="0"/>
        <w:kinsoku/>
        <w:wordWrap/>
        <w:overflowPunct/>
        <w:topLinePunct w:val="0"/>
        <w:autoSpaceDE/>
        <w:autoSpaceDN/>
        <w:bidi w:val="0"/>
        <w:adjustRightInd/>
        <w:snapToGrid/>
        <w:spacing w:line="600" w:lineRule="exact"/>
        <w:ind w:left="643"/>
        <w:textAlignment w:val="auto"/>
        <w:outlineLvl w:val="0"/>
        <w:rPr>
          <w:b/>
          <w:bCs/>
        </w:rPr>
      </w:pPr>
      <w:bookmarkStart w:id="18" w:name="_Toc30329"/>
      <w:r>
        <w:rPr>
          <w:b/>
          <w:bCs/>
          <w:spacing w:val="16"/>
        </w:rPr>
        <w:t>十</w:t>
      </w:r>
      <w:r>
        <w:rPr>
          <w:rFonts w:hint="eastAsia"/>
          <w:b/>
          <w:bCs/>
          <w:spacing w:val="16"/>
          <w:lang w:val="en-US" w:eastAsia="zh-CN"/>
        </w:rPr>
        <w:t>六、</w:t>
      </w:r>
      <w:r>
        <w:rPr>
          <w:b/>
          <w:bCs/>
          <w:spacing w:val="16"/>
        </w:rPr>
        <w:t>业主大会议事规则应当对下列主要</w:t>
      </w:r>
      <w:r>
        <w:rPr>
          <w:b/>
          <w:bCs/>
          <w:spacing w:val="15"/>
        </w:rPr>
        <w:t>事项作出规</w:t>
      </w:r>
      <w:bookmarkEnd w:id="18"/>
    </w:p>
    <w:p w14:paraId="1F2606E2">
      <w:pPr>
        <w:pStyle w:val="2"/>
        <w:keepNext w:val="0"/>
        <w:keepLines w:val="0"/>
        <w:pageBreakBefore w:val="0"/>
        <w:widowControl w:val="0"/>
        <w:kinsoku/>
        <w:wordWrap/>
        <w:overflowPunct/>
        <w:topLinePunct w:val="0"/>
        <w:autoSpaceDE/>
        <w:autoSpaceDN/>
        <w:bidi w:val="0"/>
        <w:adjustRightInd/>
        <w:snapToGrid/>
        <w:spacing w:line="600" w:lineRule="exact"/>
        <w:textAlignment w:val="auto"/>
        <w:rPr>
          <w:b/>
          <w:bCs/>
        </w:rPr>
      </w:pPr>
      <w:r>
        <w:rPr>
          <w:b/>
          <w:bCs/>
          <w:spacing w:val="-10"/>
        </w:rPr>
        <w:t>定：</w:t>
      </w:r>
    </w:p>
    <w:p w14:paraId="65D3FF59">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6"/>
        </w:rPr>
        <w:t>（一）业主大会名称及相应的物业服务区域；</w:t>
      </w:r>
    </w:p>
    <w:p w14:paraId="33CE48DC">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1"/>
        </w:rPr>
        <w:t>（二）</w:t>
      </w:r>
      <w:r>
        <w:rPr>
          <w:spacing w:val="-66"/>
        </w:rPr>
        <w:t xml:space="preserve"> </w:t>
      </w:r>
      <w:r>
        <w:rPr>
          <w:spacing w:val="1"/>
        </w:rPr>
        <w:t>业主大会会议召开的形式、时间和议事方式；</w:t>
      </w:r>
    </w:p>
    <w:p w14:paraId="64F9E99F">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1"/>
        </w:rPr>
        <w:t>（三）</w:t>
      </w:r>
      <w:r>
        <w:rPr>
          <w:spacing w:val="-64"/>
        </w:rPr>
        <w:t xml:space="preserve"> </w:t>
      </w:r>
      <w:r>
        <w:rPr>
          <w:spacing w:val="1"/>
        </w:rPr>
        <w:t>业主大会会议的表决形式与程序；</w:t>
      </w:r>
    </w:p>
    <w:p w14:paraId="42466E52">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5"/>
        </w:rPr>
        <w:t>（四）</w:t>
      </w:r>
      <w:r>
        <w:rPr>
          <w:spacing w:val="-71"/>
        </w:rPr>
        <w:t xml:space="preserve"> </w:t>
      </w:r>
      <w:r>
        <w:rPr>
          <w:spacing w:val="-5"/>
        </w:rPr>
        <w:t>业主委员会的职责；</w:t>
      </w:r>
    </w:p>
    <w:p w14:paraId="0E906C09">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1"/>
        </w:rPr>
        <w:t>（五）</w:t>
      </w:r>
      <w:r>
        <w:rPr>
          <w:spacing w:val="-73"/>
        </w:rPr>
        <w:t xml:space="preserve"> </w:t>
      </w:r>
      <w:r>
        <w:rPr>
          <w:spacing w:val="-1"/>
        </w:rPr>
        <w:t>业主委员会议事规则；</w:t>
      </w:r>
    </w:p>
    <w:p w14:paraId="7073CC92">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t>（六）</w:t>
      </w:r>
      <w:r>
        <w:rPr>
          <w:spacing w:val="-59"/>
        </w:rPr>
        <w:t xml:space="preserve"> </w:t>
      </w:r>
      <w:r>
        <w:t>业主委员会成员的资格、人数和任期等；</w:t>
      </w:r>
    </w:p>
    <w:p w14:paraId="5EB1596F">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1"/>
        </w:rPr>
        <w:t>（七）</w:t>
      </w:r>
      <w:r>
        <w:rPr>
          <w:spacing w:val="-57"/>
        </w:rPr>
        <w:t xml:space="preserve"> </w:t>
      </w:r>
      <w:r>
        <w:rPr>
          <w:spacing w:val="-1"/>
        </w:rPr>
        <w:t>业主委员会换届程序、补选办法等；</w:t>
      </w:r>
    </w:p>
    <w:p w14:paraId="09FF9D7E">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t>（八）</w:t>
      </w:r>
      <w:r>
        <w:rPr>
          <w:spacing w:val="-70"/>
        </w:rPr>
        <w:t xml:space="preserve"> </w:t>
      </w:r>
      <w:r>
        <w:t>业主投票权数的确定方法；</w:t>
      </w:r>
    </w:p>
    <w:p w14:paraId="011CA060">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1"/>
        </w:rPr>
        <w:t>（九）</w:t>
      </w:r>
      <w:r>
        <w:rPr>
          <w:spacing w:val="-73"/>
        </w:rPr>
        <w:t xml:space="preserve"> </w:t>
      </w:r>
      <w:r>
        <w:rPr>
          <w:spacing w:val="-1"/>
        </w:rPr>
        <w:t>业主代表的产生方式；</w:t>
      </w:r>
    </w:p>
    <w:p w14:paraId="193E6AC6">
      <w:pPr>
        <w:pStyle w:val="2"/>
        <w:keepNext w:val="0"/>
        <w:keepLines w:val="0"/>
        <w:pageBreakBefore w:val="0"/>
        <w:widowControl w:val="0"/>
        <w:kinsoku/>
        <w:wordWrap/>
        <w:overflowPunct/>
        <w:topLinePunct w:val="0"/>
        <w:autoSpaceDE/>
        <w:autoSpaceDN/>
        <w:bidi w:val="0"/>
        <w:adjustRightInd/>
        <w:snapToGrid/>
        <w:spacing w:line="600" w:lineRule="exact"/>
        <w:ind w:left="634"/>
        <w:jc w:val="left"/>
        <w:textAlignment w:val="auto"/>
        <w:rPr>
          <w:spacing w:val="3"/>
        </w:rPr>
      </w:pPr>
      <w:r>
        <w:rPr>
          <w:spacing w:val="-4"/>
        </w:rPr>
        <w:t>（十）业主大会、业主委员会工作经费的筹集、使用和管</w:t>
      </w:r>
      <w:r>
        <w:rPr>
          <w:rFonts w:hint="eastAsia"/>
          <w:spacing w:val="-4"/>
          <w:lang w:val="en-US" w:eastAsia="zh-CN"/>
        </w:rPr>
        <w:t>理</w:t>
      </w:r>
      <w:r>
        <w:rPr>
          <w:spacing w:val="-4"/>
        </w:rPr>
        <w:t>；</w:t>
      </w:r>
      <w:r>
        <w:rPr>
          <w:spacing w:val="3"/>
        </w:rPr>
        <w:t xml:space="preserve"> </w:t>
      </w:r>
    </w:p>
    <w:p w14:paraId="5EE711C5">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pPr>
      <w:r>
        <w:rPr>
          <w:spacing w:val="5"/>
        </w:rPr>
        <w:t>（十一）业主大会、业主委员会印章的使用和</w:t>
      </w:r>
      <w:r>
        <w:rPr>
          <w:spacing w:val="4"/>
        </w:rPr>
        <w:t>管理；</w:t>
      </w:r>
    </w:p>
    <w:p w14:paraId="33D0ED28">
      <w:pPr>
        <w:pStyle w:val="2"/>
        <w:keepNext w:val="0"/>
        <w:keepLines w:val="0"/>
        <w:pageBreakBefore w:val="0"/>
        <w:widowControl w:val="0"/>
        <w:kinsoku/>
        <w:wordWrap/>
        <w:overflowPunct/>
        <w:topLinePunct w:val="0"/>
        <w:autoSpaceDE/>
        <w:autoSpaceDN/>
        <w:bidi w:val="0"/>
        <w:adjustRightInd/>
        <w:snapToGrid/>
        <w:spacing w:line="600" w:lineRule="exact"/>
        <w:ind w:left="634"/>
        <w:textAlignment w:val="auto"/>
        <w:rPr>
          <w:spacing w:val="4"/>
        </w:rPr>
      </w:pPr>
      <w:r>
        <w:rPr>
          <w:spacing w:val="4"/>
        </w:rPr>
        <w:t>（十二）业主共有资金账户的使用和管理。</w:t>
      </w:r>
    </w:p>
    <w:p w14:paraId="27C35D20">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4" w:right="2" w:firstLine="648"/>
        <w:jc w:val="both"/>
        <w:textAlignment w:val="auto"/>
        <w:outlineLvl w:val="0"/>
        <w:rPr>
          <w:b/>
          <w:bCs/>
          <w:spacing w:val="15"/>
        </w:rPr>
      </w:pPr>
      <w:bookmarkStart w:id="19" w:name="_Toc5396"/>
      <w:r>
        <w:rPr>
          <w:b/>
          <w:bCs/>
          <w:spacing w:val="15"/>
        </w:rPr>
        <w:t>业主大会所需筹备经费</w:t>
      </w:r>
      <w:bookmarkEnd w:id="19"/>
    </w:p>
    <w:p w14:paraId="788518EA">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 w:rightChars="0" w:firstLine="340" w:firstLineChars="100"/>
        <w:jc w:val="both"/>
        <w:textAlignment w:val="auto"/>
      </w:pPr>
      <w:r>
        <w:rPr>
          <w:spacing w:val="15"/>
        </w:rPr>
        <w:t xml:space="preserve">  业主大会所需筹备经费可以根据实际情况通</w:t>
      </w:r>
      <w:r>
        <w:rPr>
          <w:spacing w:val="5"/>
        </w:rPr>
        <w:t>过业主自筹、建设单位或者物业服务企业出资等方式筹措，也可</w:t>
      </w:r>
      <w:r>
        <w:rPr>
          <w:spacing w:val="17"/>
        </w:rPr>
        <w:t>以由物业所在地物业管理主管部门向同级人民政府申请</w:t>
      </w:r>
      <w:r>
        <w:rPr>
          <w:spacing w:val="16"/>
        </w:rPr>
        <w:t>协调解</w:t>
      </w:r>
      <w:r>
        <w:rPr>
          <w:spacing w:val="-7"/>
        </w:rPr>
        <w:t>决。</w:t>
      </w:r>
    </w:p>
    <w:p w14:paraId="3BF37526">
      <w:pPr>
        <w:keepNext w:val="0"/>
        <w:keepLines w:val="0"/>
        <w:pageBreakBefore w:val="0"/>
        <w:widowControl w:val="0"/>
        <w:kinsoku/>
        <w:wordWrap/>
        <w:overflowPunct/>
        <w:topLinePunct w:val="0"/>
        <w:autoSpaceDE/>
        <w:autoSpaceDN/>
        <w:bidi w:val="0"/>
        <w:adjustRightInd/>
        <w:snapToGrid/>
        <w:spacing w:line="600" w:lineRule="exact"/>
        <w:ind w:left="2836"/>
        <w:textAlignment w:val="auto"/>
        <w:outlineLvl w:val="0"/>
        <w:rPr>
          <w:rFonts w:ascii="黑体" w:hAnsi="黑体" w:eastAsia="黑体" w:cs="黑体"/>
          <w:sz w:val="31"/>
          <w:szCs w:val="31"/>
        </w:rPr>
      </w:pPr>
      <w:r>
        <w:rPr>
          <w:rFonts w:ascii="黑体" w:hAnsi="黑体" w:eastAsia="黑体" w:cs="黑体"/>
          <w:spacing w:val="5"/>
          <w:sz w:val="31"/>
          <w:szCs w:val="31"/>
        </w:rPr>
        <w:t xml:space="preserve">  </w:t>
      </w:r>
      <w:bookmarkStart w:id="20" w:name="_Toc29516"/>
      <w:r>
        <w:rPr>
          <w:rFonts w:ascii="黑体" w:hAnsi="黑体" w:eastAsia="黑体" w:cs="黑体"/>
          <w:spacing w:val="5"/>
          <w:sz w:val="31"/>
          <w:szCs w:val="31"/>
        </w:rPr>
        <w:t>业主大会活动</w:t>
      </w:r>
      <w:bookmarkEnd w:id="20"/>
    </w:p>
    <w:p w14:paraId="3E3C2A87">
      <w:pPr>
        <w:pStyle w:val="2"/>
        <w:keepNext w:val="0"/>
        <w:keepLines w:val="0"/>
        <w:pageBreakBefore w:val="0"/>
        <w:widowControl w:val="0"/>
        <w:kinsoku/>
        <w:wordWrap/>
        <w:overflowPunct/>
        <w:topLinePunct w:val="0"/>
        <w:autoSpaceDE/>
        <w:autoSpaceDN/>
        <w:bidi w:val="0"/>
        <w:adjustRightInd/>
        <w:snapToGrid/>
        <w:spacing w:line="600" w:lineRule="exact"/>
        <w:ind w:left="663"/>
        <w:textAlignment w:val="auto"/>
        <w:outlineLvl w:val="0"/>
      </w:pPr>
      <w:bookmarkStart w:id="21" w:name="_Toc8379"/>
      <w:r>
        <w:rPr>
          <w:b/>
          <w:bCs/>
          <w:spacing w:val="2"/>
        </w:rPr>
        <w:t>十</w:t>
      </w:r>
      <w:r>
        <w:rPr>
          <w:rFonts w:hint="eastAsia"/>
          <w:b/>
          <w:bCs/>
          <w:spacing w:val="2"/>
          <w:lang w:val="en-US" w:eastAsia="zh-CN"/>
        </w:rPr>
        <w:t>八、</w:t>
      </w:r>
      <w:r>
        <w:rPr>
          <w:b/>
          <w:bCs/>
          <w:spacing w:val="2"/>
        </w:rPr>
        <w:t>下列事项由业主共同决定：</w:t>
      </w:r>
      <w:bookmarkEnd w:id="21"/>
    </w:p>
    <w:p w14:paraId="07F179B2">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6"/>
        </w:rPr>
        <w:t>（一）制定和修改业主大会议事规则；</w:t>
      </w:r>
    </w:p>
    <w:p w14:paraId="0ADBB8C3">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1"/>
        </w:rPr>
        <w:t>（二）</w:t>
      </w:r>
      <w:r>
        <w:rPr>
          <w:spacing w:val="-73"/>
        </w:rPr>
        <w:t xml:space="preserve"> </w:t>
      </w:r>
      <w:r>
        <w:rPr>
          <w:spacing w:val="-1"/>
        </w:rPr>
        <w:t>制定和修改管理规约；</w:t>
      </w:r>
    </w:p>
    <w:p w14:paraId="5A8D75B4">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2"/>
        </w:rPr>
        <w:t>（三）</w:t>
      </w:r>
      <w:r>
        <w:rPr>
          <w:spacing w:val="-58"/>
        </w:rPr>
        <w:t xml:space="preserve"> </w:t>
      </w:r>
      <w:r>
        <w:rPr>
          <w:spacing w:val="2"/>
        </w:rPr>
        <w:t>选举业主委员会或者更换业主委员会成员；</w:t>
      </w:r>
    </w:p>
    <w:p w14:paraId="38C17313">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2"/>
        </w:rPr>
        <w:t>（四）</w:t>
      </w:r>
      <w:r>
        <w:rPr>
          <w:spacing w:val="-58"/>
        </w:rPr>
        <w:t xml:space="preserve"> </w:t>
      </w:r>
      <w:r>
        <w:rPr>
          <w:spacing w:val="2"/>
        </w:rPr>
        <w:t>选聘和解聘物业服务企业或者其他管理人；</w:t>
      </w:r>
    </w:p>
    <w:p w14:paraId="3EF563FB">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2"/>
        </w:rPr>
        <w:t>（五）</w:t>
      </w:r>
      <w:r>
        <w:rPr>
          <w:spacing w:val="-70"/>
        </w:rPr>
        <w:t xml:space="preserve"> </w:t>
      </w:r>
      <w:r>
        <w:rPr>
          <w:spacing w:val="2"/>
        </w:rPr>
        <w:t>使用建筑物及其附属设施的维修资金；</w:t>
      </w:r>
    </w:p>
    <w:p w14:paraId="56EF980B">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1"/>
        </w:rPr>
        <w:t>（六）</w:t>
      </w:r>
      <w:r>
        <w:rPr>
          <w:spacing w:val="-50"/>
        </w:rPr>
        <w:t xml:space="preserve"> </w:t>
      </w:r>
      <w:r>
        <w:rPr>
          <w:spacing w:val="1"/>
        </w:rPr>
        <w:t>筹集建筑物及其附属设施的维修资金；</w:t>
      </w:r>
    </w:p>
    <w:p w14:paraId="72B784C3">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t>（七）</w:t>
      </w:r>
      <w:r>
        <w:rPr>
          <w:spacing w:val="-46"/>
        </w:rPr>
        <w:t xml:space="preserve"> </w:t>
      </w:r>
      <w:r>
        <w:t>改建、重建建筑物及其附属设施；</w:t>
      </w:r>
    </w:p>
    <w:p w14:paraId="38E24AFD">
      <w:pPr>
        <w:pStyle w:val="2"/>
        <w:keepNext w:val="0"/>
        <w:keepLines w:val="0"/>
        <w:pageBreakBefore w:val="0"/>
        <w:widowControl w:val="0"/>
        <w:kinsoku/>
        <w:wordWrap/>
        <w:overflowPunct/>
        <w:topLinePunct w:val="0"/>
        <w:autoSpaceDE/>
        <w:autoSpaceDN/>
        <w:bidi w:val="0"/>
        <w:adjustRightInd/>
        <w:snapToGrid/>
        <w:spacing w:line="600" w:lineRule="exact"/>
        <w:ind w:left="17" w:right="27" w:firstLine="636"/>
        <w:textAlignment w:val="auto"/>
      </w:pPr>
      <w:r>
        <w:rPr>
          <w:spacing w:val="14"/>
        </w:rPr>
        <w:t>（八）</w:t>
      </w:r>
      <w:r>
        <w:rPr>
          <w:spacing w:val="-87"/>
        </w:rPr>
        <w:t xml:space="preserve"> </w:t>
      </w:r>
      <w:r>
        <w:rPr>
          <w:spacing w:val="14"/>
        </w:rPr>
        <w:t>改变共有部分的用途或者利用共有部</w:t>
      </w:r>
      <w:r>
        <w:rPr>
          <w:spacing w:val="13"/>
        </w:rPr>
        <w:t>分从事经营活</w:t>
      </w:r>
      <w:r>
        <w:rPr>
          <w:spacing w:val="-8"/>
        </w:rPr>
        <w:t>动；</w:t>
      </w:r>
    </w:p>
    <w:p w14:paraId="6E95EDCA">
      <w:pPr>
        <w:pStyle w:val="2"/>
        <w:keepNext w:val="0"/>
        <w:keepLines w:val="0"/>
        <w:pageBreakBefore w:val="0"/>
        <w:widowControl w:val="0"/>
        <w:kinsoku/>
        <w:wordWrap/>
        <w:overflowPunct/>
        <w:topLinePunct w:val="0"/>
        <w:autoSpaceDE/>
        <w:autoSpaceDN/>
        <w:bidi w:val="0"/>
        <w:adjustRightInd/>
        <w:snapToGrid/>
        <w:spacing w:line="600" w:lineRule="exact"/>
        <w:ind w:left="643"/>
        <w:textAlignment w:val="auto"/>
      </w:pPr>
      <w:r>
        <w:rPr>
          <w:spacing w:val="3"/>
        </w:rPr>
        <w:t>（九）</w:t>
      </w:r>
      <w:r>
        <w:rPr>
          <w:spacing w:val="-77"/>
        </w:rPr>
        <w:t xml:space="preserve"> </w:t>
      </w:r>
      <w:r>
        <w:rPr>
          <w:spacing w:val="3"/>
        </w:rPr>
        <w:t>有关共有和共同管理权利的其他重大</w:t>
      </w:r>
      <w:r>
        <w:rPr>
          <w:spacing w:val="2"/>
        </w:rPr>
        <w:t>事项。</w:t>
      </w:r>
    </w:p>
    <w:p w14:paraId="62C1A9E1">
      <w:pPr>
        <w:pStyle w:val="2"/>
        <w:keepNext w:val="0"/>
        <w:keepLines w:val="0"/>
        <w:pageBreakBefore w:val="0"/>
        <w:widowControl w:val="0"/>
        <w:kinsoku/>
        <w:wordWrap/>
        <w:overflowPunct/>
        <w:topLinePunct w:val="0"/>
        <w:autoSpaceDE/>
        <w:autoSpaceDN/>
        <w:bidi w:val="0"/>
        <w:adjustRightInd/>
        <w:snapToGrid/>
        <w:spacing w:line="600" w:lineRule="exact"/>
        <w:ind w:left="7" w:right="1" w:firstLine="632"/>
        <w:textAlignment w:val="auto"/>
      </w:pPr>
      <w:r>
        <w:rPr>
          <w:spacing w:val="5"/>
        </w:rPr>
        <w:t>业主共同决定事项，应当由专有部分面积占比三分</w:t>
      </w:r>
      <w:r>
        <w:rPr>
          <w:spacing w:val="4"/>
        </w:rPr>
        <w:t>之二以上</w:t>
      </w:r>
      <w:r>
        <w:rPr>
          <w:spacing w:val="5"/>
        </w:rPr>
        <w:t>的业主且人数占比三分之二以上的业主参与表决。决定本条</w:t>
      </w:r>
      <w:r>
        <w:rPr>
          <w:spacing w:val="4"/>
        </w:rPr>
        <w:t>前款</w:t>
      </w:r>
      <w:r>
        <w:t xml:space="preserve"> </w:t>
      </w:r>
      <w:r>
        <w:rPr>
          <w:spacing w:val="5"/>
        </w:rPr>
        <w:t>第六项至第八项规定的事项，应当经参与表决专有部分面积</w:t>
      </w:r>
      <w:r>
        <w:rPr>
          <w:spacing w:val="4"/>
        </w:rPr>
        <w:t>四分</w:t>
      </w:r>
      <w:r>
        <w:rPr>
          <w:spacing w:val="5"/>
        </w:rPr>
        <w:t>之三以上的业主且参与表决人数四分之三以上的业主同意；</w:t>
      </w:r>
      <w:r>
        <w:rPr>
          <w:spacing w:val="4"/>
        </w:rPr>
        <w:t>决定</w:t>
      </w:r>
      <w:r>
        <w:rPr>
          <w:spacing w:val="5"/>
        </w:rPr>
        <w:t>前款其他事项，应当经参与表决专有部分面积过半数的业主且参</w:t>
      </w:r>
      <w:r>
        <w:t xml:space="preserve"> </w:t>
      </w:r>
      <w:r>
        <w:rPr>
          <w:spacing w:val="4"/>
        </w:rPr>
        <w:t>与表决人数过半数的业主同意。</w:t>
      </w:r>
    </w:p>
    <w:p w14:paraId="1455C734">
      <w:pPr>
        <w:pStyle w:val="2"/>
        <w:keepNext w:val="0"/>
        <w:keepLines w:val="0"/>
        <w:pageBreakBefore w:val="0"/>
        <w:widowControl w:val="0"/>
        <w:kinsoku/>
        <w:wordWrap/>
        <w:overflowPunct/>
        <w:topLinePunct w:val="0"/>
        <w:autoSpaceDE/>
        <w:autoSpaceDN/>
        <w:bidi w:val="0"/>
        <w:adjustRightInd/>
        <w:snapToGrid/>
        <w:spacing w:line="600" w:lineRule="exact"/>
        <w:ind w:left="12" w:right="2" w:firstLine="640"/>
        <w:textAlignment w:val="auto"/>
        <w:outlineLvl w:val="0"/>
        <w:rPr>
          <w:rFonts w:hint="eastAsia"/>
          <w:b/>
          <w:bCs/>
          <w:spacing w:val="3"/>
          <w:lang w:val="en-US" w:eastAsia="zh-CN"/>
        </w:rPr>
      </w:pPr>
      <w:bookmarkStart w:id="22" w:name="_Toc7573"/>
      <w:r>
        <w:rPr>
          <w:b/>
          <w:bCs/>
          <w:spacing w:val="3"/>
        </w:rPr>
        <w:t>十</w:t>
      </w:r>
      <w:r>
        <w:rPr>
          <w:rFonts w:hint="eastAsia"/>
          <w:b/>
          <w:bCs/>
          <w:spacing w:val="3"/>
          <w:lang w:val="en-US" w:eastAsia="zh-CN"/>
        </w:rPr>
        <w:t>九</w:t>
      </w:r>
      <w:r>
        <w:rPr>
          <w:rFonts w:hint="eastAsia"/>
          <w:b/>
          <w:bCs/>
          <w:spacing w:val="3"/>
          <w:lang w:eastAsia="zh-CN"/>
        </w:rPr>
        <w:t>、</w:t>
      </w:r>
      <w:r>
        <w:rPr>
          <w:b/>
          <w:bCs/>
          <w:spacing w:val="3"/>
        </w:rPr>
        <w:t>业主大会会议表决</w:t>
      </w:r>
      <w:r>
        <w:rPr>
          <w:rFonts w:hint="eastAsia"/>
          <w:b/>
          <w:bCs/>
          <w:spacing w:val="3"/>
          <w:lang w:val="en-US" w:eastAsia="zh-CN"/>
        </w:rPr>
        <w:t>方式</w:t>
      </w:r>
      <w:bookmarkEnd w:id="22"/>
    </w:p>
    <w:p w14:paraId="4BDAA5C9">
      <w:pPr>
        <w:pStyle w:val="2"/>
        <w:keepNext w:val="0"/>
        <w:keepLines w:val="0"/>
        <w:pageBreakBefore w:val="0"/>
        <w:widowControl w:val="0"/>
        <w:kinsoku/>
        <w:wordWrap/>
        <w:overflowPunct/>
        <w:topLinePunct w:val="0"/>
        <w:autoSpaceDE/>
        <w:autoSpaceDN/>
        <w:bidi w:val="0"/>
        <w:adjustRightInd/>
        <w:snapToGrid/>
        <w:spacing w:line="600" w:lineRule="exact"/>
        <w:ind w:left="12" w:right="2" w:firstLine="640"/>
        <w:textAlignment w:val="auto"/>
      </w:pPr>
      <w:r>
        <w:rPr>
          <w:spacing w:val="3"/>
        </w:rPr>
        <w:t>业主大会会议表决可以采用集体讨论、书面征</w:t>
      </w:r>
      <w:r>
        <w:rPr>
          <w:spacing w:val="5"/>
        </w:rPr>
        <w:t>求意见或者线上业主大会表决平台进行。</w:t>
      </w:r>
    </w:p>
    <w:p w14:paraId="21948FB9">
      <w:pPr>
        <w:pStyle w:val="2"/>
        <w:keepNext w:val="0"/>
        <w:keepLines w:val="0"/>
        <w:pageBreakBefore w:val="0"/>
        <w:widowControl w:val="0"/>
        <w:kinsoku/>
        <w:wordWrap/>
        <w:overflowPunct/>
        <w:topLinePunct w:val="0"/>
        <w:autoSpaceDE/>
        <w:autoSpaceDN/>
        <w:bidi w:val="0"/>
        <w:adjustRightInd/>
        <w:snapToGrid/>
        <w:spacing w:line="600" w:lineRule="exact"/>
        <w:ind w:left="2" w:firstLine="647"/>
        <w:textAlignment w:val="auto"/>
      </w:pPr>
      <w:r>
        <w:rPr>
          <w:spacing w:val="4"/>
        </w:rPr>
        <w:t>首次业主大会会议的表决票选项应当明确为同意、反对和弃</w:t>
      </w:r>
      <w:r>
        <w:rPr>
          <w:spacing w:val="5"/>
        </w:rPr>
        <w:t>权三项，业主大会议事规则可以约定增加同意多数票意见的表决</w:t>
      </w:r>
      <w:r>
        <w:rPr>
          <w:spacing w:val="1"/>
        </w:rPr>
        <w:t>票选项。</w:t>
      </w:r>
    </w:p>
    <w:p w14:paraId="3A100C2E">
      <w:pPr>
        <w:pStyle w:val="2"/>
        <w:keepNext w:val="0"/>
        <w:keepLines w:val="0"/>
        <w:pageBreakBefore w:val="0"/>
        <w:widowControl w:val="0"/>
        <w:kinsoku/>
        <w:wordWrap/>
        <w:overflowPunct/>
        <w:topLinePunct w:val="0"/>
        <w:autoSpaceDE/>
        <w:autoSpaceDN/>
        <w:bidi w:val="0"/>
        <w:adjustRightInd/>
        <w:snapToGrid/>
        <w:spacing w:line="600" w:lineRule="exact"/>
        <w:ind w:firstLine="639"/>
        <w:jc w:val="both"/>
        <w:textAlignment w:val="auto"/>
      </w:pPr>
      <w:r>
        <w:rPr>
          <w:spacing w:val="5"/>
        </w:rPr>
        <w:t>业主大会会议采取书面方式表决的，会议召集人应</w:t>
      </w:r>
      <w:r>
        <w:rPr>
          <w:spacing w:val="4"/>
        </w:rPr>
        <w:t>当于业主</w:t>
      </w:r>
      <w:r>
        <w:t xml:space="preserve"> </w:t>
      </w:r>
      <w:r>
        <w:rPr>
          <w:spacing w:val="5"/>
        </w:rPr>
        <w:t>大会会议召开前，印制好表决票，做好表决票印制数量和编号登记，制作表决票发放签收登记表和投票登记表，并按照预定投票点的数量制作投票箱，投票箱应当放置在有摄像装置的位置，摄像图像资料保存不少于三十日。开启票箱和统票时，应当有各不</w:t>
      </w:r>
      <w:r>
        <w:rPr>
          <w:spacing w:val="2"/>
        </w:rPr>
        <w:t>少于二名的业主代表和居（村）民委员会代表参与现场监督。</w:t>
      </w:r>
    </w:p>
    <w:p w14:paraId="067E3ABF">
      <w:pPr>
        <w:pStyle w:val="2"/>
        <w:keepNext w:val="0"/>
        <w:keepLines w:val="0"/>
        <w:pageBreakBefore w:val="0"/>
        <w:widowControl w:val="0"/>
        <w:kinsoku/>
        <w:wordWrap/>
        <w:overflowPunct/>
        <w:topLinePunct w:val="0"/>
        <w:autoSpaceDE/>
        <w:autoSpaceDN/>
        <w:bidi w:val="0"/>
        <w:adjustRightInd/>
        <w:snapToGrid/>
        <w:spacing w:line="600" w:lineRule="exact"/>
        <w:ind w:left="2" w:firstLine="647"/>
        <w:jc w:val="both"/>
        <w:textAlignment w:val="auto"/>
      </w:pPr>
      <w:r>
        <w:rPr>
          <w:spacing w:val="4"/>
        </w:rPr>
        <w:t>线上业主大会表决平台应当具备实名认证、表决信息存储、</w:t>
      </w:r>
      <w:r>
        <w:rPr>
          <w:spacing w:val="5"/>
        </w:rPr>
        <w:t>核验查票等功能。通过线上业主大会表决平台召开的业主大会会</w:t>
      </w:r>
      <w:r>
        <w:rPr>
          <w:spacing w:val="2"/>
        </w:rPr>
        <w:t xml:space="preserve"> </w:t>
      </w:r>
      <w:r>
        <w:rPr>
          <w:spacing w:val="5"/>
        </w:rPr>
        <w:t>议的各类事项表决情况应当建立电子档案管理，并提供免费查阅</w:t>
      </w:r>
      <w:r>
        <w:rPr>
          <w:spacing w:val="-9"/>
        </w:rPr>
        <w:t>服务。</w:t>
      </w:r>
    </w:p>
    <w:p w14:paraId="77A2A429">
      <w:pPr>
        <w:pStyle w:val="2"/>
        <w:keepNext w:val="0"/>
        <w:keepLines w:val="0"/>
        <w:pageBreakBefore w:val="0"/>
        <w:widowControl w:val="0"/>
        <w:kinsoku/>
        <w:wordWrap/>
        <w:overflowPunct/>
        <w:topLinePunct w:val="0"/>
        <w:autoSpaceDE/>
        <w:autoSpaceDN/>
        <w:bidi w:val="0"/>
        <w:adjustRightInd/>
        <w:snapToGrid/>
        <w:spacing w:line="600" w:lineRule="exact"/>
        <w:ind w:left="13" w:right="1" w:firstLine="638"/>
        <w:jc w:val="both"/>
        <w:textAlignment w:val="auto"/>
      </w:pPr>
      <w:r>
        <w:rPr>
          <w:spacing w:val="17"/>
        </w:rPr>
        <w:t>对无法使用线上业主大会表决平台或者书面方式进行投票</w:t>
      </w:r>
      <w:r>
        <w:rPr>
          <w:spacing w:val="5"/>
        </w:rPr>
        <w:t>表决的老年人、残疾人等业主，筹备组或者业主委员会等应当入</w:t>
      </w:r>
      <w:r>
        <w:rPr>
          <w:spacing w:val="3"/>
        </w:rPr>
        <w:t>户提供帮助。</w:t>
      </w:r>
    </w:p>
    <w:p w14:paraId="62EC098C">
      <w:pPr>
        <w:pStyle w:val="2"/>
        <w:keepNext w:val="0"/>
        <w:keepLines w:val="0"/>
        <w:pageBreakBefore w:val="0"/>
        <w:widowControl w:val="0"/>
        <w:kinsoku/>
        <w:wordWrap/>
        <w:overflowPunct/>
        <w:topLinePunct w:val="0"/>
        <w:autoSpaceDE/>
        <w:autoSpaceDN/>
        <w:bidi w:val="0"/>
        <w:adjustRightInd/>
        <w:snapToGrid/>
        <w:spacing w:line="600" w:lineRule="exact"/>
        <w:ind w:left="14" w:firstLine="648"/>
        <w:jc w:val="both"/>
        <w:textAlignment w:val="auto"/>
      </w:pPr>
      <w:r>
        <w:rPr>
          <w:spacing w:val="15"/>
        </w:rPr>
        <w:t>业主大会会议因未达到法定人数要求无法有</w:t>
      </w:r>
      <w:r>
        <w:rPr>
          <w:spacing w:val="17"/>
        </w:rPr>
        <w:t>效召开的，组织方应当动员缺席未表决业主在十五日内</w:t>
      </w:r>
      <w:r>
        <w:rPr>
          <w:spacing w:val="16"/>
        </w:rPr>
        <w:t>补充表</w:t>
      </w:r>
      <w:r>
        <w:rPr>
          <w:spacing w:val="-7"/>
        </w:rPr>
        <w:t>决。</w:t>
      </w:r>
    </w:p>
    <w:p w14:paraId="32CCF99B">
      <w:pPr>
        <w:pStyle w:val="2"/>
        <w:keepNext w:val="0"/>
        <w:keepLines w:val="0"/>
        <w:pageBreakBefore w:val="0"/>
        <w:widowControl w:val="0"/>
        <w:kinsoku/>
        <w:wordWrap/>
        <w:overflowPunct/>
        <w:topLinePunct w:val="0"/>
        <w:autoSpaceDE/>
        <w:autoSpaceDN/>
        <w:bidi w:val="0"/>
        <w:adjustRightInd/>
        <w:snapToGrid/>
        <w:spacing w:line="600" w:lineRule="exact"/>
        <w:ind w:left="14" w:right="6" w:firstLine="648"/>
        <w:textAlignment w:val="auto"/>
      </w:pPr>
      <w:r>
        <w:rPr>
          <w:spacing w:val="3"/>
        </w:rPr>
        <w:t>业主大会会议采取记名投票方式进行表决，不</w:t>
      </w:r>
      <w:r>
        <w:rPr>
          <w:spacing w:val="5"/>
        </w:rPr>
        <w:t>得对未公示的议题进行表决。</w:t>
      </w:r>
    </w:p>
    <w:p w14:paraId="4CC2D32C">
      <w:pPr>
        <w:pStyle w:val="2"/>
        <w:keepNext w:val="0"/>
        <w:keepLines w:val="0"/>
        <w:pageBreakBefore w:val="0"/>
        <w:widowControl w:val="0"/>
        <w:kinsoku/>
        <w:wordWrap/>
        <w:overflowPunct/>
        <w:topLinePunct w:val="0"/>
        <w:autoSpaceDE/>
        <w:autoSpaceDN/>
        <w:bidi w:val="0"/>
        <w:adjustRightInd/>
        <w:snapToGrid/>
        <w:spacing w:line="600" w:lineRule="exact"/>
        <w:ind w:left="14" w:right="1" w:firstLine="634"/>
        <w:jc w:val="both"/>
        <w:textAlignment w:val="auto"/>
      </w:pPr>
      <w:r>
        <w:rPr>
          <w:spacing w:val="17"/>
        </w:rPr>
        <w:t>业主大会会议有多项议题，业主仅就部分议题进行投票表</w:t>
      </w:r>
      <w:r>
        <w:rPr>
          <w:spacing w:val="5"/>
        </w:rPr>
        <w:t>决，视为进行有效投票，纳入该议题投票结果的计算。同一业主</w:t>
      </w:r>
      <w:r>
        <w:t xml:space="preserve"> </w:t>
      </w:r>
      <w:r>
        <w:rPr>
          <w:spacing w:val="6"/>
        </w:rPr>
        <w:t>在投票期限内只能行使一次投票权，投票后不得更改。</w:t>
      </w:r>
    </w:p>
    <w:p w14:paraId="0DF26495">
      <w:pPr>
        <w:pStyle w:val="2"/>
        <w:keepNext w:val="0"/>
        <w:keepLines w:val="0"/>
        <w:pageBreakBefore w:val="0"/>
        <w:widowControl w:val="0"/>
        <w:kinsoku/>
        <w:wordWrap/>
        <w:overflowPunct/>
        <w:topLinePunct w:val="0"/>
        <w:autoSpaceDE/>
        <w:autoSpaceDN/>
        <w:bidi w:val="0"/>
        <w:adjustRightInd/>
        <w:snapToGrid/>
        <w:spacing w:line="600" w:lineRule="exact"/>
        <w:ind w:left="17" w:right="5" w:firstLine="645"/>
        <w:jc w:val="both"/>
        <w:textAlignment w:val="auto"/>
      </w:pPr>
      <w:r>
        <w:rPr>
          <w:spacing w:val="3"/>
        </w:rPr>
        <w:t>业主可以委托他人参加业主大会会议。被委托</w:t>
      </w:r>
      <w:r>
        <w:rPr>
          <w:spacing w:val="5"/>
        </w:rPr>
        <w:t>人应当提供委托人和本人身份证明材料、委托人签署的授权</w:t>
      </w:r>
      <w:r>
        <w:rPr>
          <w:spacing w:val="4"/>
        </w:rPr>
        <w:t>委托</w:t>
      </w:r>
      <w:r>
        <w:rPr>
          <w:spacing w:val="5"/>
        </w:rPr>
        <w:t>书、委托人不动产权属证明的复印件，按照受委托事项、</w:t>
      </w:r>
      <w:r>
        <w:rPr>
          <w:spacing w:val="4"/>
        </w:rPr>
        <w:t>权限以</w:t>
      </w:r>
      <w:r>
        <w:rPr>
          <w:spacing w:val="5"/>
        </w:rPr>
        <w:t>及时限，代表业主行使权利。</w:t>
      </w:r>
    </w:p>
    <w:p w14:paraId="7470C350">
      <w:pPr>
        <w:pStyle w:val="2"/>
        <w:keepNext w:val="0"/>
        <w:keepLines w:val="0"/>
        <w:pageBreakBefore w:val="0"/>
        <w:widowControl w:val="0"/>
        <w:kinsoku/>
        <w:wordWrap/>
        <w:overflowPunct/>
        <w:topLinePunct w:val="0"/>
        <w:autoSpaceDE/>
        <w:autoSpaceDN/>
        <w:bidi w:val="0"/>
        <w:adjustRightInd/>
        <w:snapToGrid/>
        <w:spacing w:line="600" w:lineRule="exact"/>
        <w:ind w:left="17" w:right="3" w:firstLine="645"/>
        <w:jc w:val="both"/>
        <w:textAlignment w:val="auto"/>
      </w:pPr>
      <w:r>
        <w:rPr>
          <w:spacing w:val="3"/>
        </w:rPr>
        <w:t>业主人数较多，业主可以幢、单元等为单位共</w:t>
      </w:r>
      <w:r>
        <w:rPr>
          <w:spacing w:val="5"/>
        </w:rPr>
        <w:t>同推选业主代表参加业主大会会议，具体办法在业主大会议</w:t>
      </w:r>
      <w:r>
        <w:rPr>
          <w:spacing w:val="4"/>
        </w:rPr>
        <w:t>事规</w:t>
      </w:r>
      <w:r>
        <w:rPr>
          <w:spacing w:val="-4"/>
        </w:rPr>
        <w:t>则中明确。</w:t>
      </w:r>
    </w:p>
    <w:p w14:paraId="3E089CFC">
      <w:pPr>
        <w:pStyle w:val="2"/>
        <w:keepNext w:val="0"/>
        <w:keepLines w:val="0"/>
        <w:pageBreakBefore w:val="0"/>
        <w:widowControl w:val="0"/>
        <w:kinsoku/>
        <w:wordWrap/>
        <w:overflowPunct/>
        <w:topLinePunct w:val="0"/>
        <w:autoSpaceDE/>
        <w:autoSpaceDN/>
        <w:bidi w:val="0"/>
        <w:adjustRightInd/>
        <w:snapToGrid/>
        <w:spacing w:line="600" w:lineRule="exact"/>
        <w:ind w:left="12" w:right="3" w:firstLine="636"/>
        <w:textAlignment w:val="auto"/>
      </w:pPr>
      <w:r>
        <w:rPr>
          <w:spacing w:val="5"/>
        </w:rPr>
        <w:t>业主以幢、单元等为单位共同推选业主代表参加业</w:t>
      </w:r>
      <w:r>
        <w:rPr>
          <w:spacing w:val="4"/>
        </w:rPr>
        <w:t>主大会会</w:t>
      </w:r>
      <w:r>
        <w:t xml:space="preserve"> </w:t>
      </w:r>
      <w:r>
        <w:rPr>
          <w:spacing w:val="5"/>
        </w:rPr>
        <w:t>议的，业主代表应当于参加会议前三日内，就需要业主大会会议表决的事项书面征求其所代表业主的意见，业主代表不能代替业主本人作出决定。表决书应当经业主本人签字后，由业主代</w:t>
      </w:r>
      <w:r>
        <w:rPr>
          <w:spacing w:val="4"/>
        </w:rPr>
        <w:t>表送</w:t>
      </w:r>
      <w:r>
        <w:rPr>
          <w:spacing w:val="3"/>
        </w:rPr>
        <w:t>达业主大会会议投票表决。</w:t>
      </w:r>
    </w:p>
    <w:p w14:paraId="3B282B2D">
      <w:pPr>
        <w:pStyle w:val="2"/>
        <w:keepNext w:val="0"/>
        <w:keepLines w:val="0"/>
        <w:pageBreakBefore w:val="0"/>
        <w:widowControl w:val="0"/>
        <w:kinsoku/>
        <w:wordWrap/>
        <w:overflowPunct/>
        <w:topLinePunct w:val="0"/>
        <w:autoSpaceDE/>
        <w:autoSpaceDN/>
        <w:bidi w:val="0"/>
        <w:adjustRightInd/>
        <w:snapToGrid/>
        <w:spacing w:line="600" w:lineRule="exact"/>
        <w:ind w:left="7" w:right="102" w:firstLine="643"/>
        <w:textAlignment w:val="auto"/>
        <w:rPr>
          <w:spacing w:val="5"/>
        </w:rPr>
      </w:pPr>
      <w:r>
        <w:rPr>
          <w:spacing w:val="3"/>
        </w:rPr>
        <w:t>提交业主大会会议表决的事项，应当尊重社会</w:t>
      </w:r>
      <w:r>
        <w:rPr>
          <w:spacing w:val="5"/>
        </w:rPr>
        <w:t>公德</w:t>
      </w:r>
      <w:r>
        <w:rPr>
          <w:rFonts w:hint="eastAsia"/>
          <w:spacing w:val="5"/>
          <w:lang w:eastAsia="zh-CN"/>
        </w:rPr>
        <w:t>，</w:t>
      </w:r>
      <w:r>
        <w:rPr>
          <w:spacing w:val="5"/>
        </w:rPr>
        <w:t>不得违反法律、法规的规定和损害社会公共利益。</w:t>
      </w:r>
    </w:p>
    <w:p w14:paraId="01AD023B">
      <w:pPr>
        <w:pStyle w:val="2"/>
        <w:keepNext w:val="0"/>
        <w:keepLines w:val="0"/>
        <w:pageBreakBefore w:val="0"/>
        <w:widowControl w:val="0"/>
        <w:kinsoku/>
        <w:wordWrap/>
        <w:overflowPunct/>
        <w:topLinePunct w:val="0"/>
        <w:autoSpaceDE/>
        <w:autoSpaceDN/>
        <w:bidi w:val="0"/>
        <w:adjustRightInd/>
        <w:snapToGrid/>
        <w:spacing w:line="600" w:lineRule="exact"/>
        <w:ind w:left="7" w:right="102" w:firstLine="643"/>
        <w:textAlignment w:val="auto"/>
        <w:outlineLvl w:val="0"/>
        <w:rPr>
          <w:rFonts w:hint="default" w:eastAsia="仿宋"/>
          <w:spacing w:val="5"/>
          <w:lang w:val="en-US" w:eastAsia="zh-CN"/>
        </w:rPr>
      </w:pPr>
      <w:bookmarkStart w:id="23" w:name="_Toc16198"/>
      <w:r>
        <w:rPr>
          <w:rFonts w:hint="eastAsia"/>
          <w:b/>
          <w:bCs/>
          <w:spacing w:val="3"/>
          <w:lang w:val="en-US" w:eastAsia="zh-CN"/>
        </w:rPr>
        <w:t>二十</w:t>
      </w:r>
      <w:r>
        <w:rPr>
          <w:rFonts w:hint="eastAsia"/>
          <w:b/>
          <w:bCs/>
          <w:spacing w:val="3"/>
          <w:lang w:eastAsia="zh-CN"/>
        </w:rPr>
        <w:t>、</w:t>
      </w:r>
      <w:r>
        <w:rPr>
          <w:rFonts w:hint="eastAsia"/>
          <w:b/>
          <w:bCs/>
          <w:spacing w:val="3"/>
          <w:lang w:val="en-US" w:eastAsia="zh-CN"/>
        </w:rPr>
        <w:t>召开</w:t>
      </w:r>
      <w:r>
        <w:rPr>
          <w:b/>
          <w:bCs/>
          <w:spacing w:val="3"/>
        </w:rPr>
        <w:t>业主大会</w:t>
      </w:r>
      <w:r>
        <w:rPr>
          <w:rFonts w:hint="eastAsia"/>
          <w:b/>
          <w:bCs/>
          <w:spacing w:val="3"/>
          <w:lang w:val="en-US" w:eastAsia="zh-CN"/>
        </w:rPr>
        <w:t>前要报告</w:t>
      </w:r>
      <w:bookmarkEnd w:id="23"/>
    </w:p>
    <w:p w14:paraId="12281FC5">
      <w:pPr>
        <w:pStyle w:val="2"/>
        <w:keepNext w:val="0"/>
        <w:keepLines w:val="0"/>
        <w:pageBreakBefore w:val="0"/>
        <w:widowControl w:val="0"/>
        <w:kinsoku/>
        <w:wordWrap/>
        <w:overflowPunct/>
        <w:topLinePunct w:val="0"/>
        <w:autoSpaceDE/>
        <w:autoSpaceDN/>
        <w:bidi w:val="0"/>
        <w:adjustRightInd/>
        <w:snapToGrid/>
        <w:spacing w:line="600" w:lineRule="exact"/>
        <w:ind w:firstLine="636"/>
        <w:textAlignment w:val="auto"/>
      </w:pPr>
      <w:r>
        <w:rPr>
          <w:spacing w:val="17"/>
        </w:rPr>
        <w:t>业主大会会议拟表决事项应当在表决五个工作日前书面向</w:t>
      </w:r>
      <w:r>
        <w:rPr>
          <w:spacing w:val="5"/>
        </w:rPr>
        <w:t>街道（乡镇）或者社区（村）党组织报告，并在物业服务区域内</w:t>
      </w:r>
      <w:r>
        <w:rPr>
          <w:spacing w:val="-2"/>
        </w:rPr>
        <w:t>显著位置公示，公示内容应包括表决事项、表决形</w:t>
      </w:r>
      <w:r>
        <w:rPr>
          <w:spacing w:val="-3"/>
        </w:rPr>
        <w:t>式、表决时间、</w:t>
      </w:r>
      <w:r>
        <w:rPr>
          <w:spacing w:val="5"/>
        </w:rPr>
        <w:t>投票权数计算规则等，公示期不少于十五日。公示期内，业主可</w:t>
      </w:r>
      <w:r>
        <w:rPr>
          <w:spacing w:val="2"/>
        </w:rPr>
        <w:t xml:space="preserve"> </w:t>
      </w:r>
      <w:r>
        <w:rPr>
          <w:spacing w:val="5"/>
        </w:rPr>
        <w:t>以对拟表决事项提出建议和意见，业主委员会应当予以参考，可以对拟表决事项的具体内容进行修改，并接受业主质询。拟表决</w:t>
      </w:r>
      <w:r>
        <w:rPr>
          <w:spacing w:val="2"/>
        </w:rPr>
        <w:t xml:space="preserve"> </w:t>
      </w:r>
      <w:r>
        <w:rPr>
          <w:spacing w:val="4"/>
        </w:rPr>
        <w:t>事项经修改后应再次进行公告。</w:t>
      </w:r>
    </w:p>
    <w:p w14:paraId="34DEC04E">
      <w:pPr>
        <w:pStyle w:val="2"/>
        <w:keepNext w:val="0"/>
        <w:keepLines w:val="0"/>
        <w:pageBreakBefore w:val="0"/>
        <w:widowControl w:val="0"/>
        <w:kinsoku/>
        <w:wordWrap/>
        <w:overflowPunct/>
        <w:topLinePunct w:val="0"/>
        <w:autoSpaceDE/>
        <w:autoSpaceDN/>
        <w:bidi w:val="0"/>
        <w:adjustRightInd/>
        <w:snapToGrid/>
        <w:spacing w:line="600" w:lineRule="exact"/>
        <w:ind w:left="8" w:right="118" w:firstLine="638"/>
        <w:textAlignment w:val="auto"/>
      </w:pPr>
      <w:r>
        <w:rPr>
          <w:spacing w:val="4"/>
        </w:rPr>
        <w:t>首次业主大会会议公示期内，业主对公示内容提出</w:t>
      </w:r>
      <w:r>
        <w:rPr>
          <w:spacing w:val="3"/>
        </w:rPr>
        <w:t>异议的，</w:t>
      </w:r>
      <w:r>
        <w:t xml:space="preserve"> </w:t>
      </w:r>
      <w:r>
        <w:rPr>
          <w:spacing w:val="5"/>
        </w:rPr>
        <w:t>筹备组应当予以复核并作出书面答复。</w:t>
      </w:r>
    </w:p>
    <w:p w14:paraId="31857543">
      <w:pPr>
        <w:pStyle w:val="2"/>
        <w:keepNext w:val="0"/>
        <w:keepLines w:val="0"/>
        <w:pageBreakBefore w:val="0"/>
        <w:widowControl w:val="0"/>
        <w:kinsoku/>
        <w:wordWrap/>
        <w:overflowPunct/>
        <w:topLinePunct w:val="0"/>
        <w:autoSpaceDE/>
        <w:autoSpaceDN/>
        <w:bidi w:val="0"/>
        <w:adjustRightInd/>
        <w:snapToGrid/>
        <w:spacing w:line="600" w:lineRule="exact"/>
        <w:ind w:left="650"/>
        <w:textAlignment w:val="auto"/>
        <w:outlineLvl w:val="0"/>
        <w:rPr>
          <w:b/>
          <w:bCs/>
        </w:rPr>
      </w:pPr>
      <w:bookmarkStart w:id="24" w:name="_Toc23147"/>
      <w:r>
        <w:rPr>
          <w:rFonts w:hint="eastAsia"/>
          <w:b/>
          <w:bCs/>
          <w:spacing w:val="5"/>
          <w:lang w:val="en-US" w:eastAsia="zh-CN"/>
        </w:rPr>
        <w:t>二十一、</w:t>
      </w:r>
      <w:r>
        <w:rPr>
          <w:b/>
          <w:bCs/>
          <w:spacing w:val="5"/>
        </w:rPr>
        <w:t>首次业主大会会议应当对以下事项依次表决：</w:t>
      </w:r>
      <w:bookmarkEnd w:id="24"/>
    </w:p>
    <w:p w14:paraId="2E1A83D6">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4"/>
        </w:rPr>
        <w:t>（一）表决通过业主大会议事规则、管理规约；</w:t>
      </w:r>
    </w:p>
    <w:p w14:paraId="6AAE050B">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2"/>
        </w:rPr>
        <w:t>（二）</w:t>
      </w:r>
      <w:r>
        <w:rPr>
          <w:spacing w:val="-60"/>
        </w:rPr>
        <w:t xml:space="preserve"> </w:t>
      </w:r>
      <w:r>
        <w:rPr>
          <w:spacing w:val="-2"/>
        </w:rPr>
        <w:t>选举产生业主委员会；</w:t>
      </w:r>
    </w:p>
    <w:p w14:paraId="21DE630C">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2"/>
        </w:rPr>
        <w:t>（三）</w:t>
      </w:r>
      <w:r>
        <w:rPr>
          <w:spacing w:val="-64"/>
        </w:rPr>
        <w:t xml:space="preserve"> </w:t>
      </w:r>
      <w:r>
        <w:rPr>
          <w:spacing w:val="2"/>
        </w:rPr>
        <w:t>表决通过需要首次业主大会会议议决的其他事项。</w:t>
      </w:r>
    </w:p>
    <w:p w14:paraId="24D7D1AD">
      <w:pPr>
        <w:pStyle w:val="2"/>
        <w:keepNext w:val="0"/>
        <w:keepLines w:val="0"/>
        <w:pageBreakBefore w:val="0"/>
        <w:widowControl w:val="0"/>
        <w:kinsoku/>
        <w:wordWrap/>
        <w:overflowPunct/>
        <w:topLinePunct w:val="0"/>
        <w:autoSpaceDE/>
        <w:autoSpaceDN/>
        <w:bidi w:val="0"/>
        <w:adjustRightInd/>
        <w:snapToGrid/>
        <w:spacing w:line="600" w:lineRule="exact"/>
        <w:ind w:left="14" w:firstLine="648"/>
        <w:textAlignment w:val="auto"/>
        <w:rPr>
          <w:spacing w:val="3"/>
        </w:rPr>
      </w:pPr>
      <w:r>
        <w:rPr>
          <w:spacing w:val="3"/>
        </w:rPr>
        <w:t>业主大会议事规则、管理规约的草案经表决未通过的，筹备 组应当征求业主意见进行相应修改后，重新组织表决。</w:t>
      </w:r>
    </w:p>
    <w:p w14:paraId="2E5ED7CA">
      <w:pPr>
        <w:pStyle w:val="2"/>
        <w:keepNext w:val="0"/>
        <w:keepLines w:val="0"/>
        <w:pageBreakBefore w:val="0"/>
        <w:widowControl w:val="0"/>
        <w:kinsoku/>
        <w:wordWrap/>
        <w:overflowPunct/>
        <w:topLinePunct w:val="0"/>
        <w:autoSpaceDE/>
        <w:autoSpaceDN/>
        <w:bidi w:val="0"/>
        <w:adjustRightInd/>
        <w:snapToGrid/>
        <w:spacing w:line="600" w:lineRule="exact"/>
        <w:ind w:left="14" w:firstLine="648"/>
        <w:textAlignment w:val="auto"/>
        <w:rPr>
          <w:spacing w:val="3"/>
        </w:rPr>
      </w:pPr>
      <w:r>
        <w:rPr>
          <w:spacing w:val="3"/>
        </w:rPr>
        <w:t>业主大会会议因故无法按期完成投票的，组织方可以在物业服务区域内公告相关情况，并适当延长期限，但延长期限原则上不超过十五日。</w:t>
      </w:r>
    </w:p>
    <w:p w14:paraId="41F326D1">
      <w:pPr>
        <w:pStyle w:val="2"/>
        <w:keepNext w:val="0"/>
        <w:keepLines w:val="0"/>
        <w:pageBreakBefore w:val="0"/>
        <w:widowControl w:val="0"/>
        <w:kinsoku/>
        <w:wordWrap/>
        <w:overflowPunct/>
        <w:topLinePunct w:val="0"/>
        <w:autoSpaceDE/>
        <w:autoSpaceDN/>
        <w:bidi w:val="0"/>
        <w:adjustRightInd/>
        <w:snapToGrid/>
        <w:spacing w:line="600" w:lineRule="exact"/>
        <w:ind w:left="14" w:firstLine="648"/>
        <w:textAlignment w:val="auto"/>
      </w:pPr>
      <w:r>
        <w:rPr>
          <w:spacing w:val="3"/>
        </w:rPr>
        <w:t xml:space="preserve"> 业主可以幢、单元为单位，共同决定本幢或者</w:t>
      </w:r>
      <w:r>
        <w:rPr>
          <w:spacing w:val="5"/>
        </w:rPr>
        <w:t>本单元范围内的物业管理事务，但不得违反法律、法规、规章及</w:t>
      </w:r>
      <w:r>
        <w:rPr>
          <w:spacing w:val="-2"/>
        </w:rPr>
        <w:t>管理规约，不得与业主大会的决定相抵触。事</w:t>
      </w:r>
      <w:r>
        <w:rPr>
          <w:spacing w:val="-3"/>
        </w:rPr>
        <w:t>项范围、议事方式、</w:t>
      </w:r>
      <w:r>
        <w:rPr>
          <w:spacing w:val="6"/>
        </w:rPr>
        <w:t>程序应当在管理规约和业主大会议事规则中约定。</w:t>
      </w:r>
    </w:p>
    <w:p w14:paraId="534374DF">
      <w:pPr>
        <w:pStyle w:val="2"/>
        <w:keepNext w:val="0"/>
        <w:keepLines w:val="0"/>
        <w:pageBreakBefore w:val="0"/>
        <w:widowControl w:val="0"/>
        <w:kinsoku/>
        <w:wordWrap/>
        <w:overflowPunct/>
        <w:topLinePunct w:val="0"/>
        <w:autoSpaceDE/>
        <w:autoSpaceDN/>
        <w:bidi w:val="0"/>
        <w:adjustRightInd/>
        <w:snapToGrid/>
        <w:spacing w:line="600" w:lineRule="exact"/>
        <w:ind w:left="663"/>
        <w:textAlignment w:val="auto"/>
        <w:outlineLvl w:val="0"/>
      </w:pPr>
      <w:bookmarkStart w:id="25" w:name="_Toc28036"/>
      <w:r>
        <w:rPr>
          <w:rFonts w:hint="eastAsia"/>
          <w:b/>
          <w:bCs/>
          <w:spacing w:val="5"/>
          <w:lang w:val="en-US" w:eastAsia="zh-CN"/>
        </w:rPr>
        <w:t>二</w:t>
      </w:r>
      <w:r>
        <w:rPr>
          <w:b/>
          <w:bCs/>
          <w:spacing w:val="5"/>
        </w:rPr>
        <w:t>十</w:t>
      </w:r>
      <w:r>
        <w:rPr>
          <w:rFonts w:hint="eastAsia"/>
          <w:b/>
          <w:bCs/>
          <w:spacing w:val="5"/>
          <w:lang w:val="en-US" w:eastAsia="zh-CN"/>
        </w:rPr>
        <w:t>二</w:t>
      </w:r>
      <w:r>
        <w:rPr>
          <w:rFonts w:hint="eastAsia"/>
          <w:b/>
          <w:bCs/>
          <w:spacing w:val="5"/>
          <w:lang w:eastAsia="zh-CN"/>
        </w:rPr>
        <w:t>、</w:t>
      </w:r>
      <w:r>
        <w:rPr>
          <w:spacing w:val="5"/>
        </w:rPr>
        <w:t xml:space="preserve"> </w:t>
      </w:r>
      <w:r>
        <w:rPr>
          <w:b/>
          <w:bCs/>
          <w:spacing w:val="5"/>
        </w:rPr>
        <w:t>业主大会会议分为定期会议和临时会议。</w:t>
      </w:r>
      <w:bookmarkEnd w:id="25"/>
    </w:p>
    <w:p w14:paraId="4B9E745D">
      <w:pPr>
        <w:pStyle w:val="2"/>
        <w:keepNext w:val="0"/>
        <w:keepLines w:val="0"/>
        <w:pageBreakBefore w:val="0"/>
        <w:widowControl w:val="0"/>
        <w:kinsoku/>
        <w:wordWrap/>
        <w:overflowPunct/>
        <w:topLinePunct w:val="0"/>
        <w:autoSpaceDE/>
        <w:autoSpaceDN/>
        <w:bidi w:val="0"/>
        <w:adjustRightInd/>
        <w:snapToGrid/>
        <w:spacing w:line="600" w:lineRule="exact"/>
        <w:ind w:left="54" w:right="100" w:firstLine="594"/>
        <w:textAlignment w:val="auto"/>
      </w:pPr>
      <w:r>
        <w:rPr>
          <w:spacing w:val="5"/>
        </w:rPr>
        <w:t>业主大会定期会议每年至少召开一次，具体内容和召开</w:t>
      </w:r>
      <w:r>
        <w:rPr>
          <w:spacing w:val="4"/>
        </w:rPr>
        <w:t>次数</w:t>
      </w:r>
      <w:r>
        <w:t xml:space="preserve"> 由业主大会议事规则约定。</w:t>
      </w:r>
    </w:p>
    <w:p w14:paraId="6C9A029B">
      <w:pPr>
        <w:pStyle w:val="2"/>
        <w:keepNext w:val="0"/>
        <w:keepLines w:val="0"/>
        <w:pageBreakBefore w:val="0"/>
        <w:widowControl w:val="0"/>
        <w:kinsoku/>
        <w:wordWrap/>
        <w:overflowPunct/>
        <w:topLinePunct w:val="0"/>
        <w:autoSpaceDE/>
        <w:autoSpaceDN/>
        <w:bidi w:val="0"/>
        <w:adjustRightInd/>
        <w:snapToGrid/>
        <w:spacing w:line="600" w:lineRule="exact"/>
        <w:ind w:left="40" w:right="102" w:firstLine="608"/>
        <w:textAlignment w:val="auto"/>
      </w:pPr>
      <w:r>
        <w:rPr>
          <w:spacing w:val="5"/>
        </w:rPr>
        <w:t>业主大会定期会议召开七日前，业主委员会应当在</w:t>
      </w:r>
      <w:r>
        <w:rPr>
          <w:spacing w:val="4"/>
        </w:rPr>
        <w:t>物业服务</w:t>
      </w:r>
      <w:r>
        <w:t xml:space="preserve"> </w:t>
      </w:r>
      <w:r>
        <w:rPr>
          <w:spacing w:val="3"/>
        </w:rPr>
        <w:t>区域显著位置公告以下内容：</w:t>
      </w:r>
    </w:p>
    <w:p w14:paraId="032ABDE7">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2"/>
        </w:rPr>
        <w:t>（一）物业管理情况报告；</w:t>
      </w:r>
    </w:p>
    <w:p w14:paraId="1147251B">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t>（二）</w:t>
      </w:r>
      <w:r>
        <w:rPr>
          <w:spacing w:val="-70"/>
        </w:rPr>
        <w:t xml:space="preserve"> </w:t>
      </w:r>
      <w:r>
        <w:t>业主委员会工作情况报告；</w:t>
      </w:r>
    </w:p>
    <w:p w14:paraId="07E146E1">
      <w:pPr>
        <w:pStyle w:val="2"/>
        <w:keepNext w:val="0"/>
        <w:keepLines w:val="0"/>
        <w:pageBreakBefore w:val="0"/>
        <w:widowControl w:val="0"/>
        <w:kinsoku/>
        <w:wordWrap/>
        <w:overflowPunct/>
        <w:topLinePunct w:val="0"/>
        <w:autoSpaceDE/>
        <w:autoSpaceDN/>
        <w:bidi w:val="0"/>
        <w:adjustRightInd/>
        <w:snapToGrid/>
        <w:spacing w:line="600" w:lineRule="exact"/>
        <w:ind w:left="21" w:right="102" w:firstLine="632"/>
        <w:textAlignment w:val="auto"/>
      </w:pPr>
      <w:r>
        <w:rPr>
          <w:spacing w:val="4"/>
        </w:rPr>
        <w:t>（三）业主大会、业主委员会工作经费的筹集、使用和管理</w:t>
      </w:r>
      <w:r>
        <w:rPr>
          <w:spacing w:val="17"/>
        </w:rPr>
        <w:t xml:space="preserve"> </w:t>
      </w:r>
      <w:r>
        <w:rPr>
          <w:spacing w:val="-7"/>
        </w:rPr>
        <w:t>情况报告；</w:t>
      </w:r>
    </w:p>
    <w:p w14:paraId="2C21F9E6">
      <w:pPr>
        <w:pStyle w:val="2"/>
        <w:keepNext w:val="0"/>
        <w:keepLines w:val="0"/>
        <w:pageBreakBefore w:val="0"/>
        <w:widowControl w:val="0"/>
        <w:kinsoku/>
        <w:wordWrap/>
        <w:overflowPunct/>
        <w:topLinePunct w:val="0"/>
        <w:autoSpaceDE/>
        <w:autoSpaceDN/>
        <w:bidi w:val="0"/>
        <w:adjustRightInd/>
        <w:snapToGrid/>
        <w:spacing w:line="600" w:lineRule="exact"/>
        <w:ind w:left="14" w:right="101" w:firstLine="639"/>
        <w:textAlignment w:val="auto"/>
      </w:pPr>
      <w:r>
        <w:rPr>
          <w:spacing w:val="4"/>
        </w:rPr>
        <w:t>（四）利用物业共有部分进行经营活动所得的收益和使用情</w:t>
      </w:r>
      <w:r>
        <w:t>况报告；</w:t>
      </w:r>
    </w:p>
    <w:p w14:paraId="1CC23276">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t>（五）</w:t>
      </w:r>
      <w:r>
        <w:rPr>
          <w:spacing w:val="-70"/>
        </w:rPr>
        <w:t xml:space="preserve"> </w:t>
      </w:r>
      <w:r>
        <w:t>物业管理的其他有关事项。</w:t>
      </w:r>
    </w:p>
    <w:p w14:paraId="18F8BD6C">
      <w:pPr>
        <w:pStyle w:val="2"/>
        <w:keepNext w:val="0"/>
        <w:keepLines w:val="0"/>
        <w:pageBreakBefore w:val="0"/>
        <w:widowControl w:val="0"/>
        <w:kinsoku/>
        <w:wordWrap/>
        <w:overflowPunct/>
        <w:topLinePunct w:val="0"/>
        <w:autoSpaceDE/>
        <w:autoSpaceDN/>
        <w:bidi w:val="0"/>
        <w:adjustRightInd/>
        <w:snapToGrid/>
        <w:spacing w:line="600" w:lineRule="exact"/>
        <w:ind w:left="12" w:right="101" w:firstLine="650"/>
        <w:textAlignment w:val="auto"/>
        <w:rPr>
          <w:spacing w:val="6"/>
        </w:rPr>
      </w:pPr>
      <w:r>
        <w:rPr>
          <w:spacing w:val="3"/>
        </w:rPr>
        <w:t>有下列情形之一的，业主委员会应当自业主提</w:t>
      </w:r>
      <w:r>
        <w:rPr>
          <w:spacing w:val="7"/>
        </w:rPr>
        <w:t>议或者情形发生之日起二十日内组织召开业主大会临</w:t>
      </w:r>
      <w:r>
        <w:rPr>
          <w:spacing w:val="6"/>
        </w:rPr>
        <w:t>时会议：</w:t>
      </w:r>
    </w:p>
    <w:p w14:paraId="0D3886A7">
      <w:pPr>
        <w:pStyle w:val="2"/>
        <w:keepNext w:val="0"/>
        <w:keepLines w:val="0"/>
        <w:pageBreakBefore w:val="0"/>
        <w:widowControl w:val="0"/>
        <w:kinsoku/>
        <w:wordWrap/>
        <w:overflowPunct/>
        <w:topLinePunct w:val="0"/>
        <w:autoSpaceDE/>
        <w:autoSpaceDN/>
        <w:bidi w:val="0"/>
        <w:adjustRightInd/>
        <w:snapToGrid/>
        <w:spacing w:line="600" w:lineRule="exact"/>
        <w:ind w:left="12" w:right="101" w:firstLine="650"/>
        <w:textAlignment w:val="auto"/>
      </w:pPr>
      <w:r>
        <w:rPr>
          <w:spacing w:val="5"/>
        </w:rPr>
        <w:t>（一）百分之二十以上业主提议的；</w:t>
      </w:r>
    </w:p>
    <w:p w14:paraId="3A713564">
      <w:pPr>
        <w:pStyle w:val="2"/>
        <w:keepNext w:val="0"/>
        <w:keepLines w:val="0"/>
        <w:pageBreakBefore w:val="0"/>
        <w:widowControl w:val="0"/>
        <w:kinsoku/>
        <w:wordWrap/>
        <w:overflowPunct/>
        <w:topLinePunct w:val="0"/>
        <w:autoSpaceDE/>
        <w:autoSpaceDN/>
        <w:bidi w:val="0"/>
        <w:adjustRightInd/>
        <w:snapToGrid/>
        <w:spacing w:line="600" w:lineRule="exact"/>
        <w:ind w:left="3" w:right="6" w:firstLine="640"/>
        <w:textAlignment w:val="auto"/>
      </w:pPr>
      <w:r>
        <w:rPr>
          <w:spacing w:val="4"/>
        </w:rPr>
        <w:t>（二）物业服务区域内发生物业服务企业停止服务等紧急事</w:t>
      </w:r>
      <w:r>
        <w:rPr>
          <w:spacing w:val="18"/>
        </w:rPr>
        <w:t xml:space="preserve"> </w:t>
      </w:r>
      <w:r>
        <w:rPr>
          <w:spacing w:val="3"/>
        </w:rPr>
        <w:t>件或发生重大事故需要及时处理的；</w:t>
      </w:r>
    </w:p>
    <w:p w14:paraId="22DE0F2A">
      <w:pPr>
        <w:pStyle w:val="2"/>
        <w:keepNext w:val="0"/>
        <w:keepLines w:val="0"/>
        <w:pageBreakBefore w:val="0"/>
        <w:widowControl w:val="0"/>
        <w:kinsoku/>
        <w:wordWrap/>
        <w:overflowPunct/>
        <w:topLinePunct w:val="0"/>
        <w:autoSpaceDE/>
        <w:autoSpaceDN/>
        <w:bidi w:val="0"/>
        <w:adjustRightInd/>
        <w:snapToGrid/>
        <w:spacing w:line="600" w:lineRule="exact"/>
        <w:ind w:left="13" w:right="6" w:firstLine="630"/>
        <w:textAlignment w:val="auto"/>
      </w:pPr>
      <w:r>
        <w:rPr>
          <w:spacing w:val="4"/>
        </w:rPr>
        <w:t>（三）业主大会议事规则或者管理规约规定需要召开业主大</w:t>
      </w:r>
      <w:r>
        <w:rPr>
          <w:spacing w:val="18"/>
        </w:rPr>
        <w:t xml:space="preserve"> </w:t>
      </w:r>
      <w:r>
        <w:rPr>
          <w:spacing w:val="4"/>
        </w:rPr>
        <w:t>会临时会议的其他情形。</w:t>
      </w:r>
    </w:p>
    <w:p w14:paraId="75B54A61">
      <w:pPr>
        <w:pStyle w:val="2"/>
        <w:keepNext w:val="0"/>
        <w:keepLines w:val="0"/>
        <w:pageBreakBefore w:val="0"/>
        <w:widowControl w:val="0"/>
        <w:kinsoku/>
        <w:wordWrap/>
        <w:overflowPunct/>
        <w:topLinePunct w:val="0"/>
        <w:autoSpaceDE/>
        <w:autoSpaceDN/>
        <w:bidi w:val="0"/>
        <w:adjustRightInd/>
        <w:snapToGrid/>
        <w:spacing w:line="600" w:lineRule="exact"/>
        <w:ind w:left="2" w:right="8" w:firstLine="650"/>
        <w:textAlignment w:val="auto"/>
      </w:pPr>
      <w:r>
        <w:rPr>
          <w:spacing w:val="3"/>
        </w:rPr>
        <w:t>业主委员会未按照规定召集业主大会会议的，</w:t>
      </w:r>
      <w:r>
        <w:rPr>
          <w:spacing w:val="14"/>
        </w:rPr>
        <w:t xml:space="preserve"> </w:t>
      </w:r>
      <w:r>
        <w:rPr>
          <w:spacing w:val="5"/>
        </w:rPr>
        <w:t>街道办事处（乡镇人民政府）可以责令业主委员会限期召开。逾</w:t>
      </w:r>
      <w:r>
        <w:rPr>
          <w:spacing w:val="2"/>
        </w:rPr>
        <w:t xml:space="preserve"> </w:t>
      </w:r>
      <w:r>
        <w:rPr>
          <w:spacing w:val="5"/>
        </w:rPr>
        <w:t>期仍不召开的，可以由居（村）民委员会在街道办事处（乡镇人</w:t>
      </w:r>
      <w:r>
        <w:rPr>
          <w:spacing w:val="2"/>
        </w:rPr>
        <w:t xml:space="preserve"> </w:t>
      </w:r>
      <w:r>
        <w:rPr>
          <w:spacing w:val="4"/>
        </w:rPr>
        <w:t>民政府）的指导和监督下组织召开。</w:t>
      </w:r>
    </w:p>
    <w:p w14:paraId="6FABA4AC">
      <w:pPr>
        <w:pStyle w:val="2"/>
        <w:keepNext w:val="0"/>
        <w:keepLines w:val="0"/>
        <w:pageBreakBefore w:val="0"/>
        <w:widowControl w:val="0"/>
        <w:kinsoku/>
        <w:wordWrap/>
        <w:overflowPunct/>
        <w:topLinePunct w:val="0"/>
        <w:autoSpaceDE/>
        <w:autoSpaceDN/>
        <w:bidi w:val="0"/>
        <w:adjustRightInd/>
        <w:snapToGrid/>
        <w:spacing w:line="600" w:lineRule="exact"/>
        <w:ind w:left="3" w:firstLine="649"/>
        <w:textAlignment w:val="auto"/>
      </w:pPr>
      <w:r>
        <w:rPr>
          <w:spacing w:val="4"/>
        </w:rPr>
        <w:t>业主大会组织者应当记录业主大会</w:t>
      </w:r>
      <w:r>
        <w:rPr>
          <w:spacing w:val="3"/>
        </w:rPr>
        <w:t>会议时间、</w:t>
      </w:r>
      <w:r>
        <w:rPr>
          <w:spacing w:val="5"/>
        </w:rPr>
        <w:t>形式、表决事项和表决结果等内容，并存档。首次业主大会会议</w:t>
      </w:r>
      <w:r>
        <w:rPr>
          <w:spacing w:val="1"/>
        </w:rPr>
        <w:t xml:space="preserve"> </w:t>
      </w:r>
      <w:r>
        <w:rPr>
          <w:spacing w:val="3"/>
        </w:rPr>
        <w:t>的决定公告应当由街道办事处（乡镇人民政府）签署“</w:t>
      </w:r>
      <w:r>
        <w:rPr>
          <w:spacing w:val="-98"/>
        </w:rPr>
        <w:t xml:space="preserve"> </w:t>
      </w:r>
      <w:r>
        <w:rPr>
          <w:spacing w:val="3"/>
        </w:rPr>
        <w:t>以上决定</w:t>
      </w:r>
      <w:r>
        <w:t xml:space="preserve"> </w:t>
      </w:r>
      <w:r>
        <w:rPr>
          <w:spacing w:val="4"/>
        </w:rPr>
        <w:t>经全过程监督</w:t>
      </w:r>
      <w:r>
        <w:rPr>
          <w:spacing w:val="-116"/>
        </w:rPr>
        <w:t xml:space="preserve"> </w:t>
      </w:r>
      <w:r>
        <w:rPr>
          <w:spacing w:val="4"/>
        </w:rPr>
        <w:t>”字样后加盖街道办事处（乡镇人民政府）印</w:t>
      </w:r>
      <w:r>
        <w:rPr>
          <w:spacing w:val="3"/>
        </w:rPr>
        <w:t>章。</w:t>
      </w:r>
    </w:p>
    <w:p w14:paraId="076E8478">
      <w:pPr>
        <w:pStyle w:val="2"/>
        <w:keepNext w:val="0"/>
        <w:keepLines w:val="0"/>
        <w:pageBreakBefore w:val="0"/>
        <w:widowControl w:val="0"/>
        <w:kinsoku/>
        <w:wordWrap/>
        <w:overflowPunct/>
        <w:topLinePunct w:val="0"/>
        <w:autoSpaceDE/>
        <w:autoSpaceDN/>
        <w:bidi w:val="0"/>
        <w:adjustRightInd/>
        <w:snapToGrid/>
        <w:spacing w:line="600" w:lineRule="exact"/>
        <w:ind w:left="8" w:right="7" w:firstLine="644"/>
        <w:textAlignment w:val="auto"/>
        <w:outlineLvl w:val="0"/>
        <w:rPr>
          <w:b/>
          <w:bCs/>
          <w:spacing w:val="3"/>
        </w:rPr>
      </w:pPr>
      <w:bookmarkStart w:id="26" w:name="_Toc5901"/>
      <w:r>
        <w:rPr>
          <w:rFonts w:hint="eastAsia"/>
          <w:b/>
          <w:bCs/>
          <w:spacing w:val="3"/>
          <w:lang w:val="en-US" w:eastAsia="zh-CN"/>
        </w:rPr>
        <w:t>二</w:t>
      </w:r>
      <w:r>
        <w:rPr>
          <w:b/>
          <w:bCs/>
          <w:spacing w:val="3"/>
        </w:rPr>
        <w:t>十</w:t>
      </w:r>
      <w:r>
        <w:rPr>
          <w:rFonts w:hint="eastAsia"/>
          <w:b/>
          <w:bCs/>
          <w:spacing w:val="3"/>
          <w:lang w:val="en-US" w:eastAsia="zh-CN"/>
        </w:rPr>
        <w:t>三、</w:t>
      </w:r>
      <w:r>
        <w:rPr>
          <w:b/>
          <w:bCs/>
          <w:spacing w:val="3"/>
        </w:rPr>
        <w:t>共有部分开展经营活动</w:t>
      </w:r>
      <w:bookmarkEnd w:id="26"/>
    </w:p>
    <w:p w14:paraId="6D3F7BA0">
      <w:pPr>
        <w:pStyle w:val="2"/>
        <w:keepNext w:val="0"/>
        <w:keepLines w:val="0"/>
        <w:pageBreakBefore w:val="0"/>
        <w:widowControl w:val="0"/>
        <w:kinsoku/>
        <w:wordWrap/>
        <w:overflowPunct/>
        <w:topLinePunct w:val="0"/>
        <w:autoSpaceDE/>
        <w:autoSpaceDN/>
        <w:bidi w:val="0"/>
        <w:adjustRightInd/>
        <w:snapToGrid/>
        <w:spacing w:line="600" w:lineRule="exact"/>
        <w:ind w:right="7" w:firstLine="316" w:firstLineChars="100"/>
        <w:textAlignment w:val="auto"/>
      </w:pPr>
      <w:r>
        <w:rPr>
          <w:spacing w:val="3"/>
        </w:rPr>
        <w:t xml:space="preserve">  业主大会决定利用共有部分开展经营活动的，</w:t>
      </w:r>
      <w:r>
        <w:rPr>
          <w:spacing w:val="5"/>
        </w:rPr>
        <w:t>可以授权业主委员会管理，也可以以合同方式委托物业服</w:t>
      </w:r>
      <w:r>
        <w:rPr>
          <w:spacing w:val="4"/>
        </w:rPr>
        <w:t>务企业或者其他经营主体经营。</w:t>
      </w:r>
    </w:p>
    <w:p w14:paraId="41330B1A">
      <w:pPr>
        <w:pStyle w:val="2"/>
        <w:keepNext w:val="0"/>
        <w:keepLines w:val="0"/>
        <w:pageBreakBefore w:val="0"/>
        <w:widowControl w:val="0"/>
        <w:kinsoku/>
        <w:wordWrap/>
        <w:overflowPunct/>
        <w:topLinePunct w:val="0"/>
        <w:autoSpaceDE/>
        <w:autoSpaceDN/>
        <w:bidi w:val="0"/>
        <w:adjustRightInd/>
        <w:snapToGrid/>
        <w:spacing w:line="600" w:lineRule="exact"/>
        <w:ind w:left="2" w:right="6" w:firstLine="635"/>
        <w:jc w:val="both"/>
        <w:textAlignment w:val="auto"/>
      </w:pPr>
      <w:r>
        <w:rPr>
          <w:spacing w:val="5"/>
        </w:rPr>
        <w:t>利用共有部分产生的收入，在扣除合理成本之后，</w:t>
      </w:r>
      <w:r>
        <w:rPr>
          <w:spacing w:val="4"/>
        </w:rPr>
        <w:t>收益属于</w:t>
      </w:r>
      <w:r>
        <w:t xml:space="preserve"> </w:t>
      </w:r>
      <w:r>
        <w:rPr>
          <w:spacing w:val="5"/>
        </w:rPr>
        <w:t>业主共有。业主共有部分收益应当优先用于补充建筑物及其附属</w:t>
      </w:r>
      <w:r>
        <w:rPr>
          <w:spacing w:val="4"/>
        </w:rPr>
        <w:t>设施的维修资金。</w:t>
      </w:r>
    </w:p>
    <w:p w14:paraId="74C1691B">
      <w:pPr>
        <w:pStyle w:val="2"/>
        <w:keepNext w:val="0"/>
        <w:keepLines w:val="0"/>
        <w:pageBreakBefore w:val="0"/>
        <w:widowControl w:val="0"/>
        <w:kinsoku/>
        <w:wordWrap/>
        <w:overflowPunct/>
        <w:topLinePunct w:val="0"/>
        <w:autoSpaceDE/>
        <w:autoSpaceDN/>
        <w:bidi w:val="0"/>
        <w:adjustRightInd/>
        <w:snapToGrid/>
        <w:spacing w:line="600" w:lineRule="exact"/>
        <w:ind w:right="8" w:firstLine="653"/>
        <w:jc w:val="both"/>
        <w:textAlignment w:val="auto"/>
      </w:pPr>
      <w:r>
        <w:rPr>
          <w:spacing w:val="3"/>
        </w:rPr>
        <w:t>业主共有部分收益应当单独列账。业主大会应</w:t>
      </w:r>
      <w:r>
        <w:rPr>
          <w:spacing w:val="5"/>
        </w:rPr>
        <w:t>当设立业主共有资金账户，共有资金账户由业主委员会管理，共</w:t>
      </w:r>
      <w:r>
        <w:rPr>
          <w:spacing w:val="6"/>
        </w:rPr>
        <w:t>有部分收益应当及时转入共有资金账户。</w:t>
      </w:r>
    </w:p>
    <w:p w14:paraId="3711F99F">
      <w:pPr>
        <w:pStyle w:val="2"/>
        <w:keepNext w:val="0"/>
        <w:keepLines w:val="0"/>
        <w:pageBreakBefore w:val="0"/>
        <w:widowControl w:val="0"/>
        <w:kinsoku/>
        <w:wordWrap/>
        <w:overflowPunct/>
        <w:topLinePunct w:val="0"/>
        <w:autoSpaceDE/>
        <w:autoSpaceDN/>
        <w:bidi w:val="0"/>
        <w:adjustRightInd/>
        <w:snapToGrid/>
        <w:spacing w:line="600" w:lineRule="exact"/>
        <w:ind w:left="16" w:firstLine="634"/>
        <w:textAlignment w:val="auto"/>
      </w:pPr>
      <w:r>
        <w:rPr>
          <w:spacing w:val="17"/>
        </w:rPr>
        <w:t>物业服务区域专有部分面积占比百分之二十以上的业主或者人数占比百分之二十以上的业主对共有部分收益收</w:t>
      </w:r>
      <w:r>
        <w:rPr>
          <w:spacing w:val="16"/>
        </w:rPr>
        <w:t>支情况提</w:t>
      </w:r>
      <w:r>
        <w:rPr>
          <w:spacing w:val="17"/>
        </w:rPr>
        <w:t>出书面异议的、业主大会决定或者业主大会议事规则</w:t>
      </w:r>
      <w:r>
        <w:rPr>
          <w:spacing w:val="16"/>
        </w:rPr>
        <w:t>作出约定</w:t>
      </w:r>
      <w:r>
        <w:rPr>
          <w:spacing w:val="5"/>
        </w:rPr>
        <w:t>的，业主委员会应当委托第三方机构对共有部分收益等共有资金</w:t>
      </w:r>
      <w:r>
        <w:rPr>
          <w:spacing w:val="6"/>
        </w:rPr>
        <w:t>进行审计，审计费用在共有部分收益中列支。</w:t>
      </w:r>
    </w:p>
    <w:p w14:paraId="3DE88271">
      <w:pPr>
        <w:pStyle w:val="2"/>
        <w:keepNext w:val="0"/>
        <w:keepLines w:val="0"/>
        <w:pageBreakBefore w:val="0"/>
        <w:widowControl w:val="0"/>
        <w:kinsoku/>
        <w:wordWrap/>
        <w:overflowPunct/>
        <w:topLinePunct w:val="0"/>
        <w:autoSpaceDE/>
        <w:autoSpaceDN/>
        <w:bidi w:val="0"/>
        <w:adjustRightInd/>
        <w:snapToGrid/>
        <w:spacing w:line="600" w:lineRule="exact"/>
        <w:ind w:left="12" w:right="6" w:firstLine="650"/>
        <w:textAlignment w:val="auto"/>
        <w:outlineLvl w:val="0"/>
        <w:rPr>
          <w:spacing w:val="15"/>
        </w:rPr>
      </w:pPr>
      <w:bookmarkStart w:id="27" w:name="_Toc166"/>
      <w:r>
        <w:rPr>
          <w:rFonts w:hint="eastAsia"/>
          <w:b/>
          <w:bCs/>
          <w:spacing w:val="15"/>
          <w:lang w:val="en-US" w:eastAsia="zh-CN"/>
        </w:rPr>
        <w:t>二</w:t>
      </w:r>
      <w:r>
        <w:rPr>
          <w:b/>
          <w:bCs/>
          <w:spacing w:val="15"/>
        </w:rPr>
        <w:t>十</w:t>
      </w:r>
      <w:r>
        <w:rPr>
          <w:rFonts w:hint="eastAsia"/>
          <w:b/>
          <w:bCs/>
          <w:spacing w:val="15"/>
          <w:lang w:val="en-US" w:eastAsia="zh-CN"/>
        </w:rPr>
        <w:t>四、</w:t>
      </w:r>
      <w:r>
        <w:rPr>
          <w:b/>
          <w:bCs/>
          <w:spacing w:val="5"/>
        </w:rPr>
        <w:t>公告业主大会的决定</w:t>
      </w:r>
      <w:bookmarkEnd w:id="27"/>
      <w:r>
        <w:rPr>
          <w:spacing w:val="15"/>
        </w:rPr>
        <w:t xml:space="preserve">  </w:t>
      </w:r>
    </w:p>
    <w:p w14:paraId="277DADEC">
      <w:pPr>
        <w:pStyle w:val="2"/>
        <w:keepNext w:val="0"/>
        <w:keepLines w:val="0"/>
        <w:pageBreakBefore w:val="0"/>
        <w:widowControl w:val="0"/>
        <w:kinsoku/>
        <w:wordWrap/>
        <w:overflowPunct/>
        <w:topLinePunct w:val="0"/>
        <w:autoSpaceDE/>
        <w:autoSpaceDN/>
        <w:bidi w:val="0"/>
        <w:adjustRightInd/>
        <w:snapToGrid/>
        <w:spacing w:line="600" w:lineRule="exact"/>
        <w:ind w:left="12" w:right="6" w:firstLine="650"/>
        <w:textAlignment w:val="auto"/>
      </w:pPr>
      <w:r>
        <w:rPr>
          <w:spacing w:val="15"/>
        </w:rPr>
        <w:t>业主大会组织者应当以书面形式及时在物业</w:t>
      </w:r>
      <w:r>
        <w:rPr>
          <w:spacing w:val="5"/>
        </w:rPr>
        <w:t>服务区域内公告业主大会的决定，公告应当加盖业主大会印章，</w:t>
      </w:r>
      <w:r>
        <w:rPr>
          <w:spacing w:val="2"/>
        </w:rPr>
        <w:t>公告期不少于十日。</w:t>
      </w:r>
    </w:p>
    <w:p w14:paraId="37C34068">
      <w:pPr>
        <w:pStyle w:val="2"/>
        <w:keepNext w:val="0"/>
        <w:keepLines w:val="0"/>
        <w:pageBreakBefore w:val="0"/>
        <w:widowControl w:val="0"/>
        <w:kinsoku/>
        <w:wordWrap/>
        <w:overflowPunct/>
        <w:topLinePunct w:val="0"/>
        <w:autoSpaceDE/>
        <w:autoSpaceDN/>
        <w:bidi w:val="0"/>
        <w:adjustRightInd/>
        <w:snapToGrid/>
        <w:spacing w:line="600" w:lineRule="exact"/>
        <w:ind w:left="9" w:right="5" w:firstLine="639"/>
        <w:jc w:val="both"/>
        <w:textAlignment w:val="auto"/>
      </w:pPr>
      <w:r>
        <w:rPr>
          <w:spacing w:val="5"/>
        </w:rPr>
        <w:t>业主对公告表决结果有异议的，应当在公告期内向</w:t>
      </w:r>
      <w:r>
        <w:rPr>
          <w:spacing w:val="4"/>
        </w:rPr>
        <w:t>业主大会</w:t>
      </w:r>
      <w:r>
        <w:rPr>
          <w:spacing w:val="5"/>
        </w:rPr>
        <w:t>组织者提出核查请求，并提交有效线索、相关证明材料。业主大会组织者应当在十日内向业主反馈核查结果。业主对核查结果仍 有异议的，由街道办事处（乡镇人民政府）核实处理。街道办事 处（乡镇人民政府）核实确有影响表决结果问题的，应当责令限期改正或者撤销其决定，并通告全体业主。</w:t>
      </w:r>
    </w:p>
    <w:p w14:paraId="106F5475">
      <w:pPr>
        <w:pStyle w:val="2"/>
        <w:keepNext w:val="0"/>
        <w:keepLines w:val="0"/>
        <w:pageBreakBefore w:val="0"/>
        <w:widowControl w:val="0"/>
        <w:kinsoku/>
        <w:wordWrap/>
        <w:overflowPunct/>
        <w:topLinePunct w:val="0"/>
        <w:autoSpaceDE/>
        <w:autoSpaceDN/>
        <w:bidi w:val="0"/>
        <w:adjustRightInd/>
        <w:snapToGrid/>
        <w:spacing w:line="600" w:lineRule="exact"/>
        <w:ind w:left="18" w:right="5" w:firstLine="637"/>
        <w:jc w:val="both"/>
        <w:textAlignment w:val="auto"/>
      </w:pPr>
      <w:r>
        <w:rPr>
          <w:spacing w:val="4"/>
        </w:rPr>
        <w:t>公告期结束后十日内，业主大会组织者应当将表决情况报告</w:t>
      </w:r>
      <w:r>
        <w:rPr>
          <w:spacing w:val="5"/>
        </w:rPr>
        <w:t>以及业主的选票、表决票和书面委托书等资料移交至</w:t>
      </w:r>
      <w:r>
        <w:rPr>
          <w:spacing w:val="4"/>
        </w:rPr>
        <w:t>业主委员会</w:t>
      </w:r>
      <w:r>
        <w:rPr>
          <w:spacing w:val="5"/>
        </w:rPr>
        <w:t>或者物业管理委员会归档留存，保管期限不少于五年，</w:t>
      </w:r>
      <w:r>
        <w:rPr>
          <w:spacing w:val="4"/>
        </w:rPr>
        <w:t>同时复制</w:t>
      </w:r>
      <w:r>
        <w:rPr>
          <w:spacing w:val="5"/>
        </w:rPr>
        <w:t>一份抄送居（村）民委员会。采用线上业主大会表决平</w:t>
      </w:r>
      <w:r>
        <w:rPr>
          <w:spacing w:val="4"/>
        </w:rPr>
        <w:t>台的，业</w:t>
      </w:r>
      <w:r>
        <w:rPr>
          <w:spacing w:val="5"/>
        </w:rPr>
        <w:t>主投票信息保存应当不少于五年。</w:t>
      </w:r>
    </w:p>
    <w:p w14:paraId="74152627">
      <w:pPr>
        <w:keepNext w:val="0"/>
        <w:keepLines w:val="0"/>
        <w:pageBreakBefore w:val="0"/>
        <w:widowControl w:val="0"/>
        <w:kinsoku/>
        <w:wordWrap/>
        <w:overflowPunct/>
        <w:topLinePunct w:val="0"/>
        <w:autoSpaceDE/>
        <w:autoSpaceDN/>
        <w:bidi w:val="0"/>
        <w:adjustRightInd/>
        <w:snapToGrid/>
        <w:spacing w:line="600" w:lineRule="exact"/>
        <w:ind w:left="2995"/>
        <w:textAlignment w:val="auto"/>
        <w:outlineLvl w:val="9"/>
        <w:rPr>
          <w:rFonts w:ascii="黑体" w:hAnsi="黑体" w:eastAsia="黑体" w:cs="黑体"/>
          <w:spacing w:val="5"/>
          <w:sz w:val="31"/>
          <w:szCs w:val="31"/>
        </w:rPr>
      </w:pPr>
      <w:r>
        <w:rPr>
          <w:rFonts w:ascii="黑体" w:hAnsi="黑体" w:eastAsia="黑体" w:cs="黑体"/>
          <w:spacing w:val="5"/>
          <w:sz w:val="31"/>
          <w:szCs w:val="31"/>
        </w:rPr>
        <w:t xml:space="preserve">  </w:t>
      </w:r>
    </w:p>
    <w:p w14:paraId="32067ECB">
      <w:pPr>
        <w:keepNext w:val="0"/>
        <w:keepLines w:val="0"/>
        <w:pageBreakBefore w:val="0"/>
        <w:widowControl w:val="0"/>
        <w:kinsoku/>
        <w:wordWrap/>
        <w:overflowPunct/>
        <w:topLinePunct w:val="0"/>
        <w:autoSpaceDE/>
        <w:autoSpaceDN/>
        <w:bidi w:val="0"/>
        <w:adjustRightInd/>
        <w:snapToGrid/>
        <w:spacing w:line="600" w:lineRule="exact"/>
        <w:ind w:left="2995"/>
        <w:textAlignment w:val="auto"/>
        <w:outlineLvl w:val="0"/>
        <w:rPr>
          <w:rFonts w:ascii="黑体" w:hAnsi="黑体" w:eastAsia="黑体" w:cs="黑体"/>
          <w:sz w:val="31"/>
          <w:szCs w:val="31"/>
        </w:rPr>
      </w:pPr>
      <w:bookmarkStart w:id="28" w:name="_Toc9519"/>
      <w:r>
        <w:rPr>
          <w:rFonts w:ascii="黑体" w:hAnsi="黑体" w:eastAsia="黑体" w:cs="黑体"/>
          <w:spacing w:val="5"/>
          <w:sz w:val="31"/>
          <w:szCs w:val="31"/>
        </w:rPr>
        <w:t>业主委员会</w:t>
      </w:r>
      <w:bookmarkEnd w:id="28"/>
    </w:p>
    <w:p w14:paraId="7810D657">
      <w:pPr>
        <w:pStyle w:val="2"/>
        <w:keepNext w:val="0"/>
        <w:keepLines w:val="0"/>
        <w:pageBreakBefore w:val="0"/>
        <w:widowControl w:val="0"/>
        <w:kinsoku/>
        <w:wordWrap/>
        <w:overflowPunct/>
        <w:topLinePunct w:val="0"/>
        <w:autoSpaceDE/>
        <w:autoSpaceDN/>
        <w:bidi w:val="0"/>
        <w:adjustRightInd/>
        <w:snapToGrid/>
        <w:spacing w:line="600" w:lineRule="exact"/>
        <w:ind w:left="663"/>
        <w:textAlignment w:val="auto"/>
        <w:outlineLvl w:val="0"/>
        <w:rPr>
          <w:rFonts w:ascii="Arial"/>
          <w:sz w:val="21"/>
        </w:rPr>
      </w:pPr>
      <w:bookmarkStart w:id="29" w:name="_Toc6090"/>
      <w:r>
        <w:rPr>
          <w:rFonts w:hint="eastAsia"/>
          <w:b/>
          <w:bCs/>
          <w:spacing w:val="3"/>
          <w:lang w:val="en-US" w:eastAsia="zh-CN"/>
        </w:rPr>
        <w:t>二十五、</w:t>
      </w:r>
      <w:r>
        <w:rPr>
          <w:b/>
          <w:bCs/>
          <w:spacing w:val="3"/>
        </w:rPr>
        <w:t>业主委员会应当履行下列职责：</w:t>
      </w:r>
      <w:bookmarkEnd w:id="29"/>
    </w:p>
    <w:p w14:paraId="2303A0F4">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5"/>
        </w:rPr>
        <w:t>（一）执行业主大会的决定和决议，维护业主共同权益；</w:t>
      </w:r>
    </w:p>
    <w:p w14:paraId="5A3C8838">
      <w:pPr>
        <w:pStyle w:val="2"/>
        <w:keepNext w:val="0"/>
        <w:keepLines w:val="0"/>
        <w:pageBreakBefore w:val="0"/>
        <w:widowControl w:val="0"/>
        <w:kinsoku/>
        <w:wordWrap/>
        <w:overflowPunct/>
        <w:topLinePunct w:val="0"/>
        <w:autoSpaceDE/>
        <w:autoSpaceDN/>
        <w:bidi w:val="0"/>
        <w:adjustRightInd/>
        <w:snapToGrid/>
        <w:spacing w:line="600" w:lineRule="exact"/>
        <w:ind w:left="26" w:right="1" w:firstLine="615"/>
        <w:textAlignment w:val="auto"/>
      </w:pPr>
      <w:r>
        <w:rPr>
          <w:spacing w:val="4"/>
        </w:rPr>
        <w:t>（二）召集业主大会会议，报告物业管理实施情况和业主委</w:t>
      </w:r>
      <w:r>
        <w:rPr>
          <w:spacing w:val="-5"/>
        </w:rPr>
        <w:t>员会履职情况；</w:t>
      </w:r>
    </w:p>
    <w:p w14:paraId="050CC481">
      <w:pPr>
        <w:pStyle w:val="2"/>
        <w:keepNext w:val="0"/>
        <w:keepLines w:val="0"/>
        <w:pageBreakBefore w:val="0"/>
        <w:widowControl w:val="0"/>
        <w:kinsoku/>
        <w:wordWrap/>
        <w:overflowPunct/>
        <w:topLinePunct w:val="0"/>
        <w:autoSpaceDE/>
        <w:autoSpaceDN/>
        <w:bidi w:val="0"/>
        <w:adjustRightInd/>
        <w:snapToGrid/>
        <w:spacing w:line="600" w:lineRule="exact"/>
        <w:ind w:left="8" w:right="2" w:firstLine="632"/>
        <w:textAlignment w:val="auto"/>
      </w:pPr>
      <w:r>
        <w:rPr>
          <w:spacing w:val="4"/>
        </w:rPr>
        <w:t>（三）制定业主委员会财务、印章、会议等管理制度，并建</w:t>
      </w:r>
      <w:r>
        <w:rPr>
          <w:spacing w:val="2"/>
        </w:rPr>
        <w:t>立相关档案；</w:t>
      </w:r>
    </w:p>
    <w:p w14:paraId="782AD8C7">
      <w:pPr>
        <w:pStyle w:val="2"/>
        <w:keepNext w:val="0"/>
        <w:keepLines w:val="0"/>
        <w:pageBreakBefore w:val="0"/>
        <w:widowControl w:val="0"/>
        <w:kinsoku/>
        <w:wordWrap/>
        <w:overflowPunct/>
        <w:topLinePunct w:val="0"/>
        <w:autoSpaceDE/>
        <w:autoSpaceDN/>
        <w:bidi w:val="0"/>
        <w:adjustRightInd/>
        <w:snapToGrid/>
        <w:spacing w:line="600" w:lineRule="exact"/>
        <w:ind w:left="3" w:right="2" w:firstLine="637"/>
        <w:textAlignment w:val="auto"/>
      </w:pPr>
      <w:r>
        <w:rPr>
          <w:spacing w:val="4"/>
        </w:rPr>
        <w:t>（四）拟定共有部分经营方案和共有资金使用与管理办法并提请业主大会确定；</w:t>
      </w:r>
    </w:p>
    <w:p w14:paraId="79D1D400">
      <w:pPr>
        <w:pStyle w:val="2"/>
        <w:keepNext w:val="0"/>
        <w:keepLines w:val="0"/>
        <w:pageBreakBefore w:val="0"/>
        <w:widowControl w:val="0"/>
        <w:kinsoku/>
        <w:wordWrap/>
        <w:overflowPunct/>
        <w:topLinePunct w:val="0"/>
        <w:autoSpaceDE/>
        <w:autoSpaceDN/>
        <w:bidi w:val="0"/>
        <w:adjustRightInd/>
        <w:snapToGrid/>
        <w:spacing w:line="600" w:lineRule="exact"/>
        <w:ind w:left="4" w:right="2" w:firstLine="636"/>
        <w:textAlignment w:val="auto"/>
      </w:pPr>
      <w:r>
        <w:rPr>
          <w:spacing w:val="4"/>
        </w:rPr>
        <w:t>（五）拟定物业服务企业选聘、续聘、解聘方案并提请业主</w:t>
      </w:r>
      <w:r>
        <w:rPr>
          <w:spacing w:val="1"/>
        </w:rPr>
        <w:t>大会确定；</w:t>
      </w:r>
    </w:p>
    <w:p w14:paraId="2532A969">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auto"/>
      </w:pPr>
      <w:r>
        <w:rPr>
          <w:spacing w:val="4"/>
        </w:rPr>
        <w:t>（六）代表业主与业主大会选聘的物业服务企业签订物业服</w:t>
      </w:r>
      <w:r>
        <w:rPr>
          <w:spacing w:val="5"/>
        </w:rPr>
        <w:t>务合同，与退出的物业服务企业办理交接手续</w:t>
      </w:r>
      <w:r>
        <w:rPr>
          <w:rFonts w:hint="eastAsia"/>
          <w:spacing w:val="5"/>
          <w:lang w:eastAsia="zh-CN"/>
        </w:rPr>
        <w:t>，</w:t>
      </w:r>
      <w:r>
        <w:rPr>
          <w:spacing w:val="5"/>
        </w:rPr>
        <w:t>与新选聘的物业服务企业办理移交手续；</w:t>
      </w:r>
    </w:p>
    <w:p w14:paraId="2A3FD503">
      <w:pPr>
        <w:pStyle w:val="2"/>
        <w:keepNext w:val="0"/>
        <w:keepLines w:val="0"/>
        <w:pageBreakBefore w:val="0"/>
        <w:widowControl w:val="0"/>
        <w:kinsoku/>
        <w:wordWrap/>
        <w:overflowPunct/>
        <w:topLinePunct w:val="0"/>
        <w:autoSpaceDE/>
        <w:autoSpaceDN/>
        <w:bidi w:val="0"/>
        <w:adjustRightInd/>
        <w:snapToGrid/>
        <w:spacing w:line="600" w:lineRule="exact"/>
        <w:ind w:right="2" w:firstLine="640"/>
        <w:textAlignment w:val="auto"/>
      </w:pPr>
      <w:r>
        <w:rPr>
          <w:spacing w:val="4"/>
        </w:rPr>
        <w:t>（七）听取业主、物业使用人的意见和建议，监督和协助物</w:t>
      </w:r>
      <w:r>
        <w:rPr>
          <w:spacing w:val="3"/>
        </w:rPr>
        <w:t>业服务企业履行物业服务合同；</w:t>
      </w:r>
    </w:p>
    <w:p w14:paraId="5DC202A5">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1"/>
        </w:rPr>
        <w:t>（八）</w:t>
      </w:r>
      <w:r>
        <w:rPr>
          <w:spacing w:val="-50"/>
        </w:rPr>
        <w:t xml:space="preserve"> </w:t>
      </w:r>
      <w:r>
        <w:rPr>
          <w:spacing w:val="1"/>
        </w:rPr>
        <w:t>督促业主交纳物业费及其他相关费用；</w:t>
      </w:r>
    </w:p>
    <w:p w14:paraId="3D153218">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pPr>
      <w:r>
        <w:rPr>
          <w:rFonts w:hint="eastAsia"/>
          <w:spacing w:val="1"/>
          <w:lang w:val="en-US" w:eastAsia="zh-CN"/>
        </w:rPr>
        <w:t xml:space="preserve">    </w:t>
      </w:r>
      <w:r>
        <w:rPr>
          <w:spacing w:val="1"/>
        </w:rPr>
        <w:t>（九）</w:t>
      </w:r>
      <w:r>
        <w:rPr>
          <w:spacing w:val="-74"/>
        </w:rPr>
        <w:t xml:space="preserve"> </w:t>
      </w:r>
      <w:r>
        <w:rPr>
          <w:rFonts w:hint="eastAsia"/>
          <w:spacing w:val="-74"/>
          <w:lang w:val="en-US" w:eastAsia="zh-CN"/>
        </w:rPr>
        <w:t xml:space="preserve">  </w:t>
      </w:r>
      <w:r>
        <w:rPr>
          <w:spacing w:val="1"/>
        </w:rPr>
        <w:t>调解业主之间因物业使用、维护和管理</w:t>
      </w:r>
      <w:r>
        <w:t>产生的纠纷；</w:t>
      </w:r>
    </w:p>
    <w:p w14:paraId="3E831CFF">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2"/>
        </w:rPr>
        <w:t>（十）</w:t>
      </w:r>
      <w:r>
        <w:rPr>
          <w:spacing w:val="-60"/>
        </w:rPr>
        <w:t xml:space="preserve"> </w:t>
      </w:r>
      <w:r>
        <w:rPr>
          <w:spacing w:val="-2"/>
        </w:rPr>
        <w:t>监督管理规约的实施；</w:t>
      </w:r>
    </w:p>
    <w:p w14:paraId="6CEF7F6D">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6"/>
        </w:rPr>
        <w:t>（十一）监督建筑物及其附属设施维修资金的使用；</w:t>
      </w:r>
    </w:p>
    <w:p w14:paraId="271BF9EC">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6"/>
        </w:rPr>
        <w:t>（十二）劝阻业主或者物业使用人违法装饰装修房屋；</w:t>
      </w:r>
    </w:p>
    <w:p w14:paraId="08768BD7">
      <w:pPr>
        <w:pStyle w:val="2"/>
        <w:keepNext w:val="0"/>
        <w:keepLines w:val="0"/>
        <w:pageBreakBefore w:val="0"/>
        <w:widowControl w:val="0"/>
        <w:kinsoku/>
        <w:wordWrap/>
        <w:overflowPunct/>
        <w:topLinePunct w:val="0"/>
        <w:autoSpaceDE/>
        <w:autoSpaceDN/>
        <w:bidi w:val="0"/>
        <w:adjustRightInd/>
        <w:snapToGrid/>
        <w:spacing w:line="600" w:lineRule="exact"/>
        <w:ind w:left="3" w:right="1" w:firstLine="637"/>
        <w:textAlignment w:val="auto"/>
      </w:pPr>
      <w:r>
        <w:rPr>
          <w:spacing w:val="4"/>
        </w:rPr>
        <w:t>（十三）按规定暂停存在负面清单的业主委员会成员履行职</w:t>
      </w:r>
      <w:r>
        <w:rPr>
          <w:spacing w:val="-8"/>
        </w:rPr>
        <w:t>责；</w:t>
      </w:r>
    </w:p>
    <w:p w14:paraId="202D6A40">
      <w:pPr>
        <w:pStyle w:val="2"/>
        <w:keepNext w:val="0"/>
        <w:keepLines w:val="0"/>
        <w:pageBreakBefore w:val="0"/>
        <w:widowControl w:val="0"/>
        <w:kinsoku/>
        <w:wordWrap/>
        <w:overflowPunct/>
        <w:topLinePunct w:val="0"/>
        <w:autoSpaceDE/>
        <w:autoSpaceDN/>
        <w:bidi w:val="0"/>
        <w:adjustRightInd/>
        <w:snapToGrid/>
        <w:spacing w:line="600" w:lineRule="exact"/>
        <w:ind w:left="654"/>
        <w:textAlignment w:val="auto"/>
      </w:pPr>
      <w:r>
        <w:rPr>
          <w:spacing w:val="5"/>
        </w:rPr>
        <w:t>（十四）法律、法规规定和业主大会赋予的其他职责。</w:t>
      </w:r>
    </w:p>
    <w:p w14:paraId="48E29348">
      <w:pPr>
        <w:pStyle w:val="2"/>
        <w:keepNext w:val="0"/>
        <w:keepLines w:val="0"/>
        <w:pageBreakBefore w:val="0"/>
        <w:widowControl w:val="0"/>
        <w:kinsoku/>
        <w:wordWrap/>
        <w:overflowPunct/>
        <w:topLinePunct w:val="0"/>
        <w:autoSpaceDE/>
        <w:autoSpaceDN/>
        <w:bidi w:val="0"/>
        <w:adjustRightInd/>
        <w:snapToGrid/>
        <w:spacing w:line="600" w:lineRule="exact"/>
        <w:ind w:left="17" w:firstLine="632"/>
        <w:textAlignment w:val="auto"/>
      </w:pPr>
      <w:r>
        <w:rPr>
          <w:spacing w:val="5"/>
          <w:u w:val="none" w:color="auto"/>
        </w:rPr>
        <w:t>业主委员会的活动经费及成员的报酬，从业主共有部分的收</w:t>
      </w:r>
      <w:r>
        <w:rPr>
          <w:spacing w:val="17"/>
          <w:u w:val="none" w:color="auto"/>
        </w:rPr>
        <w:t>益中提取或者由全体业主承担，具体办法和标准由业主大会</w:t>
      </w:r>
      <w:r>
        <w:rPr>
          <w:spacing w:val="17"/>
        </w:rPr>
        <w:t>决</w:t>
      </w:r>
      <w:r>
        <w:rPr>
          <w:spacing w:val="5"/>
        </w:rPr>
        <w:t>定。业主大会可以授权业主委员会聘请专职工作人员承担日常事</w:t>
      </w:r>
      <w:r>
        <w:rPr>
          <w:spacing w:val="4"/>
        </w:rPr>
        <w:t>务</w:t>
      </w:r>
      <w:r>
        <w:rPr>
          <w:spacing w:val="4"/>
          <w:u w:val="none" w:color="auto"/>
        </w:rPr>
        <w:t>，明确工作职责和薪酬标准。</w:t>
      </w:r>
    </w:p>
    <w:p w14:paraId="70FFD667">
      <w:pPr>
        <w:pStyle w:val="2"/>
        <w:keepNext w:val="0"/>
        <w:keepLines w:val="0"/>
        <w:pageBreakBefore w:val="0"/>
        <w:widowControl w:val="0"/>
        <w:kinsoku/>
        <w:wordWrap/>
        <w:overflowPunct/>
        <w:topLinePunct w:val="0"/>
        <w:autoSpaceDE/>
        <w:autoSpaceDN/>
        <w:bidi w:val="0"/>
        <w:adjustRightInd/>
        <w:snapToGrid/>
        <w:spacing w:line="600" w:lineRule="exact"/>
        <w:ind w:left="18" w:right="10" w:firstLine="644"/>
        <w:textAlignment w:val="auto"/>
        <w:outlineLvl w:val="0"/>
        <w:rPr>
          <w:b/>
          <w:bCs/>
          <w:spacing w:val="3"/>
        </w:rPr>
      </w:pPr>
      <w:bookmarkStart w:id="30" w:name="_Toc21190"/>
      <w:r>
        <w:rPr>
          <w:rFonts w:hint="eastAsia"/>
          <w:b/>
          <w:bCs/>
          <w:spacing w:val="3"/>
          <w:lang w:val="en-US" w:eastAsia="zh-CN"/>
        </w:rPr>
        <w:t>二</w:t>
      </w:r>
      <w:r>
        <w:rPr>
          <w:b/>
          <w:bCs/>
          <w:spacing w:val="3"/>
        </w:rPr>
        <w:t>十</w:t>
      </w:r>
      <w:r>
        <w:rPr>
          <w:rFonts w:hint="eastAsia"/>
          <w:b/>
          <w:bCs/>
          <w:spacing w:val="3"/>
          <w:lang w:val="en-US" w:eastAsia="zh-CN"/>
        </w:rPr>
        <w:t>六、</w:t>
      </w:r>
      <w:r>
        <w:rPr>
          <w:b/>
          <w:bCs/>
          <w:spacing w:val="3"/>
        </w:rPr>
        <w:t xml:space="preserve"> 业主委员会</w:t>
      </w:r>
      <w:bookmarkEnd w:id="30"/>
    </w:p>
    <w:p w14:paraId="0A632069">
      <w:pPr>
        <w:pStyle w:val="2"/>
        <w:keepNext w:val="0"/>
        <w:keepLines w:val="0"/>
        <w:pageBreakBefore w:val="0"/>
        <w:widowControl w:val="0"/>
        <w:kinsoku/>
        <w:wordWrap/>
        <w:overflowPunct/>
        <w:topLinePunct w:val="0"/>
        <w:autoSpaceDE/>
        <w:autoSpaceDN/>
        <w:bidi w:val="0"/>
        <w:adjustRightInd/>
        <w:snapToGrid/>
        <w:spacing w:line="600" w:lineRule="exact"/>
        <w:ind w:left="18" w:right="10" w:firstLine="644"/>
        <w:textAlignment w:val="auto"/>
      </w:pPr>
      <w:r>
        <w:rPr>
          <w:spacing w:val="3"/>
        </w:rPr>
        <w:t xml:space="preserve"> 业主委员会由业主大会选举产生，五人至十一</w:t>
      </w:r>
      <w:r>
        <w:rPr>
          <w:spacing w:val="4"/>
        </w:rPr>
        <w:t>人单数组成，每届任期不超过五年。</w:t>
      </w:r>
    </w:p>
    <w:p w14:paraId="652AD4A6">
      <w:pPr>
        <w:pStyle w:val="2"/>
        <w:keepNext w:val="0"/>
        <w:keepLines w:val="0"/>
        <w:pageBreakBefore w:val="0"/>
        <w:widowControl w:val="0"/>
        <w:kinsoku/>
        <w:wordWrap/>
        <w:overflowPunct/>
        <w:topLinePunct w:val="0"/>
        <w:autoSpaceDE/>
        <w:autoSpaceDN/>
        <w:bidi w:val="0"/>
        <w:adjustRightInd/>
        <w:snapToGrid/>
        <w:spacing w:line="600" w:lineRule="exact"/>
        <w:ind w:left="17" w:right="10" w:firstLine="632"/>
        <w:textAlignment w:val="auto"/>
      </w:pPr>
      <w:r>
        <w:rPr>
          <w:spacing w:val="5"/>
        </w:rPr>
        <w:t>业主委员会成员出缺时，设有候补成员的，由候补</w:t>
      </w:r>
      <w:r>
        <w:rPr>
          <w:spacing w:val="4"/>
        </w:rPr>
        <w:t>成员依次</w:t>
      </w:r>
      <w:r>
        <w:rPr>
          <w:spacing w:val="-11"/>
        </w:rPr>
        <w:t>递补。</w:t>
      </w:r>
    </w:p>
    <w:p w14:paraId="38031297">
      <w:pPr>
        <w:pStyle w:val="2"/>
        <w:keepNext w:val="0"/>
        <w:keepLines w:val="0"/>
        <w:pageBreakBefore w:val="0"/>
        <w:widowControl w:val="0"/>
        <w:kinsoku/>
        <w:wordWrap/>
        <w:overflowPunct/>
        <w:topLinePunct w:val="0"/>
        <w:autoSpaceDE/>
        <w:autoSpaceDN/>
        <w:bidi w:val="0"/>
        <w:adjustRightInd/>
        <w:snapToGrid/>
        <w:spacing w:line="600" w:lineRule="exact"/>
        <w:ind w:left="47" w:right="10" w:firstLine="602"/>
        <w:textAlignment w:val="auto"/>
      </w:pPr>
      <w:r>
        <w:rPr>
          <w:spacing w:val="5"/>
        </w:rPr>
        <w:t>业主委员会成员具体数额、具体任期和候补成员候</w:t>
      </w:r>
      <w:r>
        <w:rPr>
          <w:spacing w:val="4"/>
        </w:rPr>
        <w:t>补程序应</w:t>
      </w:r>
      <w:r>
        <w:rPr>
          <w:spacing w:val="2"/>
        </w:rPr>
        <w:t>当在业主大会议事规则中明确。</w:t>
      </w:r>
    </w:p>
    <w:p w14:paraId="3777B6E9">
      <w:pPr>
        <w:pStyle w:val="2"/>
        <w:keepNext w:val="0"/>
        <w:keepLines w:val="0"/>
        <w:pageBreakBefore w:val="0"/>
        <w:widowControl w:val="0"/>
        <w:kinsoku/>
        <w:wordWrap/>
        <w:overflowPunct/>
        <w:topLinePunct w:val="0"/>
        <w:autoSpaceDE/>
        <w:autoSpaceDN/>
        <w:bidi w:val="0"/>
        <w:adjustRightInd/>
        <w:snapToGrid/>
        <w:spacing w:line="600" w:lineRule="exact"/>
        <w:ind w:left="17" w:right="8" w:firstLine="645"/>
        <w:jc w:val="both"/>
        <w:textAlignment w:val="auto"/>
        <w:outlineLvl w:val="0"/>
        <w:rPr>
          <w:rFonts w:hint="eastAsia"/>
          <w:b/>
          <w:bCs/>
          <w:spacing w:val="3"/>
          <w:lang w:val="en-US" w:eastAsia="zh-CN"/>
        </w:rPr>
      </w:pPr>
      <w:bookmarkStart w:id="31" w:name="_Toc3864"/>
      <w:r>
        <w:rPr>
          <w:rFonts w:hint="eastAsia"/>
          <w:b/>
          <w:bCs/>
          <w:spacing w:val="3"/>
          <w:lang w:val="en-US" w:eastAsia="zh-CN"/>
        </w:rPr>
        <w:t>二</w:t>
      </w:r>
      <w:r>
        <w:rPr>
          <w:b/>
          <w:bCs/>
          <w:spacing w:val="3"/>
        </w:rPr>
        <w:t>十</w:t>
      </w:r>
      <w:r>
        <w:rPr>
          <w:rFonts w:hint="eastAsia"/>
          <w:b/>
          <w:bCs/>
          <w:spacing w:val="3"/>
          <w:lang w:val="en-US" w:eastAsia="zh-CN"/>
        </w:rPr>
        <w:t>七、</w:t>
      </w:r>
      <w:r>
        <w:rPr>
          <w:b/>
          <w:bCs/>
          <w:spacing w:val="3"/>
        </w:rPr>
        <w:t xml:space="preserve"> 业主委员会成员</w:t>
      </w:r>
      <w:r>
        <w:rPr>
          <w:rFonts w:hint="eastAsia"/>
          <w:b/>
          <w:bCs/>
          <w:spacing w:val="3"/>
          <w:lang w:val="en-US" w:eastAsia="zh-CN"/>
        </w:rPr>
        <w:t>条件</w:t>
      </w:r>
      <w:bookmarkEnd w:id="31"/>
    </w:p>
    <w:p w14:paraId="19315E74">
      <w:pPr>
        <w:pStyle w:val="2"/>
        <w:keepNext w:val="0"/>
        <w:keepLines w:val="0"/>
        <w:pageBreakBefore w:val="0"/>
        <w:widowControl w:val="0"/>
        <w:kinsoku/>
        <w:wordWrap/>
        <w:overflowPunct/>
        <w:topLinePunct w:val="0"/>
        <w:autoSpaceDE/>
        <w:autoSpaceDN/>
        <w:bidi w:val="0"/>
        <w:adjustRightInd/>
        <w:snapToGrid/>
        <w:spacing w:line="600" w:lineRule="exact"/>
        <w:ind w:left="17" w:right="8" w:firstLine="645"/>
        <w:jc w:val="both"/>
        <w:textAlignment w:val="auto"/>
      </w:pPr>
      <w:r>
        <w:rPr>
          <w:spacing w:val="3"/>
        </w:rPr>
        <w:t xml:space="preserve"> 业主委员会成员、候补成员应当为本物业服务</w:t>
      </w:r>
      <w:r>
        <w:rPr>
          <w:spacing w:val="5"/>
        </w:rPr>
        <w:t>区域内的自然人业主或者非自然人业主授权的代表，并符合</w:t>
      </w:r>
      <w:r>
        <w:rPr>
          <w:spacing w:val="4"/>
        </w:rPr>
        <w:t>下列</w:t>
      </w:r>
      <w:r>
        <w:rPr>
          <w:spacing w:val="-16"/>
        </w:rPr>
        <w:t>条件：</w:t>
      </w:r>
    </w:p>
    <w:p w14:paraId="0DA5A8B2">
      <w:pPr>
        <w:pStyle w:val="2"/>
        <w:keepNext w:val="0"/>
        <w:keepLines w:val="0"/>
        <w:pageBreakBefore w:val="0"/>
        <w:widowControl w:val="0"/>
        <w:kinsoku/>
        <w:wordWrap/>
        <w:overflowPunct/>
        <w:topLinePunct w:val="0"/>
        <w:autoSpaceDE/>
        <w:autoSpaceDN/>
        <w:bidi w:val="0"/>
        <w:adjustRightInd/>
        <w:snapToGrid/>
        <w:spacing w:line="600" w:lineRule="exact"/>
        <w:ind w:left="654"/>
        <w:textAlignment w:val="auto"/>
      </w:pPr>
      <w:r>
        <w:rPr>
          <w:spacing w:val="3"/>
        </w:rPr>
        <w:t>（一）具有完全民事行为能力；</w:t>
      </w:r>
    </w:p>
    <w:p w14:paraId="65BF074F">
      <w:pPr>
        <w:pStyle w:val="2"/>
        <w:keepNext w:val="0"/>
        <w:keepLines w:val="0"/>
        <w:pageBreakBefore w:val="0"/>
        <w:widowControl w:val="0"/>
        <w:kinsoku/>
        <w:wordWrap/>
        <w:overflowPunct/>
        <w:topLinePunct w:val="0"/>
        <w:autoSpaceDE/>
        <w:autoSpaceDN/>
        <w:bidi w:val="0"/>
        <w:adjustRightInd/>
        <w:snapToGrid/>
        <w:spacing w:line="600" w:lineRule="exact"/>
        <w:ind w:left="16" w:right="11" w:firstLine="638"/>
        <w:textAlignment w:val="auto"/>
      </w:pPr>
      <w:r>
        <w:rPr>
          <w:spacing w:val="4"/>
        </w:rPr>
        <w:t>（二）遵纪守法、公正廉洁、热心公益事业、责任心强，并</w:t>
      </w:r>
      <w:r>
        <w:rPr>
          <w:spacing w:val="17"/>
        </w:rPr>
        <w:t xml:space="preserve"> </w:t>
      </w:r>
      <w:r>
        <w:rPr>
          <w:spacing w:val="-2"/>
        </w:rPr>
        <w:t>提交书面承诺；</w:t>
      </w:r>
    </w:p>
    <w:p w14:paraId="23B28916">
      <w:pPr>
        <w:pStyle w:val="2"/>
        <w:keepNext w:val="0"/>
        <w:keepLines w:val="0"/>
        <w:pageBreakBefore w:val="0"/>
        <w:widowControl w:val="0"/>
        <w:kinsoku/>
        <w:wordWrap/>
        <w:overflowPunct/>
        <w:topLinePunct w:val="0"/>
        <w:autoSpaceDE/>
        <w:autoSpaceDN/>
        <w:bidi w:val="0"/>
        <w:adjustRightInd/>
        <w:snapToGrid/>
        <w:spacing w:line="600" w:lineRule="exact"/>
        <w:ind w:left="32" w:right="8" w:firstLine="621"/>
        <w:textAlignment w:val="auto"/>
      </w:pPr>
      <w:r>
        <w:rPr>
          <w:spacing w:val="5"/>
        </w:rPr>
        <w:t>（三）具备履行职责的健康条件、具有一定</w:t>
      </w:r>
      <w:r>
        <w:rPr>
          <w:spacing w:val="4"/>
        </w:rPr>
        <w:t>组织能力和相应</w:t>
      </w:r>
      <w:r>
        <w:rPr>
          <w:spacing w:val="-4"/>
        </w:rPr>
        <w:t>的时间；</w:t>
      </w:r>
    </w:p>
    <w:p w14:paraId="31817F61">
      <w:pPr>
        <w:pStyle w:val="2"/>
        <w:keepNext w:val="0"/>
        <w:keepLines w:val="0"/>
        <w:pageBreakBefore w:val="0"/>
        <w:widowControl w:val="0"/>
        <w:kinsoku/>
        <w:wordWrap/>
        <w:overflowPunct/>
        <w:topLinePunct w:val="0"/>
        <w:autoSpaceDE/>
        <w:autoSpaceDN/>
        <w:bidi w:val="0"/>
        <w:adjustRightInd/>
        <w:snapToGrid/>
        <w:spacing w:line="600" w:lineRule="exact"/>
        <w:ind w:left="654"/>
        <w:textAlignment w:val="auto"/>
      </w:pPr>
      <w:r>
        <w:rPr>
          <w:spacing w:val="-2"/>
        </w:rPr>
        <w:t>（四）</w:t>
      </w:r>
      <w:r>
        <w:rPr>
          <w:spacing w:val="-50"/>
        </w:rPr>
        <w:t xml:space="preserve"> </w:t>
      </w:r>
      <w:r>
        <w:rPr>
          <w:spacing w:val="-2"/>
        </w:rPr>
        <w:t>法律、法规规定的其他条件。</w:t>
      </w:r>
    </w:p>
    <w:p w14:paraId="52B32C49">
      <w:pPr>
        <w:pStyle w:val="2"/>
        <w:keepNext w:val="0"/>
        <w:keepLines w:val="0"/>
        <w:pageBreakBefore w:val="0"/>
        <w:widowControl w:val="0"/>
        <w:kinsoku/>
        <w:wordWrap/>
        <w:overflowPunct/>
        <w:topLinePunct w:val="0"/>
        <w:autoSpaceDE/>
        <w:autoSpaceDN/>
        <w:bidi w:val="0"/>
        <w:adjustRightInd/>
        <w:snapToGrid/>
        <w:spacing w:line="600" w:lineRule="exact"/>
        <w:ind w:left="663"/>
        <w:textAlignment w:val="auto"/>
        <w:outlineLvl w:val="0"/>
      </w:pPr>
      <w:bookmarkStart w:id="32" w:name="_Toc24893"/>
      <w:r>
        <w:rPr>
          <w:rFonts w:hint="eastAsia"/>
          <w:b/>
          <w:bCs/>
          <w:spacing w:val="4"/>
          <w:lang w:val="en-US" w:eastAsia="zh-CN"/>
        </w:rPr>
        <w:t>二</w:t>
      </w:r>
      <w:r>
        <w:rPr>
          <w:b/>
          <w:bCs/>
          <w:spacing w:val="4"/>
        </w:rPr>
        <w:t>十</w:t>
      </w:r>
      <w:r>
        <w:rPr>
          <w:rFonts w:hint="eastAsia"/>
          <w:b/>
          <w:bCs/>
          <w:spacing w:val="4"/>
          <w:lang w:val="en-US" w:eastAsia="zh-CN"/>
        </w:rPr>
        <w:t>八、</w:t>
      </w:r>
      <w:r>
        <w:rPr>
          <w:b/>
          <w:bCs/>
          <w:spacing w:val="4"/>
        </w:rPr>
        <w:t>业主委员会成员候选人通过下列方式产生：</w:t>
      </w:r>
      <w:bookmarkEnd w:id="32"/>
    </w:p>
    <w:p w14:paraId="44B61C57">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4"/>
        </w:rPr>
        <w:t>（一）业主自荐或五名以上业主联名推荐；</w:t>
      </w:r>
    </w:p>
    <w:p w14:paraId="6D7BBEEA">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1"/>
        </w:rPr>
        <w:t>（二）</w:t>
      </w:r>
      <w:r>
        <w:rPr>
          <w:spacing w:val="-73"/>
        </w:rPr>
        <w:t xml:space="preserve"> </w:t>
      </w:r>
      <w:r>
        <w:rPr>
          <w:spacing w:val="-1"/>
        </w:rPr>
        <w:t>业主大会筹备组推荐；</w:t>
      </w:r>
    </w:p>
    <w:p w14:paraId="424627E4">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2"/>
        </w:rPr>
        <w:t>（三）</w:t>
      </w:r>
      <w:r>
        <w:rPr>
          <w:spacing w:val="-62"/>
        </w:rPr>
        <w:t xml:space="preserve"> </w:t>
      </w:r>
      <w:r>
        <w:rPr>
          <w:spacing w:val="2"/>
        </w:rPr>
        <w:t>街道（乡镇）或者社区（村）党组织推荐。</w:t>
      </w:r>
    </w:p>
    <w:p w14:paraId="58F3176B">
      <w:pPr>
        <w:pStyle w:val="2"/>
        <w:keepNext w:val="0"/>
        <w:keepLines w:val="0"/>
        <w:pageBreakBefore w:val="0"/>
        <w:widowControl w:val="0"/>
        <w:kinsoku/>
        <w:wordWrap/>
        <w:overflowPunct/>
        <w:topLinePunct w:val="0"/>
        <w:autoSpaceDE/>
        <w:autoSpaceDN/>
        <w:bidi w:val="0"/>
        <w:adjustRightInd/>
        <w:snapToGrid/>
        <w:spacing w:line="600" w:lineRule="exact"/>
        <w:ind w:right="1" w:firstLine="635"/>
        <w:jc w:val="both"/>
        <w:textAlignment w:val="auto"/>
      </w:pPr>
      <w:r>
        <w:rPr>
          <w:spacing w:val="5"/>
        </w:rPr>
        <w:t>街道、社区党组织应当加强对业主委员会的人选推荐</w:t>
      </w:r>
      <w:r>
        <w:rPr>
          <w:spacing w:val="4"/>
        </w:rPr>
        <w:t>和审核</w:t>
      </w:r>
      <w:r>
        <w:rPr>
          <w:spacing w:val="5"/>
        </w:rPr>
        <w:t>把关。鼓励业主中中共党代表、人大代表、政协委员和中共党员</w:t>
      </w:r>
      <w:r>
        <w:rPr>
          <w:spacing w:val="6"/>
        </w:rPr>
        <w:t>参选业主委员会成员，提高业主委员会成员中中共党</w:t>
      </w:r>
      <w:r>
        <w:rPr>
          <w:spacing w:val="5"/>
        </w:rPr>
        <w:t>员比例</w:t>
      </w:r>
      <w:r>
        <w:rPr>
          <w:rFonts w:hint="eastAsia"/>
          <w:spacing w:val="5"/>
          <w:lang w:val="en-US" w:eastAsia="zh-CN"/>
        </w:rPr>
        <w:t>不低于50%</w:t>
      </w:r>
      <w:r>
        <w:rPr>
          <w:spacing w:val="5"/>
        </w:rPr>
        <w:t>。</w:t>
      </w:r>
    </w:p>
    <w:p w14:paraId="0E2091E5">
      <w:pPr>
        <w:pStyle w:val="2"/>
        <w:keepNext w:val="0"/>
        <w:keepLines w:val="0"/>
        <w:pageBreakBefore w:val="0"/>
        <w:widowControl w:val="0"/>
        <w:kinsoku/>
        <w:wordWrap/>
        <w:overflowPunct/>
        <w:topLinePunct w:val="0"/>
        <w:autoSpaceDE/>
        <w:autoSpaceDN/>
        <w:bidi w:val="0"/>
        <w:adjustRightInd/>
        <w:snapToGrid/>
        <w:spacing w:line="600" w:lineRule="exact"/>
        <w:ind w:left="26" w:right="2" w:firstLine="624"/>
        <w:jc w:val="both"/>
        <w:textAlignment w:val="auto"/>
        <w:outlineLvl w:val="0"/>
        <w:rPr>
          <w:b/>
          <w:bCs/>
        </w:rPr>
      </w:pPr>
      <w:bookmarkStart w:id="33" w:name="_Toc10414"/>
      <w:r>
        <w:rPr>
          <w:rFonts w:hint="eastAsia"/>
          <w:b/>
          <w:bCs/>
          <w:spacing w:val="15"/>
          <w:lang w:val="en-US" w:eastAsia="zh-CN"/>
        </w:rPr>
        <w:t>二</w:t>
      </w:r>
      <w:r>
        <w:rPr>
          <w:b/>
          <w:bCs/>
          <w:spacing w:val="15"/>
        </w:rPr>
        <w:t>十</w:t>
      </w:r>
      <w:r>
        <w:rPr>
          <w:rFonts w:hint="eastAsia"/>
          <w:b/>
          <w:bCs/>
          <w:spacing w:val="15"/>
          <w:lang w:val="en-US" w:eastAsia="zh-CN"/>
        </w:rPr>
        <w:t>九</w:t>
      </w:r>
      <w:r>
        <w:rPr>
          <w:rFonts w:hint="eastAsia"/>
          <w:spacing w:val="15"/>
          <w:lang w:eastAsia="zh-CN"/>
        </w:rPr>
        <w:t>、</w:t>
      </w:r>
      <w:r>
        <w:rPr>
          <w:b/>
          <w:bCs/>
          <w:spacing w:val="15"/>
        </w:rPr>
        <w:t>有下列情形之一的，不得担任业主委员会成</w:t>
      </w:r>
      <w:r>
        <w:rPr>
          <w:b/>
          <w:bCs/>
          <w:spacing w:val="-5"/>
        </w:rPr>
        <w:t>员、候补成员：</w:t>
      </w:r>
      <w:bookmarkEnd w:id="33"/>
    </w:p>
    <w:p w14:paraId="06451FF0">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6"/>
        </w:rPr>
        <w:t>（一）被人民法院纳入失信被执行人名单的；</w:t>
      </w:r>
    </w:p>
    <w:p w14:paraId="6F3E4A10">
      <w:pPr>
        <w:pStyle w:val="2"/>
        <w:keepNext w:val="0"/>
        <w:keepLines w:val="0"/>
        <w:pageBreakBefore w:val="0"/>
        <w:widowControl w:val="0"/>
        <w:kinsoku/>
        <w:wordWrap/>
        <w:overflowPunct/>
        <w:topLinePunct w:val="0"/>
        <w:autoSpaceDE/>
        <w:autoSpaceDN/>
        <w:bidi w:val="0"/>
        <w:adjustRightInd/>
        <w:snapToGrid/>
        <w:spacing w:line="600" w:lineRule="exact"/>
        <w:ind w:left="9" w:firstLine="631"/>
        <w:textAlignment w:val="auto"/>
      </w:pPr>
      <w:r>
        <w:rPr>
          <w:spacing w:val="5"/>
        </w:rPr>
        <w:t>（二）在物业管理活动中，违反相关法律、</w:t>
      </w:r>
      <w:r>
        <w:rPr>
          <w:spacing w:val="4"/>
        </w:rPr>
        <w:t>法规受到行政处</w:t>
      </w:r>
      <w:r>
        <w:t xml:space="preserve"> </w:t>
      </w:r>
      <w:r>
        <w:rPr>
          <w:spacing w:val="1"/>
        </w:rPr>
        <w:t>罚或者被追究刑事责任的；</w:t>
      </w:r>
    </w:p>
    <w:p w14:paraId="636397A3">
      <w:pPr>
        <w:pStyle w:val="2"/>
        <w:keepNext w:val="0"/>
        <w:keepLines w:val="0"/>
        <w:pageBreakBefore w:val="0"/>
        <w:widowControl w:val="0"/>
        <w:kinsoku/>
        <w:wordWrap/>
        <w:overflowPunct/>
        <w:topLinePunct w:val="0"/>
        <w:autoSpaceDE/>
        <w:autoSpaceDN/>
        <w:bidi w:val="0"/>
        <w:adjustRightInd/>
        <w:snapToGrid/>
        <w:spacing w:line="600" w:lineRule="exact"/>
        <w:ind w:right="3" w:firstLine="641"/>
        <w:textAlignment w:val="auto"/>
      </w:pPr>
      <w:r>
        <w:rPr>
          <w:spacing w:val="4"/>
        </w:rPr>
        <w:t>（三）本人、配偶以及本人和配偶的近亲属在本物业服务区</w:t>
      </w:r>
      <w:r>
        <w:rPr>
          <w:spacing w:val="2"/>
        </w:rPr>
        <w:t>域的物业服务企业任职的；</w:t>
      </w:r>
    </w:p>
    <w:p w14:paraId="74870675">
      <w:pPr>
        <w:pStyle w:val="2"/>
        <w:keepNext w:val="0"/>
        <w:keepLines w:val="0"/>
        <w:pageBreakBefore w:val="0"/>
        <w:widowControl w:val="0"/>
        <w:kinsoku/>
        <w:wordWrap/>
        <w:overflowPunct/>
        <w:topLinePunct w:val="0"/>
        <w:autoSpaceDE/>
        <w:autoSpaceDN/>
        <w:bidi w:val="0"/>
        <w:adjustRightInd/>
        <w:snapToGrid/>
        <w:spacing w:line="600" w:lineRule="exact"/>
        <w:ind w:left="9" w:firstLine="631"/>
        <w:textAlignment w:val="auto"/>
      </w:pPr>
      <w:r>
        <w:rPr>
          <w:spacing w:val="5"/>
        </w:rPr>
        <w:t>（四）拒不遵守管理规约、临时管理规约，</w:t>
      </w:r>
      <w:r>
        <w:rPr>
          <w:spacing w:val="4"/>
        </w:rPr>
        <w:t>或者拒不履行业</w:t>
      </w:r>
      <w:r>
        <w:rPr>
          <w:spacing w:val="-7"/>
        </w:rPr>
        <w:t>主义务的；</w:t>
      </w:r>
    </w:p>
    <w:p w14:paraId="044E5F96">
      <w:pPr>
        <w:pStyle w:val="2"/>
        <w:keepNext w:val="0"/>
        <w:keepLines w:val="0"/>
        <w:pageBreakBefore w:val="0"/>
        <w:widowControl w:val="0"/>
        <w:kinsoku/>
        <w:wordWrap/>
        <w:overflowPunct/>
        <w:topLinePunct w:val="0"/>
        <w:autoSpaceDE/>
        <w:autoSpaceDN/>
        <w:bidi w:val="0"/>
        <w:adjustRightInd/>
        <w:snapToGrid/>
        <w:spacing w:line="600" w:lineRule="exact"/>
        <w:ind w:left="3" w:right="2" w:firstLine="637"/>
        <w:textAlignment w:val="auto"/>
      </w:pPr>
      <w:r>
        <w:rPr>
          <w:spacing w:val="4"/>
        </w:rPr>
        <w:t>（五）法律、法规规定或者业主大会议事规则约定其他不得</w:t>
      </w:r>
      <w:r>
        <w:rPr>
          <w:spacing w:val="6"/>
        </w:rPr>
        <w:t>担任业主委员会成员、候补成员的情形。</w:t>
      </w:r>
    </w:p>
    <w:p w14:paraId="59C1028A">
      <w:pPr>
        <w:pStyle w:val="2"/>
        <w:keepNext w:val="0"/>
        <w:keepLines w:val="0"/>
        <w:pageBreakBefore w:val="0"/>
        <w:widowControl w:val="0"/>
        <w:kinsoku/>
        <w:wordWrap/>
        <w:overflowPunct/>
        <w:topLinePunct w:val="0"/>
        <w:autoSpaceDE/>
        <w:autoSpaceDN/>
        <w:bidi w:val="0"/>
        <w:adjustRightInd/>
        <w:snapToGrid/>
        <w:spacing w:line="600" w:lineRule="exact"/>
        <w:ind w:left="3" w:right="2" w:firstLine="647"/>
        <w:jc w:val="both"/>
        <w:textAlignment w:val="auto"/>
        <w:outlineLvl w:val="0"/>
        <w:rPr>
          <w:rFonts w:hint="eastAsia"/>
          <w:b/>
          <w:bCs/>
          <w:spacing w:val="15"/>
          <w:lang w:val="en-US" w:eastAsia="zh-CN"/>
        </w:rPr>
      </w:pPr>
      <w:bookmarkStart w:id="34" w:name="_Toc24368"/>
      <w:r>
        <w:rPr>
          <w:rFonts w:hint="eastAsia"/>
          <w:b/>
          <w:bCs/>
          <w:spacing w:val="15"/>
          <w:lang w:val="en-US" w:eastAsia="zh-CN"/>
        </w:rPr>
        <w:t>三</w:t>
      </w:r>
      <w:r>
        <w:rPr>
          <w:b/>
          <w:bCs/>
          <w:spacing w:val="15"/>
        </w:rPr>
        <w:t>十</w:t>
      </w:r>
      <w:r>
        <w:rPr>
          <w:rFonts w:hint="eastAsia"/>
          <w:b/>
          <w:bCs/>
          <w:spacing w:val="15"/>
          <w:lang w:eastAsia="zh-CN"/>
        </w:rPr>
        <w:t>、</w:t>
      </w:r>
      <w:r>
        <w:rPr>
          <w:b/>
          <w:bCs/>
          <w:spacing w:val="15"/>
        </w:rPr>
        <w:t>业主委员会</w:t>
      </w:r>
      <w:r>
        <w:rPr>
          <w:rFonts w:hint="eastAsia"/>
          <w:b/>
          <w:bCs/>
          <w:spacing w:val="15"/>
          <w:lang w:val="en-US" w:eastAsia="zh-CN"/>
        </w:rPr>
        <w:t>备案</w:t>
      </w:r>
      <w:bookmarkEnd w:id="34"/>
    </w:p>
    <w:p w14:paraId="11BA58A7">
      <w:pPr>
        <w:pStyle w:val="2"/>
        <w:keepNext w:val="0"/>
        <w:keepLines w:val="0"/>
        <w:pageBreakBefore w:val="0"/>
        <w:widowControl w:val="0"/>
        <w:kinsoku/>
        <w:wordWrap/>
        <w:overflowPunct/>
        <w:topLinePunct w:val="0"/>
        <w:autoSpaceDE/>
        <w:autoSpaceDN/>
        <w:bidi w:val="0"/>
        <w:adjustRightInd/>
        <w:snapToGrid/>
        <w:spacing w:line="600" w:lineRule="exact"/>
        <w:ind w:left="3" w:right="2" w:firstLine="647"/>
        <w:jc w:val="both"/>
        <w:textAlignment w:val="auto"/>
      </w:pPr>
      <w:r>
        <w:rPr>
          <w:spacing w:val="15"/>
        </w:rPr>
        <w:t>业主委员会应当自选举产生之日起三十日内</w:t>
      </w:r>
      <w:r>
        <w:rPr>
          <w:spacing w:val="5"/>
        </w:rPr>
        <w:t>持以下材料，按规定向街道办事处（乡镇人民政府）等有关单位</w:t>
      </w:r>
      <w:r>
        <w:rPr>
          <w:spacing w:val="-11"/>
        </w:rPr>
        <w:t>备案。</w:t>
      </w:r>
    </w:p>
    <w:p w14:paraId="7B8913B5">
      <w:pPr>
        <w:pStyle w:val="2"/>
        <w:keepNext w:val="0"/>
        <w:keepLines w:val="0"/>
        <w:pageBreakBefore w:val="0"/>
        <w:widowControl w:val="0"/>
        <w:kinsoku/>
        <w:wordWrap/>
        <w:overflowPunct/>
        <w:topLinePunct w:val="0"/>
        <w:autoSpaceDE/>
        <w:autoSpaceDN/>
        <w:bidi w:val="0"/>
        <w:adjustRightInd/>
        <w:snapToGrid/>
        <w:spacing w:line="600" w:lineRule="exact"/>
        <w:ind w:left="641"/>
        <w:textAlignment w:val="auto"/>
      </w:pPr>
      <w:r>
        <w:rPr>
          <w:spacing w:val="4"/>
        </w:rPr>
        <w:t>（一）业主大会成立和业主委员会选举的情况；</w:t>
      </w:r>
    </w:p>
    <w:p w14:paraId="67CB281F">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spacing w:val="1"/>
          <w:lang w:val="en-US" w:eastAsia="zh-CN"/>
        </w:rPr>
        <w:t xml:space="preserve">    </w:t>
      </w:r>
      <w:r>
        <w:rPr>
          <w:spacing w:val="1"/>
        </w:rPr>
        <w:t>（二）</w:t>
      </w:r>
      <w:r>
        <w:rPr>
          <w:spacing w:val="-74"/>
        </w:rPr>
        <w:t xml:space="preserve"> </w:t>
      </w:r>
      <w:r>
        <w:rPr>
          <w:spacing w:val="1"/>
        </w:rPr>
        <w:t>业主大会表决通过的管理规约、业主大</w:t>
      </w:r>
      <w:r>
        <w:t>会议事规则；</w:t>
      </w:r>
    </w:p>
    <w:p w14:paraId="6E4395AD">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1"/>
        </w:rPr>
        <w:t>（三）</w:t>
      </w:r>
      <w:r>
        <w:rPr>
          <w:spacing w:val="-70"/>
        </w:rPr>
        <w:t xml:space="preserve"> </w:t>
      </w:r>
      <w:r>
        <w:rPr>
          <w:spacing w:val="1"/>
        </w:rPr>
        <w:t>业主大会决定的其他重大事项。</w:t>
      </w:r>
    </w:p>
    <w:p w14:paraId="131736A5">
      <w:pPr>
        <w:pStyle w:val="2"/>
        <w:keepNext w:val="0"/>
        <w:keepLines w:val="0"/>
        <w:pageBreakBefore w:val="0"/>
        <w:widowControl w:val="0"/>
        <w:kinsoku/>
        <w:wordWrap/>
        <w:overflowPunct/>
        <w:topLinePunct w:val="0"/>
        <w:autoSpaceDE/>
        <w:autoSpaceDN/>
        <w:bidi w:val="0"/>
        <w:adjustRightInd/>
        <w:snapToGrid/>
        <w:spacing w:line="600" w:lineRule="exact"/>
        <w:ind w:left="13" w:right="6" w:firstLine="668"/>
        <w:jc w:val="both"/>
        <w:textAlignment w:val="auto"/>
      </w:pPr>
      <w:r>
        <w:rPr>
          <w:spacing w:val="3"/>
        </w:rPr>
        <w:t>因管理规约、业主大会议事规则、业主委员会成员等事项内</w:t>
      </w:r>
      <w:r>
        <w:rPr>
          <w:spacing w:val="5"/>
        </w:rPr>
        <w:t>容发生变更时，业主委员会应当自变更之日起三十日内到原备案</w:t>
      </w:r>
      <w:r>
        <w:rPr>
          <w:spacing w:val="2"/>
        </w:rPr>
        <w:t>机关办理变更备案。</w:t>
      </w:r>
    </w:p>
    <w:p w14:paraId="1CD301BA">
      <w:pPr>
        <w:pStyle w:val="2"/>
        <w:keepNext w:val="0"/>
        <w:keepLines w:val="0"/>
        <w:pageBreakBefore w:val="0"/>
        <w:widowControl w:val="0"/>
        <w:kinsoku/>
        <w:wordWrap/>
        <w:overflowPunct/>
        <w:topLinePunct w:val="0"/>
        <w:autoSpaceDE/>
        <w:autoSpaceDN/>
        <w:bidi w:val="0"/>
        <w:adjustRightInd/>
        <w:snapToGrid/>
        <w:spacing w:line="600" w:lineRule="exact"/>
        <w:ind w:left="13" w:right="2" w:firstLine="649"/>
        <w:jc w:val="both"/>
        <w:textAlignment w:val="auto"/>
        <w:outlineLvl w:val="0"/>
        <w:rPr>
          <w:rFonts w:hint="eastAsia"/>
          <w:b/>
          <w:bCs/>
          <w:spacing w:val="17"/>
          <w:lang w:val="en-US" w:eastAsia="zh-CN"/>
        </w:rPr>
      </w:pPr>
      <w:bookmarkStart w:id="35" w:name="_Toc479"/>
      <w:r>
        <w:rPr>
          <w:rFonts w:hint="eastAsia"/>
          <w:b/>
          <w:bCs/>
          <w:spacing w:val="3"/>
          <w:lang w:val="en-US" w:eastAsia="zh-CN"/>
        </w:rPr>
        <w:t>三十一、</w:t>
      </w:r>
      <w:r>
        <w:rPr>
          <w:b/>
          <w:bCs/>
          <w:spacing w:val="3"/>
        </w:rPr>
        <w:t xml:space="preserve"> 业主委员会</w:t>
      </w:r>
      <w:r>
        <w:rPr>
          <w:rFonts w:hint="eastAsia"/>
          <w:b/>
          <w:bCs/>
          <w:spacing w:val="3"/>
          <w:lang w:val="en-US" w:eastAsia="zh-CN"/>
        </w:rPr>
        <w:t>和</w:t>
      </w:r>
      <w:r>
        <w:rPr>
          <w:b/>
          <w:bCs/>
          <w:spacing w:val="17"/>
        </w:rPr>
        <w:t>业主大会</w:t>
      </w:r>
      <w:r>
        <w:rPr>
          <w:rFonts w:hint="eastAsia"/>
          <w:b/>
          <w:bCs/>
          <w:spacing w:val="17"/>
          <w:lang w:val="en-US" w:eastAsia="zh-CN"/>
        </w:rPr>
        <w:t>印章、</w:t>
      </w:r>
      <w:r>
        <w:rPr>
          <w:b/>
          <w:bCs/>
          <w:spacing w:val="6"/>
        </w:rPr>
        <w:t>银行账户</w:t>
      </w:r>
      <w:r>
        <w:rPr>
          <w:rFonts w:hint="eastAsia"/>
          <w:b/>
          <w:bCs/>
          <w:spacing w:val="17"/>
          <w:lang w:val="en-US" w:eastAsia="zh-CN"/>
        </w:rPr>
        <w:t>管理</w:t>
      </w:r>
      <w:bookmarkEnd w:id="35"/>
    </w:p>
    <w:p w14:paraId="67792A59">
      <w:pPr>
        <w:pStyle w:val="2"/>
        <w:keepNext w:val="0"/>
        <w:keepLines w:val="0"/>
        <w:pageBreakBefore w:val="0"/>
        <w:widowControl w:val="0"/>
        <w:kinsoku/>
        <w:wordWrap/>
        <w:overflowPunct/>
        <w:topLinePunct w:val="0"/>
        <w:autoSpaceDE/>
        <w:autoSpaceDN/>
        <w:bidi w:val="0"/>
        <w:adjustRightInd/>
        <w:snapToGrid/>
        <w:spacing w:line="600" w:lineRule="exact"/>
        <w:ind w:left="13" w:right="2" w:firstLine="649"/>
        <w:jc w:val="both"/>
        <w:textAlignment w:val="auto"/>
      </w:pPr>
      <w:r>
        <w:rPr>
          <w:spacing w:val="3"/>
        </w:rPr>
        <w:t xml:space="preserve"> 业主委员会收到备案通知书后，业主委员会持</w:t>
      </w:r>
      <w:r>
        <w:rPr>
          <w:spacing w:val="5"/>
        </w:rPr>
        <w:t>业主大会、业主委员会备案通知书向公安机关或者公安机关许可的印章刻制单位依法申请刻制相关印章。业主委员会印章应当刻制业主委员会的名称、届别和任期终止日期。业主大会印章可以</w:t>
      </w:r>
      <w:r>
        <w:rPr>
          <w:spacing w:val="17"/>
        </w:rPr>
        <w:t>根据业主大会议事规则或者业主委员会的请求由物业所在</w:t>
      </w:r>
      <w:r>
        <w:rPr>
          <w:spacing w:val="16"/>
        </w:rPr>
        <w:t>地居</w:t>
      </w:r>
      <w:r>
        <w:rPr>
          <w:spacing w:val="-7"/>
        </w:rPr>
        <w:t>（村）民委员会代为保管。</w:t>
      </w:r>
    </w:p>
    <w:p w14:paraId="605219BD">
      <w:pPr>
        <w:pStyle w:val="2"/>
        <w:keepNext w:val="0"/>
        <w:keepLines w:val="0"/>
        <w:pageBreakBefore w:val="0"/>
        <w:widowControl w:val="0"/>
        <w:kinsoku/>
        <w:wordWrap/>
        <w:overflowPunct/>
        <w:topLinePunct w:val="0"/>
        <w:autoSpaceDE/>
        <w:autoSpaceDN/>
        <w:bidi w:val="0"/>
        <w:adjustRightInd/>
        <w:snapToGrid/>
        <w:spacing w:line="600" w:lineRule="exact"/>
        <w:ind w:left="23" w:right="3" w:firstLine="635"/>
        <w:textAlignment w:val="auto"/>
      </w:pPr>
      <w:r>
        <w:rPr>
          <w:spacing w:val="17"/>
        </w:rPr>
        <w:t>首届业主委员会应当在收到备案通知后十五日内持业主大</w:t>
      </w:r>
      <w:r>
        <w:rPr>
          <w:spacing w:val="6"/>
        </w:rPr>
        <w:t>会备案通知书向商业银行申请开设银行账户。</w:t>
      </w:r>
    </w:p>
    <w:p w14:paraId="192E4220">
      <w:pPr>
        <w:pStyle w:val="2"/>
        <w:keepNext w:val="0"/>
        <w:keepLines w:val="0"/>
        <w:pageBreakBefore w:val="0"/>
        <w:widowControl w:val="0"/>
        <w:kinsoku/>
        <w:wordWrap/>
        <w:overflowPunct/>
        <w:topLinePunct w:val="0"/>
        <w:autoSpaceDE/>
        <w:autoSpaceDN/>
        <w:bidi w:val="0"/>
        <w:adjustRightInd/>
        <w:snapToGrid/>
        <w:spacing w:line="600" w:lineRule="exact"/>
        <w:ind w:left="13" w:right="8" w:firstLine="649"/>
        <w:textAlignment w:val="auto"/>
        <w:outlineLvl w:val="0"/>
        <w:rPr>
          <w:b/>
          <w:bCs/>
          <w:spacing w:val="6"/>
        </w:rPr>
      </w:pPr>
      <w:bookmarkStart w:id="36" w:name="_Toc16672"/>
      <w:r>
        <w:rPr>
          <w:rFonts w:hint="eastAsia"/>
          <w:b/>
          <w:bCs/>
          <w:spacing w:val="15"/>
          <w:lang w:val="en-US" w:eastAsia="zh-CN"/>
        </w:rPr>
        <w:t>三</w:t>
      </w:r>
      <w:r>
        <w:rPr>
          <w:b/>
          <w:bCs/>
          <w:spacing w:val="15"/>
        </w:rPr>
        <w:t>十</w:t>
      </w:r>
      <w:r>
        <w:rPr>
          <w:rFonts w:hint="eastAsia"/>
          <w:b/>
          <w:bCs/>
          <w:spacing w:val="15"/>
          <w:lang w:val="en-US" w:eastAsia="zh-CN"/>
        </w:rPr>
        <w:t>二、</w:t>
      </w:r>
      <w:r>
        <w:rPr>
          <w:b/>
          <w:bCs/>
          <w:spacing w:val="6"/>
        </w:rPr>
        <w:t>推选业主委员会主任和副主任</w:t>
      </w:r>
      <w:bookmarkEnd w:id="36"/>
    </w:p>
    <w:p w14:paraId="7329B2B0">
      <w:pPr>
        <w:pStyle w:val="2"/>
        <w:keepNext w:val="0"/>
        <w:keepLines w:val="0"/>
        <w:pageBreakBefore w:val="0"/>
        <w:widowControl w:val="0"/>
        <w:kinsoku/>
        <w:wordWrap/>
        <w:overflowPunct/>
        <w:topLinePunct w:val="0"/>
        <w:autoSpaceDE/>
        <w:autoSpaceDN/>
        <w:bidi w:val="0"/>
        <w:adjustRightInd/>
        <w:snapToGrid/>
        <w:spacing w:line="600" w:lineRule="exact"/>
        <w:ind w:left="13" w:right="8" w:firstLine="649"/>
        <w:textAlignment w:val="auto"/>
      </w:pPr>
      <w:r>
        <w:rPr>
          <w:spacing w:val="15"/>
        </w:rPr>
        <w:t>业主委员会应当自选举产生之日起七日内召</w:t>
      </w:r>
      <w:r>
        <w:rPr>
          <w:spacing w:val="6"/>
        </w:rPr>
        <w:t>开首次会议，推选业主委员会主任和副主任。</w:t>
      </w:r>
    </w:p>
    <w:p w14:paraId="6851B581">
      <w:pPr>
        <w:pStyle w:val="2"/>
        <w:keepNext w:val="0"/>
        <w:keepLines w:val="0"/>
        <w:pageBreakBefore w:val="0"/>
        <w:widowControl w:val="0"/>
        <w:kinsoku/>
        <w:wordWrap/>
        <w:overflowPunct/>
        <w:topLinePunct w:val="0"/>
        <w:autoSpaceDE/>
        <w:autoSpaceDN/>
        <w:bidi w:val="0"/>
        <w:adjustRightInd/>
        <w:snapToGrid/>
        <w:spacing w:line="600" w:lineRule="exact"/>
        <w:ind w:left="46" w:right="8" w:firstLine="603"/>
        <w:textAlignment w:val="auto"/>
      </w:pPr>
      <w:r>
        <w:rPr>
          <w:spacing w:val="5"/>
        </w:rPr>
        <w:t>业主委员会主任除应当符合规定外，</w:t>
      </w:r>
      <w:r>
        <w:rPr>
          <w:spacing w:val="4"/>
        </w:rPr>
        <w:t>还应当符合</w:t>
      </w:r>
      <w:r>
        <w:rPr>
          <w:spacing w:val="-12"/>
        </w:rPr>
        <w:t>以下条件：</w:t>
      </w:r>
    </w:p>
    <w:p w14:paraId="1F46D282">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4"/>
        </w:rPr>
        <w:t>（一）具有丰富的工作经验和良好的群众基础；</w:t>
      </w:r>
    </w:p>
    <w:p w14:paraId="34B8E001">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1"/>
        </w:rPr>
        <w:t>（二）</w:t>
      </w:r>
      <w:r>
        <w:rPr>
          <w:spacing w:val="-64"/>
        </w:rPr>
        <w:t xml:space="preserve"> </w:t>
      </w:r>
      <w:r>
        <w:rPr>
          <w:spacing w:val="1"/>
        </w:rPr>
        <w:t>具有良好的职业道德，遵纪守法；</w:t>
      </w:r>
    </w:p>
    <w:p w14:paraId="55B36462">
      <w:pPr>
        <w:pStyle w:val="2"/>
        <w:keepNext w:val="0"/>
        <w:keepLines w:val="0"/>
        <w:pageBreakBefore w:val="0"/>
        <w:widowControl w:val="0"/>
        <w:kinsoku/>
        <w:wordWrap/>
        <w:overflowPunct/>
        <w:topLinePunct w:val="0"/>
        <w:autoSpaceDE/>
        <w:autoSpaceDN/>
        <w:bidi w:val="0"/>
        <w:adjustRightInd/>
        <w:snapToGrid/>
        <w:spacing w:line="600" w:lineRule="exact"/>
        <w:ind w:left="662" w:hanging="9"/>
        <w:textAlignment w:val="auto"/>
      </w:pPr>
      <w:r>
        <w:rPr>
          <w:spacing w:val="1"/>
        </w:rPr>
        <w:t>（三）</w:t>
      </w:r>
      <w:r>
        <w:rPr>
          <w:spacing w:val="-52"/>
        </w:rPr>
        <w:t xml:space="preserve"> </w:t>
      </w:r>
      <w:r>
        <w:rPr>
          <w:spacing w:val="1"/>
        </w:rPr>
        <w:t>熟悉物业管理相关法律、法规、规章、政策和标准。</w:t>
      </w:r>
      <w:r>
        <w:t xml:space="preserve"> </w:t>
      </w:r>
    </w:p>
    <w:p w14:paraId="239AF166">
      <w:pPr>
        <w:pStyle w:val="2"/>
        <w:keepNext w:val="0"/>
        <w:keepLines w:val="0"/>
        <w:pageBreakBefore w:val="0"/>
        <w:widowControl w:val="0"/>
        <w:kinsoku/>
        <w:wordWrap/>
        <w:overflowPunct/>
        <w:topLinePunct w:val="0"/>
        <w:autoSpaceDE/>
        <w:autoSpaceDN/>
        <w:bidi w:val="0"/>
        <w:adjustRightInd/>
        <w:snapToGrid/>
        <w:spacing w:line="600" w:lineRule="exact"/>
        <w:ind w:left="662" w:hanging="9"/>
        <w:textAlignment w:val="auto"/>
        <w:outlineLvl w:val="0"/>
        <w:rPr>
          <w:b/>
          <w:bCs/>
          <w:spacing w:val="4"/>
        </w:rPr>
      </w:pPr>
      <w:bookmarkStart w:id="37" w:name="_Toc24479"/>
      <w:r>
        <w:rPr>
          <w:rFonts w:hint="eastAsia"/>
          <w:b/>
          <w:bCs/>
          <w:spacing w:val="3"/>
          <w:lang w:val="en-US" w:eastAsia="zh-CN"/>
        </w:rPr>
        <w:t>三</w:t>
      </w:r>
      <w:r>
        <w:rPr>
          <w:b/>
          <w:bCs/>
          <w:spacing w:val="3"/>
        </w:rPr>
        <w:t>十</w:t>
      </w:r>
      <w:r>
        <w:rPr>
          <w:rFonts w:hint="eastAsia"/>
          <w:b/>
          <w:bCs/>
          <w:spacing w:val="3"/>
          <w:lang w:val="en-US" w:eastAsia="zh-CN"/>
        </w:rPr>
        <w:t>三、</w:t>
      </w:r>
      <w:r>
        <w:rPr>
          <w:b/>
          <w:bCs/>
          <w:spacing w:val="3"/>
        </w:rPr>
        <w:t>业主委员会</w:t>
      </w:r>
      <w:r>
        <w:rPr>
          <w:b/>
          <w:bCs/>
          <w:spacing w:val="4"/>
        </w:rPr>
        <w:t>会议</w:t>
      </w:r>
      <w:bookmarkEnd w:id="37"/>
    </w:p>
    <w:p w14:paraId="3E25CA16">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pacing w:val="5"/>
        </w:rPr>
      </w:pPr>
      <w:r>
        <w:rPr>
          <w:spacing w:val="5"/>
        </w:rPr>
        <w:t>按照业主大会议事规则、业主委员会工作规则的约定召开业主委员会会议。会议由主任召集和主持；主任不能履行职责或不履行职责的，由副主任召集和主持； 副主任仍不能履行职责或不履行职责的，街道办事处（乡镇人民 政府）可以指定业主委员会其他成员召集业主委员会会议。业主委员会会议应当有过半数成员出席，每名成员拥有一票表决权。 业主委员会成员不能委托代理人参加会议。</w:t>
      </w:r>
    </w:p>
    <w:p w14:paraId="4CE61521">
      <w:pPr>
        <w:pStyle w:val="2"/>
        <w:keepNext w:val="0"/>
        <w:keepLines w:val="0"/>
        <w:pageBreakBefore w:val="0"/>
        <w:widowControl w:val="0"/>
        <w:kinsoku/>
        <w:wordWrap/>
        <w:overflowPunct/>
        <w:topLinePunct w:val="0"/>
        <w:autoSpaceDE/>
        <w:autoSpaceDN/>
        <w:bidi w:val="0"/>
        <w:adjustRightInd/>
        <w:snapToGrid/>
        <w:spacing w:line="600" w:lineRule="exact"/>
        <w:ind w:firstLine="636"/>
        <w:jc w:val="both"/>
        <w:textAlignment w:val="auto"/>
      </w:pPr>
      <w:r>
        <w:rPr>
          <w:spacing w:val="17"/>
        </w:rPr>
        <w:t>业主委员会根据业主大会授权决定大额建筑物及其附属设</w:t>
      </w:r>
      <w:r>
        <w:rPr>
          <w:spacing w:val="-3"/>
        </w:rPr>
        <w:t>施的维修资金使用、小区公共收益支出、公共设施完善等事项前，</w:t>
      </w:r>
      <w:r>
        <w:rPr>
          <w:spacing w:val="7"/>
        </w:rPr>
        <w:t xml:space="preserve"> </w:t>
      </w:r>
      <w:r>
        <w:rPr>
          <w:spacing w:val="5"/>
        </w:rPr>
        <w:t>应当主动向街道（乡镇）或者社区（村）党组织和居（村）民委</w:t>
      </w:r>
      <w:r>
        <w:rPr>
          <w:spacing w:val="2"/>
        </w:rPr>
        <w:t xml:space="preserve"> </w:t>
      </w:r>
      <w:r>
        <w:rPr>
          <w:spacing w:val="5"/>
        </w:rPr>
        <w:t xml:space="preserve">员会报告。业主委员会应当于会议召开七日前，在物业服务区域 </w:t>
      </w:r>
      <w:r>
        <w:rPr>
          <w:spacing w:val="8"/>
        </w:rPr>
        <w:t>内公告业主委员会会议的内容和议程，听取业主的意见和建议。</w:t>
      </w:r>
      <w:r>
        <w:rPr>
          <w:spacing w:val="5"/>
        </w:rPr>
        <w:t>业主委员会会议可以邀请街道（乡镇）或者社区（村）党组织代</w:t>
      </w:r>
      <w:r>
        <w:rPr>
          <w:spacing w:val="1"/>
        </w:rPr>
        <w:t>表参加。</w:t>
      </w:r>
    </w:p>
    <w:p w14:paraId="0AFF8A27">
      <w:pPr>
        <w:pStyle w:val="2"/>
        <w:keepNext w:val="0"/>
        <w:keepLines w:val="0"/>
        <w:pageBreakBefore w:val="0"/>
        <w:widowControl w:val="0"/>
        <w:kinsoku/>
        <w:wordWrap/>
        <w:overflowPunct/>
        <w:topLinePunct w:val="0"/>
        <w:autoSpaceDE/>
        <w:autoSpaceDN/>
        <w:bidi w:val="0"/>
        <w:adjustRightInd/>
        <w:snapToGrid/>
        <w:spacing w:line="600" w:lineRule="exact"/>
        <w:ind w:left="5" w:right="87" w:firstLine="631"/>
        <w:jc w:val="both"/>
        <w:textAlignment w:val="auto"/>
      </w:pPr>
      <w:r>
        <w:rPr>
          <w:spacing w:val="5"/>
        </w:rPr>
        <w:t>业主委员会作出的决定，应当经全体成员过半数</w:t>
      </w:r>
      <w:r>
        <w:rPr>
          <w:spacing w:val="4"/>
        </w:rPr>
        <w:t>同意，形成</w:t>
      </w:r>
      <w:r>
        <w:t xml:space="preserve"> </w:t>
      </w:r>
      <w:r>
        <w:rPr>
          <w:spacing w:val="16"/>
        </w:rPr>
        <w:t>书面记录并经参会成员书面签字确认，并告知物业所在地的居</w:t>
      </w:r>
      <w:r>
        <w:rPr>
          <w:spacing w:val="2"/>
        </w:rPr>
        <w:t>（村）民委员会，认真听取居（村）民委员会的建议，</w:t>
      </w:r>
      <w:r>
        <w:rPr>
          <w:spacing w:val="-74"/>
        </w:rPr>
        <w:t xml:space="preserve"> </w:t>
      </w:r>
      <w:r>
        <w:rPr>
          <w:spacing w:val="2"/>
        </w:rPr>
        <w:t>自作出决</w:t>
      </w:r>
      <w:r>
        <w:rPr>
          <w:spacing w:val="5"/>
        </w:rPr>
        <w:t>定之日起三日内在物业服务区域内显著位置公告，公告期</w:t>
      </w:r>
      <w:r>
        <w:rPr>
          <w:spacing w:val="4"/>
        </w:rPr>
        <w:t>不少于</w:t>
      </w:r>
      <w:r>
        <w:rPr>
          <w:spacing w:val="-11"/>
        </w:rPr>
        <w:t>七日。</w:t>
      </w:r>
    </w:p>
    <w:p w14:paraId="31E5D6EC">
      <w:pPr>
        <w:pStyle w:val="2"/>
        <w:keepNext w:val="0"/>
        <w:keepLines w:val="0"/>
        <w:pageBreakBefore w:val="0"/>
        <w:widowControl w:val="0"/>
        <w:kinsoku/>
        <w:wordWrap/>
        <w:overflowPunct/>
        <w:topLinePunct w:val="0"/>
        <w:autoSpaceDE/>
        <w:autoSpaceDN/>
        <w:bidi w:val="0"/>
        <w:adjustRightInd/>
        <w:snapToGrid/>
        <w:spacing w:line="600" w:lineRule="exact"/>
        <w:ind w:left="2" w:right="87" w:firstLine="648"/>
        <w:textAlignment w:val="auto"/>
        <w:outlineLvl w:val="0"/>
        <w:rPr>
          <w:rFonts w:hint="eastAsia"/>
          <w:spacing w:val="15"/>
          <w:lang w:val="en-US" w:eastAsia="zh-CN"/>
        </w:rPr>
      </w:pPr>
      <w:bookmarkStart w:id="38" w:name="_Toc14536"/>
      <w:r>
        <w:rPr>
          <w:rFonts w:hint="eastAsia"/>
          <w:b/>
          <w:bCs/>
          <w:spacing w:val="15"/>
          <w:lang w:val="en-US" w:eastAsia="zh-CN"/>
        </w:rPr>
        <w:t>三</w:t>
      </w:r>
      <w:r>
        <w:rPr>
          <w:b/>
          <w:bCs/>
          <w:spacing w:val="15"/>
        </w:rPr>
        <w:t>十</w:t>
      </w:r>
      <w:r>
        <w:rPr>
          <w:rFonts w:hint="eastAsia"/>
          <w:b/>
          <w:bCs/>
          <w:spacing w:val="15"/>
          <w:lang w:val="en-US" w:eastAsia="zh-CN"/>
        </w:rPr>
        <w:t>四、</w:t>
      </w:r>
      <w:r>
        <w:rPr>
          <w:b/>
          <w:bCs/>
          <w:spacing w:val="15"/>
        </w:rPr>
        <w:t>业主委员会</w:t>
      </w:r>
      <w:r>
        <w:rPr>
          <w:rFonts w:hint="eastAsia"/>
          <w:b/>
          <w:bCs/>
          <w:spacing w:val="15"/>
          <w:lang w:val="en-US" w:eastAsia="zh-CN"/>
        </w:rPr>
        <w:t>公示</w:t>
      </w:r>
      <w:bookmarkEnd w:id="38"/>
    </w:p>
    <w:p w14:paraId="21882134">
      <w:pPr>
        <w:pStyle w:val="2"/>
        <w:keepNext w:val="0"/>
        <w:keepLines w:val="0"/>
        <w:pageBreakBefore w:val="0"/>
        <w:widowControl w:val="0"/>
        <w:kinsoku/>
        <w:wordWrap/>
        <w:overflowPunct/>
        <w:topLinePunct w:val="0"/>
        <w:autoSpaceDE/>
        <w:autoSpaceDN/>
        <w:bidi w:val="0"/>
        <w:adjustRightInd/>
        <w:snapToGrid/>
        <w:spacing w:line="600" w:lineRule="exact"/>
        <w:ind w:left="2" w:right="87" w:firstLine="648"/>
        <w:textAlignment w:val="auto"/>
        <w:rPr>
          <w:spacing w:val="6"/>
        </w:rPr>
      </w:pPr>
      <w:r>
        <w:rPr>
          <w:spacing w:val="15"/>
        </w:rPr>
        <w:t>业主委员会应当及时在物业服务区域显著位</w:t>
      </w:r>
      <w:r>
        <w:rPr>
          <w:spacing w:val="7"/>
        </w:rPr>
        <w:t>置和相关信息服务平台上公示下列事项，并将相</w:t>
      </w:r>
      <w:r>
        <w:rPr>
          <w:spacing w:val="6"/>
        </w:rPr>
        <w:t>关资料存档：</w:t>
      </w:r>
    </w:p>
    <w:p w14:paraId="71387936">
      <w:pPr>
        <w:pStyle w:val="2"/>
        <w:keepNext w:val="0"/>
        <w:keepLines w:val="0"/>
        <w:pageBreakBefore w:val="0"/>
        <w:widowControl w:val="0"/>
        <w:kinsoku/>
        <w:wordWrap/>
        <w:overflowPunct/>
        <w:topLinePunct w:val="0"/>
        <w:autoSpaceDE/>
        <w:autoSpaceDN/>
        <w:bidi w:val="0"/>
        <w:adjustRightInd/>
        <w:snapToGrid/>
        <w:spacing w:line="600" w:lineRule="exact"/>
        <w:ind w:left="2" w:right="87" w:firstLine="648"/>
        <w:textAlignment w:val="auto"/>
      </w:pPr>
      <w:r>
        <w:rPr>
          <w:spacing w:val="6"/>
        </w:rPr>
        <w:t>（一）管理规约、业主大会议事规则；</w:t>
      </w:r>
    </w:p>
    <w:p w14:paraId="52E6F6F2">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4"/>
        </w:rPr>
        <w:t>（二）</w:t>
      </w:r>
      <w:r>
        <w:rPr>
          <w:spacing w:val="-69"/>
        </w:rPr>
        <w:t xml:space="preserve"> </w:t>
      </w:r>
      <w:r>
        <w:rPr>
          <w:spacing w:val="-4"/>
        </w:rPr>
        <w:t>物业服务合同；</w:t>
      </w:r>
    </w:p>
    <w:p w14:paraId="42039FE0">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1"/>
        </w:rPr>
        <w:t>（三）</w:t>
      </w:r>
      <w:r>
        <w:rPr>
          <w:spacing w:val="-70"/>
        </w:rPr>
        <w:t xml:space="preserve"> </w:t>
      </w:r>
      <w:r>
        <w:rPr>
          <w:spacing w:val="1"/>
        </w:rPr>
        <w:t>业主大会和业主委员会的决定；</w:t>
      </w:r>
    </w:p>
    <w:p w14:paraId="385C6513">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1"/>
        </w:rPr>
        <w:t>（四）</w:t>
      </w:r>
      <w:r>
        <w:rPr>
          <w:spacing w:val="-66"/>
        </w:rPr>
        <w:t xml:space="preserve"> </w:t>
      </w:r>
      <w:r>
        <w:rPr>
          <w:spacing w:val="1"/>
        </w:rPr>
        <w:t>物业共有部分的使用和经营收益的收支情况；</w:t>
      </w:r>
    </w:p>
    <w:p w14:paraId="482554F9">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1"/>
        </w:rPr>
        <w:t>（五）</w:t>
      </w:r>
      <w:r>
        <w:rPr>
          <w:spacing w:val="-66"/>
        </w:rPr>
        <w:t xml:space="preserve"> </w:t>
      </w:r>
      <w:r>
        <w:rPr>
          <w:spacing w:val="1"/>
        </w:rPr>
        <w:t>业主大会和业主委员会工作经费的收支情况；</w:t>
      </w:r>
    </w:p>
    <w:p w14:paraId="547D26D7">
      <w:pPr>
        <w:pStyle w:val="2"/>
        <w:keepNext w:val="0"/>
        <w:keepLines w:val="0"/>
        <w:pageBreakBefore w:val="0"/>
        <w:widowControl w:val="0"/>
        <w:kinsoku/>
        <w:wordWrap/>
        <w:overflowPunct/>
        <w:topLinePunct w:val="0"/>
        <w:autoSpaceDE/>
        <w:autoSpaceDN/>
        <w:bidi w:val="0"/>
        <w:adjustRightInd/>
        <w:snapToGrid/>
        <w:spacing w:line="600" w:lineRule="exact"/>
        <w:ind w:right="31"/>
        <w:jc w:val="right"/>
        <w:textAlignment w:val="auto"/>
      </w:pPr>
      <w:r>
        <w:rPr>
          <w:spacing w:val="3"/>
        </w:rPr>
        <w:t>（六）</w:t>
      </w:r>
      <w:r>
        <w:rPr>
          <w:spacing w:val="-60"/>
        </w:rPr>
        <w:t xml:space="preserve"> </w:t>
      </w:r>
      <w:r>
        <w:rPr>
          <w:spacing w:val="3"/>
        </w:rPr>
        <w:t>建筑物及其附属设施的维修资金的筹集、使用情况；</w:t>
      </w:r>
    </w:p>
    <w:p w14:paraId="4C445E52">
      <w:pPr>
        <w:pStyle w:val="2"/>
        <w:keepNext w:val="0"/>
        <w:keepLines w:val="0"/>
        <w:pageBreakBefore w:val="0"/>
        <w:widowControl w:val="0"/>
        <w:kinsoku/>
        <w:wordWrap/>
        <w:overflowPunct/>
        <w:topLinePunct w:val="0"/>
        <w:autoSpaceDE/>
        <w:autoSpaceDN/>
        <w:bidi w:val="0"/>
        <w:adjustRightInd/>
        <w:snapToGrid/>
        <w:spacing w:line="600" w:lineRule="exact"/>
        <w:ind w:left="12" w:right="83" w:firstLine="641"/>
        <w:textAlignment w:val="auto"/>
      </w:pPr>
      <w:r>
        <w:rPr>
          <w:spacing w:val="4"/>
        </w:rPr>
        <w:t>（七）业主委员会成员支付物业费、交存建筑物及其附属设</w:t>
      </w:r>
      <w:r>
        <w:rPr>
          <w:spacing w:val="17"/>
        </w:rPr>
        <w:t xml:space="preserve"> </w:t>
      </w:r>
      <w:r>
        <w:rPr>
          <w:spacing w:val="5"/>
        </w:rPr>
        <w:t>施的维修资金等情况；</w:t>
      </w:r>
    </w:p>
    <w:p w14:paraId="3326789A">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1"/>
        </w:rPr>
        <w:t>（八）</w:t>
      </w:r>
      <w:r>
        <w:rPr>
          <w:spacing w:val="-73"/>
        </w:rPr>
        <w:t xml:space="preserve"> </w:t>
      </w:r>
      <w:r>
        <w:rPr>
          <w:spacing w:val="-1"/>
        </w:rPr>
        <w:t>业主委员会备案情况；</w:t>
      </w:r>
    </w:p>
    <w:p w14:paraId="3EA31693">
      <w:pPr>
        <w:pStyle w:val="2"/>
        <w:keepNext w:val="0"/>
        <w:keepLines w:val="0"/>
        <w:pageBreakBefore w:val="0"/>
        <w:widowControl w:val="0"/>
        <w:kinsoku/>
        <w:wordWrap/>
        <w:overflowPunct/>
        <w:topLinePunct w:val="0"/>
        <w:autoSpaceDE/>
        <w:autoSpaceDN/>
        <w:bidi w:val="0"/>
        <w:adjustRightInd/>
        <w:snapToGrid/>
        <w:spacing w:line="600" w:lineRule="exact"/>
        <w:ind w:left="13" w:right="84" w:firstLine="640"/>
        <w:textAlignment w:val="auto"/>
      </w:pPr>
      <w:r>
        <w:rPr>
          <w:spacing w:val="4"/>
        </w:rPr>
        <w:t>（九）法律、法规规定和管理规约约定的其他应当向业主公</w:t>
      </w:r>
      <w:r>
        <w:rPr>
          <w:spacing w:val="16"/>
        </w:rPr>
        <w:t xml:space="preserve"> </w:t>
      </w:r>
      <w:r>
        <w:rPr>
          <w:spacing w:val="4"/>
        </w:rPr>
        <w:t>开的情况和资料。</w:t>
      </w:r>
    </w:p>
    <w:p w14:paraId="23B5E6FB">
      <w:pPr>
        <w:pStyle w:val="2"/>
        <w:keepNext w:val="0"/>
        <w:keepLines w:val="0"/>
        <w:pageBreakBefore w:val="0"/>
        <w:widowControl w:val="0"/>
        <w:kinsoku/>
        <w:wordWrap/>
        <w:overflowPunct/>
        <w:topLinePunct w:val="0"/>
        <w:autoSpaceDE/>
        <w:autoSpaceDN/>
        <w:bidi w:val="0"/>
        <w:adjustRightInd/>
        <w:snapToGrid/>
        <w:spacing w:line="600" w:lineRule="exact"/>
        <w:ind w:left="12" w:right="83" w:firstLine="640"/>
        <w:jc w:val="both"/>
        <w:textAlignment w:val="auto"/>
      </w:pPr>
      <w:r>
        <w:rPr>
          <w:spacing w:val="4"/>
        </w:rPr>
        <w:t>前款第一项、第二项的事项应当持续公示；前款第三项的事</w:t>
      </w:r>
      <w:r>
        <w:rPr>
          <w:spacing w:val="17"/>
        </w:rPr>
        <w:t xml:space="preserve"> </w:t>
      </w:r>
      <w:r>
        <w:rPr>
          <w:spacing w:val="5"/>
        </w:rPr>
        <w:t>项应当在作出决定之日起三日内公示，公示期不少于三十日；前</w:t>
      </w:r>
      <w:r>
        <w:rPr>
          <w:spacing w:val="2"/>
        </w:rPr>
        <w:t xml:space="preserve"> </w:t>
      </w:r>
      <w:r>
        <w:rPr>
          <w:spacing w:val="5"/>
        </w:rPr>
        <w:t>款第四项至第八项的事项，应当每半年至少公示一次，公示期不</w:t>
      </w:r>
      <w:r>
        <w:rPr>
          <w:spacing w:val="3"/>
        </w:rPr>
        <w:t>少于三十日。</w:t>
      </w:r>
    </w:p>
    <w:p w14:paraId="0B1D2E45">
      <w:pPr>
        <w:pStyle w:val="2"/>
        <w:keepNext w:val="0"/>
        <w:keepLines w:val="0"/>
        <w:pageBreakBefore w:val="0"/>
        <w:widowControl w:val="0"/>
        <w:kinsoku/>
        <w:wordWrap/>
        <w:overflowPunct/>
        <w:topLinePunct w:val="0"/>
        <w:autoSpaceDE/>
        <w:autoSpaceDN/>
        <w:bidi w:val="0"/>
        <w:adjustRightInd/>
        <w:snapToGrid/>
        <w:spacing w:line="600" w:lineRule="exact"/>
        <w:ind w:left="18" w:right="83" w:firstLine="630"/>
        <w:textAlignment w:val="auto"/>
      </w:pPr>
      <w:r>
        <w:rPr>
          <w:spacing w:val="5"/>
        </w:rPr>
        <w:t>业主委员会未按照本条规定进行公示的，街道办</w:t>
      </w:r>
      <w:r>
        <w:rPr>
          <w:spacing w:val="4"/>
        </w:rPr>
        <w:t>事处（乡镇</w:t>
      </w:r>
      <w:r>
        <w:t xml:space="preserve"> </w:t>
      </w:r>
      <w:r>
        <w:rPr>
          <w:spacing w:val="4"/>
        </w:rPr>
        <w:t>人民政府）应当督促业主委员会限期公示。</w:t>
      </w:r>
    </w:p>
    <w:p w14:paraId="3837E9E0">
      <w:pPr>
        <w:pStyle w:val="2"/>
        <w:keepNext w:val="0"/>
        <w:keepLines w:val="0"/>
        <w:pageBreakBefore w:val="0"/>
        <w:widowControl w:val="0"/>
        <w:kinsoku/>
        <w:wordWrap/>
        <w:overflowPunct/>
        <w:topLinePunct w:val="0"/>
        <w:autoSpaceDE/>
        <w:autoSpaceDN/>
        <w:bidi w:val="0"/>
        <w:adjustRightInd/>
        <w:snapToGrid/>
        <w:spacing w:line="600" w:lineRule="exact"/>
        <w:ind w:left="22" w:right="81" w:firstLine="640"/>
        <w:textAlignment w:val="auto"/>
        <w:outlineLvl w:val="0"/>
        <w:rPr>
          <w:rFonts w:hint="eastAsia" w:eastAsia="仿宋"/>
          <w:b/>
          <w:bCs/>
          <w:spacing w:val="4"/>
          <w:lang w:val="en-US" w:eastAsia="zh-CN"/>
        </w:rPr>
      </w:pPr>
      <w:bookmarkStart w:id="39" w:name="_Toc29453"/>
      <w:r>
        <w:rPr>
          <w:rFonts w:hint="eastAsia"/>
          <w:b/>
          <w:bCs/>
          <w:spacing w:val="16"/>
          <w:lang w:val="en-US" w:eastAsia="zh-CN"/>
        </w:rPr>
        <w:t>三</w:t>
      </w:r>
      <w:r>
        <w:rPr>
          <w:b/>
          <w:bCs/>
          <w:spacing w:val="16"/>
        </w:rPr>
        <w:t>十</w:t>
      </w:r>
      <w:r>
        <w:rPr>
          <w:rFonts w:hint="eastAsia"/>
          <w:b/>
          <w:bCs/>
          <w:spacing w:val="16"/>
          <w:lang w:val="en-US" w:eastAsia="zh-CN"/>
        </w:rPr>
        <w:t>五、</w:t>
      </w:r>
      <w:r>
        <w:rPr>
          <w:b/>
          <w:bCs/>
          <w:spacing w:val="16"/>
        </w:rPr>
        <w:t>业主委员会</w:t>
      </w:r>
      <w:r>
        <w:rPr>
          <w:b/>
          <w:bCs/>
          <w:spacing w:val="4"/>
        </w:rPr>
        <w:t>指定专人管理</w:t>
      </w:r>
      <w:r>
        <w:rPr>
          <w:rFonts w:hint="eastAsia"/>
          <w:b/>
          <w:bCs/>
          <w:spacing w:val="4"/>
          <w:lang w:val="en-US" w:eastAsia="zh-CN"/>
        </w:rPr>
        <w:t>资料</w:t>
      </w:r>
      <w:bookmarkEnd w:id="39"/>
    </w:p>
    <w:p w14:paraId="0DA4F8DA">
      <w:pPr>
        <w:pStyle w:val="2"/>
        <w:keepNext w:val="0"/>
        <w:keepLines w:val="0"/>
        <w:pageBreakBefore w:val="0"/>
        <w:widowControl w:val="0"/>
        <w:kinsoku/>
        <w:wordWrap/>
        <w:overflowPunct/>
        <w:topLinePunct w:val="0"/>
        <w:autoSpaceDE/>
        <w:autoSpaceDN/>
        <w:bidi w:val="0"/>
        <w:adjustRightInd/>
        <w:snapToGrid/>
        <w:spacing w:line="600" w:lineRule="exact"/>
        <w:ind w:right="81" w:firstLine="342" w:firstLineChars="100"/>
        <w:textAlignment w:val="auto"/>
      </w:pPr>
      <w:r>
        <w:rPr>
          <w:spacing w:val="16"/>
        </w:rPr>
        <w:t xml:space="preserve">  业主委员会应当将下列属于物业服</w:t>
      </w:r>
      <w:r>
        <w:rPr>
          <w:spacing w:val="15"/>
        </w:rPr>
        <w:t>务区域内业</w:t>
      </w:r>
      <w:r>
        <w:rPr>
          <w:spacing w:val="4"/>
        </w:rPr>
        <w:t>主共同所有的档案资料编号造册，并指定专人管理：</w:t>
      </w:r>
    </w:p>
    <w:p w14:paraId="7436F48F">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3"/>
        </w:rPr>
        <w:t>（一）物业服务区域内的物业资料；</w:t>
      </w:r>
    </w:p>
    <w:p w14:paraId="4EA96DB2">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spacing w:val="-4"/>
          <w:lang w:val="en-US" w:eastAsia="zh-CN"/>
        </w:rPr>
        <w:t xml:space="preserve">    </w:t>
      </w:r>
      <w:r>
        <w:rPr>
          <w:spacing w:val="-4"/>
        </w:rPr>
        <w:t>（二）管理规约、业主大会议事规则、业主委员会工作规则；</w:t>
      </w:r>
    </w:p>
    <w:p w14:paraId="71261D90">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rPr>
          <w:rFonts w:ascii="Arial"/>
          <w:sz w:val="21"/>
        </w:rPr>
      </w:pPr>
      <w:r>
        <w:rPr>
          <w:spacing w:val="6"/>
        </w:rPr>
        <w:t>（三）物业服务合同及其他专项服务合同；</w:t>
      </w:r>
    </w:p>
    <w:p w14:paraId="593B6D97">
      <w:pPr>
        <w:pStyle w:val="2"/>
        <w:keepNext w:val="0"/>
        <w:keepLines w:val="0"/>
        <w:pageBreakBefore w:val="0"/>
        <w:widowControl w:val="0"/>
        <w:kinsoku/>
        <w:wordWrap/>
        <w:overflowPunct/>
        <w:topLinePunct w:val="0"/>
        <w:autoSpaceDE/>
        <w:autoSpaceDN/>
        <w:bidi w:val="0"/>
        <w:adjustRightInd/>
        <w:snapToGrid/>
        <w:spacing w:line="600" w:lineRule="exact"/>
        <w:ind w:left="14" w:firstLine="625"/>
        <w:textAlignment w:val="auto"/>
      </w:pPr>
      <w:r>
        <w:rPr>
          <w:spacing w:val="4"/>
        </w:rPr>
        <w:t>（四）业主大会会议、业主委员会会议记录、作出的决定等</w:t>
      </w:r>
      <w:r>
        <w:rPr>
          <w:spacing w:val="17"/>
        </w:rPr>
        <w:t xml:space="preserve"> </w:t>
      </w:r>
      <w:r>
        <w:rPr>
          <w:spacing w:val="-9"/>
        </w:rPr>
        <w:t>书面材料；</w:t>
      </w:r>
    </w:p>
    <w:p w14:paraId="04B5EAEA">
      <w:pPr>
        <w:pStyle w:val="2"/>
        <w:keepNext w:val="0"/>
        <w:keepLines w:val="0"/>
        <w:pageBreakBefore w:val="0"/>
        <w:widowControl w:val="0"/>
        <w:kinsoku/>
        <w:wordWrap/>
        <w:overflowPunct/>
        <w:topLinePunct w:val="0"/>
        <w:autoSpaceDE/>
        <w:autoSpaceDN/>
        <w:bidi w:val="0"/>
        <w:adjustRightInd/>
        <w:snapToGrid/>
        <w:spacing w:line="600" w:lineRule="exact"/>
        <w:ind w:left="2" w:right="1" w:firstLine="637"/>
        <w:textAlignment w:val="auto"/>
      </w:pPr>
      <w:r>
        <w:rPr>
          <w:spacing w:val="4"/>
        </w:rPr>
        <w:t>（五）业主委员会备案材料和本物业服务区域内车辆停放等</w:t>
      </w:r>
      <w:r>
        <w:rPr>
          <w:spacing w:val="17"/>
        </w:rPr>
        <w:t xml:space="preserve"> </w:t>
      </w:r>
      <w:r>
        <w:rPr>
          <w:spacing w:val="-2"/>
        </w:rPr>
        <w:t>其他有关制度；</w:t>
      </w:r>
    </w:p>
    <w:p w14:paraId="67592F97">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pPr>
      <w:r>
        <w:rPr>
          <w:spacing w:val="4"/>
        </w:rPr>
        <w:t>（六）建筑物及其附属设施的维修资金、利用物业共有部分</w:t>
      </w:r>
      <w:r>
        <w:rPr>
          <w:spacing w:val="17"/>
        </w:rPr>
        <w:t xml:space="preserve"> </w:t>
      </w:r>
      <w:r>
        <w:rPr>
          <w:spacing w:val="4"/>
        </w:rPr>
        <w:t>经营所得收益及工作经费的收支情况清册；</w:t>
      </w:r>
    </w:p>
    <w:p w14:paraId="592BA787">
      <w:pPr>
        <w:pStyle w:val="2"/>
        <w:keepNext w:val="0"/>
        <w:keepLines w:val="0"/>
        <w:pageBreakBefore w:val="0"/>
        <w:widowControl w:val="0"/>
        <w:kinsoku/>
        <w:wordWrap/>
        <w:overflowPunct/>
        <w:topLinePunct w:val="0"/>
        <w:autoSpaceDE/>
        <w:autoSpaceDN/>
        <w:bidi w:val="0"/>
        <w:adjustRightInd/>
        <w:snapToGrid/>
        <w:spacing w:line="600" w:lineRule="exact"/>
        <w:ind w:left="1" w:firstLine="639"/>
        <w:textAlignment w:val="auto"/>
      </w:pPr>
      <w:r>
        <w:rPr>
          <w:spacing w:val="4"/>
        </w:rPr>
        <w:t>（七）业主委员会选举工作、印章使用登记、财务会计等档</w:t>
      </w:r>
      <w:r>
        <w:rPr>
          <w:spacing w:val="17"/>
        </w:rPr>
        <w:t xml:space="preserve"> </w:t>
      </w:r>
      <w:r>
        <w:rPr>
          <w:spacing w:val="-7"/>
        </w:rPr>
        <w:t>案；</w:t>
      </w:r>
    </w:p>
    <w:p w14:paraId="23E46B3C">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rPr>
          <w:spacing w:val="4"/>
        </w:rPr>
        <w:t>（八）业主名册及联系方式、业主建议及意见；</w:t>
      </w:r>
    </w:p>
    <w:p w14:paraId="55E4357C">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t>（九）相关公示、公告；</w:t>
      </w:r>
    </w:p>
    <w:p w14:paraId="447628E9">
      <w:pPr>
        <w:pStyle w:val="2"/>
        <w:keepNext w:val="0"/>
        <w:keepLines w:val="0"/>
        <w:pageBreakBefore w:val="0"/>
        <w:widowControl w:val="0"/>
        <w:tabs>
          <w:tab w:val="left" w:pos="6100"/>
        </w:tabs>
        <w:kinsoku/>
        <w:wordWrap/>
        <w:overflowPunct/>
        <w:topLinePunct w:val="0"/>
        <w:autoSpaceDE/>
        <w:autoSpaceDN/>
        <w:bidi w:val="0"/>
        <w:adjustRightInd/>
        <w:snapToGrid/>
        <w:spacing w:line="600" w:lineRule="exact"/>
        <w:ind w:left="640" w:right="2206" w:rightChars="0"/>
        <w:jc w:val="left"/>
        <w:textAlignment w:val="auto"/>
        <w:rPr>
          <w:spacing w:val="15"/>
        </w:rPr>
      </w:pPr>
      <w:r>
        <w:rPr>
          <w:spacing w:val="1"/>
        </w:rPr>
        <w:t>（十）业主共同决定事项的表决资</w:t>
      </w:r>
      <w:r>
        <w:rPr>
          <w:rFonts w:hint="eastAsia"/>
          <w:spacing w:val="1"/>
          <w:lang w:val="en-US" w:eastAsia="zh-CN"/>
        </w:rPr>
        <w:t>料</w:t>
      </w:r>
      <w:r>
        <w:rPr>
          <w:spacing w:val="1"/>
        </w:rPr>
        <w:t>；</w:t>
      </w:r>
      <w:r>
        <w:rPr>
          <w:spacing w:val="15"/>
        </w:rPr>
        <w:t xml:space="preserve"> </w:t>
      </w:r>
    </w:p>
    <w:p w14:paraId="26AF0C74">
      <w:pPr>
        <w:pStyle w:val="2"/>
        <w:keepNext w:val="0"/>
        <w:keepLines w:val="0"/>
        <w:pageBreakBefore w:val="0"/>
        <w:widowControl w:val="0"/>
        <w:kinsoku/>
        <w:wordWrap/>
        <w:overflowPunct/>
        <w:topLinePunct w:val="0"/>
        <w:autoSpaceDE/>
        <w:autoSpaceDN/>
        <w:bidi w:val="0"/>
        <w:adjustRightInd/>
        <w:snapToGrid/>
        <w:spacing w:line="600" w:lineRule="exact"/>
        <w:ind w:left="640" w:right="2880"/>
        <w:textAlignment w:val="auto"/>
      </w:pPr>
      <w:r>
        <w:rPr>
          <w:spacing w:val="4"/>
        </w:rPr>
        <w:t>（十一）其他有关材料。</w:t>
      </w:r>
    </w:p>
    <w:p w14:paraId="0410CF95">
      <w:pPr>
        <w:pStyle w:val="2"/>
        <w:keepNext w:val="0"/>
        <w:keepLines w:val="0"/>
        <w:pageBreakBefore w:val="0"/>
        <w:widowControl w:val="0"/>
        <w:kinsoku/>
        <w:wordWrap/>
        <w:overflowPunct/>
        <w:topLinePunct w:val="0"/>
        <w:autoSpaceDE/>
        <w:autoSpaceDN/>
        <w:bidi w:val="0"/>
        <w:adjustRightInd/>
        <w:snapToGrid/>
        <w:spacing w:line="600" w:lineRule="exact"/>
        <w:ind w:left="649"/>
        <w:textAlignment w:val="auto"/>
        <w:outlineLvl w:val="0"/>
      </w:pPr>
      <w:bookmarkStart w:id="40" w:name="_Toc2029"/>
      <w:r>
        <w:rPr>
          <w:rFonts w:hint="eastAsia"/>
          <w:b/>
          <w:bCs/>
          <w:spacing w:val="5"/>
          <w:lang w:val="en-US" w:eastAsia="zh-CN"/>
        </w:rPr>
        <w:t>三</w:t>
      </w:r>
      <w:r>
        <w:rPr>
          <w:b/>
          <w:bCs/>
          <w:spacing w:val="5"/>
        </w:rPr>
        <w:t>十</w:t>
      </w:r>
      <w:r>
        <w:rPr>
          <w:rFonts w:hint="eastAsia"/>
          <w:b/>
          <w:bCs/>
          <w:spacing w:val="5"/>
          <w:lang w:val="en-US" w:eastAsia="zh-CN"/>
        </w:rPr>
        <w:t>六、</w:t>
      </w:r>
      <w:r>
        <w:rPr>
          <w:b/>
          <w:bCs/>
          <w:spacing w:val="5"/>
        </w:rPr>
        <w:t>业主委员会及其成员不得有下列行为：</w:t>
      </w:r>
      <w:bookmarkEnd w:id="40"/>
    </w:p>
    <w:p w14:paraId="00652AD3">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rPr>
          <w:spacing w:val="5"/>
        </w:rPr>
        <w:t>（一）挪用、侵占业主共有财产；</w:t>
      </w:r>
    </w:p>
    <w:p w14:paraId="50DAA58D">
      <w:pPr>
        <w:pStyle w:val="2"/>
        <w:keepNext w:val="0"/>
        <w:keepLines w:val="0"/>
        <w:pageBreakBefore w:val="0"/>
        <w:widowControl w:val="0"/>
        <w:kinsoku/>
        <w:wordWrap/>
        <w:overflowPunct/>
        <w:topLinePunct w:val="0"/>
        <w:autoSpaceDE/>
        <w:autoSpaceDN/>
        <w:bidi w:val="0"/>
        <w:adjustRightInd/>
        <w:snapToGrid/>
        <w:spacing w:line="600" w:lineRule="exact"/>
        <w:ind w:left="18" w:firstLine="621"/>
        <w:textAlignment w:val="auto"/>
      </w:pPr>
      <w:r>
        <w:rPr>
          <w:spacing w:val="4"/>
        </w:rPr>
        <w:t>（二）抬高、虚增、截留由业主支付的建筑物及其附属设施</w:t>
      </w:r>
      <w:r>
        <w:rPr>
          <w:spacing w:val="18"/>
        </w:rPr>
        <w:t xml:space="preserve"> </w:t>
      </w:r>
      <w:r>
        <w:rPr>
          <w:spacing w:val="4"/>
        </w:rPr>
        <w:t>的维修资金、电梯检测维修费用以及业主共</w:t>
      </w:r>
      <w:r>
        <w:rPr>
          <w:spacing w:val="3"/>
        </w:rPr>
        <w:t>同支付的其他费用；</w:t>
      </w:r>
    </w:p>
    <w:p w14:paraId="533B814B">
      <w:pPr>
        <w:pStyle w:val="2"/>
        <w:keepNext w:val="0"/>
        <w:keepLines w:val="0"/>
        <w:pageBreakBefore w:val="0"/>
        <w:widowControl w:val="0"/>
        <w:kinsoku/>
        <w:wordWrap/>
        <w:overflowPunct/>
        <w:topLinePunct w:val="0"/>
        <w:autoSpaceDE/>
        <w:autoSpaceDN/>
        <w:bidi w:val="0"/>
        <w:adjustRightInd/>
        <w:snapToGrid/>
        <w:spacing w:line="600" w:lineRule="exact"/>
        <w:ind w:left="18" w:firstLine="621"/>
        <w:textAlignment w:val="auto"/>
      </w:pPr>
      <w:r>
        <w:rPr>
          <w:spacing w:val="4"/>
        </w:rPr>
        <w:t>（三）索取、收受建设单位、物业服务企业或者利害关系人</w:t>
      </w:r>
      <w:r>
        <w:rPr>
          <w:spacing w:val="18"/>
        </w:rPr>
        <w:t xml:space="preserve"> </w:t>
      </w:r>
      <w:r>
        <w:rPr>
          <w:spacing w:val="-4"/>
        </w:rPr>
        <w:t>的不正当利益；</w:t>
      </w:r>
    </w:p>
    <w:p w14:paraId="5A2FDF9B">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rPr>
          <w:spacing w:val="1"/>
        </w:rPr>
        <w:t>（四）</w:t>
      </w:r>
      <w:r>
        <w:rPr>
          <w:spacing w:val="-50"/>
        </w:rPr>
        <w:t xml:space="preserve"> </w:t>
      </w:r>
      <w:r>
        <w:rPr>
          <w:spacing w:val="1"/>
        </w:rPr>
        <w:t>明示、暗示物业服务企业减免物业费；</w:t>
      </w:r>
    </w:p>
    <w:p w14:paraId="1C3AC55D">
      <w:pPr>
        <w:pStyle w:val="2"/>
        <w:keepNext w:val="0"/>
        <w:keepLines w:val="0"/>
        <w:pageBreakBefore w:val="0"/>
        <w:widowControl w:val="0"/>
        <w:kinsoku/>
        <w:wordWrap/>
        <w:overflowPunct/>
        <w:topLinePunct w:val="0"/>
        <w:autoSpaceDE/>
        <w:autoSpaceDN/>
        <w:bidi w:val="0"/>
        <w:adjustRightInd/>
        <w:snapToGrid/>
        <w:spacing w:line="600" w:lineRule="exact"/>
        <w:ind w:left="8" w:firstLine="631"/>
        <w:textAlignment w:val="auto"/>
        <w:rPr>
          <w:rFonts w:ascii="Arial"/>
          <w:sz w:val="21"/>
        </w:rPr>
      </w:pPr>
      <w:r>
        <w:rPr>
          <w:spacing w:val="4"/>
        </w:rPr>
        <w:t>（五）泄露业主信息或者将业主信息用于与物业管理无关的</w:t>
      </w:r>
      <w:r>
        <w:rPr>
          <w:spacing w:val="-17"/>
        </w:rPr>
        <w:t>活动；</w:t>
      </w:r>
    </w:p>
    <w:p w14:paraId="08C1E3AE">
      <w:pPr>
        <w:pStyle w:val="2"/>
        <w:keepNext w:val="0"/>
        <w:keepLines w:val="0"/>
        <w:pageBreakBefore w:val="0"/>
        <w:widowControl w:val="0"/>
        <w:kinsoku/>
        <w:wordWrap/>
        <w:overflowPunct/>
        <w:topLinePunct w:val="0"/>
        <w:autoSpaceDE/>
        <w:autoSpaceDN/>
        <w:bidi w:val="0"/>
        <w:adjustRightInd/>
        <w:snapToGrid/>
        <w:spacing w:line="600" w:lineRule="exact"/>
        <w:ind w:left="13" w:right="1" w:firstLine="640"/>
        <w:textAlignment w:val="auto"/>
      </w:pPr>
      <w:r>
        <w:rPr>
          <w:spacing w:val="4"/>
        </w:rPr>
        <w:t>（六）转移、隐匿、篡改、毁弃或者拖延提供物业管理有关</w:t>
      </w:r>
      <w:r>
        <w:rPr>
          <w:spacing w:val="3"/>
        </w:rPr>
        <w:t>文件、资料；</w:t>
      </w:r>
    </w:p>
    <w:p w14:paraId="549EF613">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2"/>
        </w:rPr>
        <w:t>（七）</w:t>
      </w:r>
      <w:r>
        <w:rPr>
          <w:spacing w:val="-70"/>
        </w:rPr>
        <w:t xml:space="preserve"> </w:t>
      </w:r>
      <w:r>
        <w:rPr>
          <w:spacing w:val="2"/>
        </w:rPr>
        <w:t>擅自使用业主大会、业主委员会印章；</w:t>
      </w:r>
    </w:p>
    <w:p w14:paraId="746E5507">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1"/>
        </w:rPr>
        <w:t>（八）</w:t>
      </w:r>
      <w:r>
        <w:rPr>
          <w:spacing w:val="-70"/>
        </w:rPr>
        <w:t xml:space="preserve"> </w:t>
      </w:r>
      <w:r>
        <w:rPr>
          <w:spacing w:val="1"/>
        </w:rPr>
        <w:t>拒不执行业主共同决定的事项；</w:t>
      </w:r>
    </w:p>
    <w:p w14:paraId="6C50BCFA">
      <w:pPr>
        <w:pStyle w:val="2"/>
        <w:keepNext w:val="0"/>
        <w:keepLines w:val="0"/>
        <w:pageBreakBefore w:val="0"/>
        <w:widowControl w:val="0"/>
        <w:kinsoku/>
        <w:wordWrap/>
        <w:overflowPunct/>
        <w:topLinePunct w:val="0"/>
        <w:autoSpaceDE/>
        <w:autoSpaceDN/>
        <w:bidi w:val="0"/>
        <w:adjustRightInd/>
        <w:snapToGrid/>
        <w:spacing w:line="600" w:lineRule="exact"/>
        <w:ind w:left="24" w:right="3" w:firstLine="629"/>
        <w:textAlignment w:val="auto"/>
      </w:pPr>
      <w:r>
        <w:rPr>
          <w:spacing w:val="4"/>
        </w:rPr>
        <w:t>（九）违反法律、法规规定或者侵害业主合法权益的其他行</w:t>
      </w:r>
      <w:r>
        <w:rPr>
          <w:spacing w:val="-12"/>
        </w:rPr>
        <w:t>为。</w:t>
      </w:r>
    </w:p>
    <w:p w14:paraId="36F88A20">
      <w:pPr>
        <w:pStyle w:val="2"/>
        <w:keepNext w:val="0"/>
        <w:keepLines w:val="0"/>
        <w:pageBreakBefore w:val="0"/>
        <w:widowControl w:val="0"/>
        <w:kinsoku/>
        <w:wordWrap/>
        <w:overflowPunct/>
        <w:topLinePunct w:val="0"/>
        <w:autoSpaceDE/>
        <w:autoSpaceDN/>
        <w:bidi w:val="0"/>
        <w:adjustRightInd/>
        <w:snapToGrid/>
        <w:spacing w:line="600" w:lineRule="exact"/>
        <w:ind w:left="645"/>
        <w:textAlignment w:val="auto"/>
      </w:pPr>
      <w:r>
        <w:rPr>
          <w:spacing w:val="6"/>
        </w:rPr>
        <w:t>有前款行为的，有关部门应当依法处理。</w:t>
      </w:r>
    </w:p>
    <w:p w14:paraId="7012CDC6">
      <w:pPr>
        <w:pStyle w:val="2"/>
        <w:keepNext w:val="0"/>
        <w:keepLines w:val="0"/>
        <w:pageBreakBefore w:val="0"/>
        <w:widowControl w:val="0"/>
        <w:kinsoku/>
        <w:wordWrap/>
        <w:overflowPunct/>
        <w:topLinePunct w:val="0"/>
        <w:autoSpaceDE/>
        <w:autoSpaceDN/>
        <w:bidi w:val="0"/>
        <w:adjustRightInd/>
        <w:snapToGrid/>
        <w:spacing w:line="600" w:lineRule="exact"/>
        <w:ind w:left="16" w:right="2" w:firstLine="647"/>
        <w:textAlignment w:val="auto"/>
        <w:outlineLvl w:val="0"/>
        <w:rPr>
          <w:b/>
          <w:bCs/>
        </w:rPr>
      </w:pPr>
      <w:bookmarkStart w:id="41" w:name="_Toc32627"/>
      <w:r>
        <w:rPr>
          <w:rFonts w:hint="eastAsia"/>
          <w:b/>
          <w:bCs/>
          <w:spacing w:val="3"/>
          <w:lang w:val="en-US" w:eastAsia="zh-CN"/>
        </w:rPr>
        <w:t>三</w:t>
      </w:r>
      <w:r>
        <w:rPr>
          <w:b/>
          <w:bCs/>
          <w:spacing w:val="3"/>
        </w:rPr>
        <w:t>十</w:t>
      </w:r>
      <w:r>
        <w:rPr>
          <w:rFonts w:hint="eastAsia"/>
          <w:b/>
          <w:bCs/>
          <w:spacing w:val="3"/>
          <w:lang w:val="en-US" w:eastAsia="zh-CN"/>
        </w:rPr>
        <w:t>七、</w:t>
      </w:r>
      <w:r>
        <w:rPr>
          <w:spacing w:val="3"/>
        </w:rPr>
        <w:t xml:space="preserve"> </w:t>
      </w:r>
      <w:r>
        <w:rPr>
          <w:b/>
          <w:bCs/>
          <w:spacing w:val="3"/>
        </w:rPr>
        <w:t>业主委员会成员有下列情形之一的，其职务自</w:t>
      </w:r>
      <w:r>
        <w:rPr>
          <w:b/>
          <w:bCs/>
        </w:rPr>
        <w:t>行终止：</w:t>
      </w:r>
      <w:bookmarkEnd w:id="41"/>
    </w:p>
    <w:p w14:paraId="1A08BC0F">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5"/>
        </w:rPr>
        <w:t>（一）不再具备业主身份的；</w:t>
      </w:r>
    </w:p>
    <w:p w14:paraId="7A124071">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1"/>
        </w:rPr>
        <w:t>（二）</w:t>
      </w:r>
      <w:r>
        <w:rPr>
          <w:spacing w:val="-73"/>
        </w:rPr>
        <w:t xml:space="preserve"> </w:t>
      </w:r>
      <w:r>
        <w:rPr>
          <w:spacing w:val="-1"/>
        </w:rPr>
        <w:t>丧失民事行为能力的；</w:t>
      </w:r>
    </w:p>
    <w:p w14:paraId="5D273925">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3"/>
        </w:rPr>
        <w:t>（三）</w:t>
      </w:r>
      <w:r>
        <w:rPr>
          <w:spacing w:val="-73"/>
        </w:rPr>
        <w:t xml:space="preserve"> </w:t>
      </w:r>
      <w:r>
        <w:rPr>
          <w:spacing w:val="-3"/>
        </w:rPr>
        <w:t>依法被限制人身自由的；</w:t>
      </w:r>
    </w:p>
    <w:p w14:paraId="7ED740B4">
      <w:pPr>
        <w:pStyle w:val="2"/>
        <w:keepNext w:val="0"/>
        <w:keepLines w:val="0"/>
        <w:pageBreakBefore w:val="0"/>
        <w:widowControl w:val="0"/>
        <w:kinsoku/>
        <w:wordWrap/>
        <w:overflowPunct/>
        <w:topLinePunct w:val="0"/>
        <w:autoSpaceDE/>
        <w:autoSpaceDN/>
        <w:bidi w:val="0"/>
        <w:adjustRightInd/>
        <w:snapToGrid/>
        <w:spacing w:line="600" w:lineRule="exact"/>
        <w:ind w:left="653"/>
        <w:textAlignment w:val="auto"/>
      </w:pPr>
      <w:r>
        <w:rPr>
          <w:spacing w:val="2"/>
        </w:rPr>
        <w:t>（四）</w:t>
      </w:r>
      <w:r>
        <w:rPr>
          <w:spacing w:val="-58"/>
        </w:rPr>
        <w:t xml:space="preserve"> </w:t>
      </w:r>
      <w:r>
        <w:rPr>
          <w:spacing w:val="2"/>
        </w:rPr>
        <w:t>法律、法规或者管理规约规定的其他情形。</w:t>
      </w:r>
    </w:p>
    <w:p w14:paraId="7E16176D">
      <w:pPr>
        <w:pStyle w:val="2"/>
        <w:keepNext w:val="0"/>
        <w:keepLines w:val="0"/>
        <w:pageBreakBefore w:val="0"/>
        <w:widowControl w:val="0"/>
        <w:kinsoku/>
        <w:wordWrap/>
        <w:overflowPunct/>
        <w:topLinePunct w:val="0"/>
        <w:autoSpaceDE/>
        <w:autoSpaceDN/>
        <w:bidi w:val="0"/>
        <w:adjustRightInd/>
        <w:snapToGrid/>
        <w:spacing w:line="600" w:lineRule="exact"/>
        <w:ind w:left="13" w:firstLine="649"/>
        <w:jc w:val="both"/>
        <w:textAlignment w:val="auto"/>
        <w:outlineLvl w:val="0"/>
      </w:pPr>
      <w:bookmarkStart w:id="42" w:name="_Toc13026"/>
      <w:r>
        <w:rPr>
          <w:rFonts w:hint="eastAsia"/>
          <w:b/>
          <w:bCs/>
          <w:spacing w:val="3"/>
          <w:lang w:val="en-US" w:eastAsia="zh-CN"/>
        </w:rPr>
        <w:t>三</w:t>
      </w:r>
      <w:r>
        <w:rPr>
          <w:b/>
          <w:bCs/>
          <w:spacing w:val="3"/>
        </w:rPr>
        <w:t>十</w:t>
      </w:r>
      <w:r>
        <w:rPr>
          <w:rFonts w:hint="eastAsia"/>
          <w:b/>
          <w:bCs/>
          <w:spacing w:val="3"/>
          <w:lang w:val="en-US" w:eastAsia="zh-CN"/>
        </w:rPr>
        <w:t>八、</w:t>
      </w:r>
      <w:r>
        <w:rPr>
          <w:b/>
          <w:bCs/>
          <w:spacing w:val="6"/>
        </w:rPr>
        <w:t>业主委员会成员履职负面清单包括以下内容：</w:t>
      </w:r>
      <w:bookmarkEnd w:id="42"/>
    </w:p>
    <w:p w14:paraId="26B2F3D3">
      <w:pPr>
        <w:pStyle w:val="2"/>
        <w:keepNext w:val="0"/>
        <w:keepLines w:val="0"/>
        <w:pageBreakBefore w:val="0"/>
        <w:widowControl w:val="0"/>
        <w:kinsoku/>
        <w:wordWrap/>
        <w:overflowPunct/>
        <w:topLinePunct w:val="0"/>
        <w:autoSpaceDE/>
        <w:autoSpaceDN/>
        <w:bidi w:val="0"/>
        <w:adjustRightInd/>
        <w:snapToGrid/>
        <w:spacing w:line="600" w:lineRule="exact"/>
        <w:ind w:left="17" w:right="1" w:firstLine="636"/>
        <w:textAlignment w:val="auto"/>
      </w:pPr>
      <w:r>
        <w:rPr>
          <w:spacing w:val="4"/>
        </w:rPr>
        <w:t>（一）干扰、阻挠、妨碍业主大会行使职权或者不执行业主</w:t>
      </w:r>
      <w:r>
        <w:rPr>
          <w:spacing w:val="-6"/>
        </w:rPr>
        <w:t>大会决定；</w:t>
      </w:r>
    </w:p>
    <w:p w14:paraId="2325A839">
      <w:pPr>
        <w:pStyle w:val="2"/>
        <w:keepNext w:val="0"/>
        <w:keepLines w:val="0"/>
        <w:pageBreakBefore w:val="0"/>
        <w:widowControl w:val="0"/>
        <w:kinsoku/>
        <w:wordWrap/>
        <w:overflowPunct/>
        <w:topLinePunct w:val="0"/>
        <w:autoSpaceDE/>
        <w:autoSpaceDN/>
        <w:bidi w:val="0"/>
        <w:adjustRightInd/>
        <w:snapToGrid/>
        <w:spacing w:line="600" w:lineRule="exact"/>
        <w:ind w:left="29" w:right="1" w:firstLine="624"/>
        <w:textAlignment w:val="auto"/>
      </w:pPr>
      <w:r>
        <w:rPr>
          <w:spacing w:val="4"/>
        </w:rPr>
        <w:t>（二）虚构、篡改、隐匿、毁弃物业管理活动中形成的文件</w:t>
      </w:r>
      <w:r>
        <w:rPr>
          <w:spacing w:val="17"/>
        </w:rPr>
        <w:t xml:space="preserve"> </w:t>
      </w:r>
      <w:r>
        <w:rPr>
          <w:spacing w:val="6"/>
        </w:rPr>
        <w:t>资料或者擅自使用、拒不移交业主大会、业主委员会印章；</w:t>
      </w:r>
    </w:p>
    <w:p w14:paraId="10E169CE">
      <w:pPr>
        <w:pStyle w:val="2"/>
        <w:keepNext w:val="0"/>
        <w:keepLines w:val="0"/>
        <w:pageBreakBefore w:val="0"/>
        <w:widowControl w:val="0"/>
        <w:kinsoku/>
        <w:wordWrap/>
        <w:overflowPunct/>
        <w:topLinePunct w:val="0"/>
        <w:autoSpaceDE/>
        <w:autoSpaceDN/>
        <w:bidi w:val="0"/>
        <w:adjustRightInd/>
        <w:snapToGrid/>
        <w:spacing w:line="600" w:lineRule="exact"/>
        <w:ind w:left="12" w:right="2" w:firstLine="628"/>
        <w:textAlignment w:val="auto"/>
      </w:pPr>
      <w:r>
        <w:rPr>
          <w:spacing w:val="4"/>
        </w:rPr>
        <w:t>（三）拒绝、拖延提供物业管理有关的文件资料，妨碍业主</w:t>
      </w:r>
      <w:r>
        <w:rPr>
          <w:spacing w:val="17"/>
        </w:rPr>
        <w:t xml:space="preserve"> </w:t>
      </w:r>
      <w:r>
        <w:rPr>
          <w:spacing w:val="3"/>
        </w:rPr>
        <w:t>委员会换届交接工作；</w:t>
      </w:r>
    </w:p>
    <w:p w14:paraId="1A9E64FE">
      <w:pPr>
        <w:pStyle w:val="2"/>
        <w:keepNext w:val="0"/>
        <w:keepLines w:val="0"/>
        <w:pageBreakBefore w:val="0"/>
        <w:widowControl w:val="0"/>
        <w:kinsoku/>
        <w:wordWrap/>
        <w:overflowPunct/>
        <w:topLinePunct w:val="0"/>
        <w:autoSpaceDE/>
        <w:autoSpaceDN/>
        <w:bidi w:val="0"/>
        <w:adjustRightInd/>
        <w:snapToGrid/>
        <w:spacing w:line="600" w:lineRule="exact"/>
        <w:ind w:left="5" w:firstLine="635"/>
        <w:textAlignment w:val="auto"/>
      </w:pPr>
      <w:r>
        <w:rPr>
          <w:spacing w:val="4"/>
        </w:rPr>
        <w:t>（四）违反业主大会议事规则或者未经业主大会授权，擅自</w:t>
      </w:r>
      <w:r>
        <w:rPr>
          <w:spacing w:val="5"/>
        </w:rPr>
        <w:t>与物业服务企业签订、修改物业服务合同，擅自决定应当由业主或者业主委员会共同决定的事项；</w:t>
      </w:r>
    </w:p>
    <w:p w14:paraId="56D9DC52">
      <w:pPr>
        <w:pStyle w:val="2"/>
        <w:keepNext w:val="0"/>
        <w:keepLines w:val="0"/>
        <w:pageBreakBefore w:val="0"/>
        <w:widowControl w:val="0"/>
        <w:kinsoku/>
        <w:wordWrap/>
        <w:overflowPunct/>
        <w:topLinePunct w:val="0"/>
        <w:autoSpaceDE/>
        <w:autoSpaceDN/>
        <w:bidi w:val="0"/>
        <w:adjustRightInd/>
        <w:snapToGrid/>
        <w:spacing w:line="600" w:lineRule="exact"/>
        <w:ind w:left="5" w:right="3" w:firstLine="635"/>
        <w:textAlignment w:val="auto"/>
      </w:pPr>
      <w:r>
        <w:rPr>
          <w:spacing w:val="4"/>
        </w:rPr>
        <w:t>（五）挪用、侵占业主共有财产或者将业主共有财产借给他</w:t>
      </w:r>
      <w:r>
        <w:rPr>
          <w:spacing w:val="-3"/>
        </w:rPr>
        <w:t>人、设定担保；</w:t>
      </w:r>
    </w:p>
    <w:p w14:paraId="6694C3AC">
      <w:pPr>
        <w:pStyle w:val="2"/>
        <w:keepNext w:val="0"/>
        <w:keepLines w:val="0"/>
        <w:pageBreakBefore w:val="0"/>
        <w:widowControl w:val="0"/>
        <w:kinsoku/>
        <w:wordWrap/>
        <w:overflowPunct/>
        <w:topLinePunct w:val="0"/>
        <w:autoSpaceDE/>
        <w:autoSpaceDN/>
        <w:bidi w:val="0"/>
        <w:adjustRightInd/>
        <w:snapToGrid/>
        <w:spacing w:line="600" w:lineRule="exact"/>
        <w:ind w:left="1" w:right="1" w:firstLine="639"/>
        <w:textAlignment w:val="auto"/>
      </w:pPr>
      <w:r>
        <w:rPr>
          <w:spacing w:val="4"/>
        </w:rPr>
        <w:t>（六）收受建设单位、物业服务企业和有利害关系的其他单</w:t>
      </w:r>
      <w:r>
        <w:rPr>
          <w:spacing w:val="3"/>
        </w:rPr>
        <w:t>位、个人提供的财物或者其他利益；</w:t>
      </w:r>
    </w:p>
    <w:p w14:paraId="64687297">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t>（七）</w:t>
      </w:r>
      <w:r>
        <w:rPr>
          <w:spacing w:val="-70"/>
        </w:rPr>
        <w:t xml:space="preserve"> </w:t>
      </w:r>
      <w:r>
        <w:t>违法收集、泄露业主信息；</w:t>
      </w:r>
    </w:p>
    <w:p w14:paraId="1277A096">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rPr>
          <w:spacing w:val="1"/>
        </w:rPr>
        <w:t>（八）</w:t>
      </w:r>
      <w:r>
        <w:rPr>
          <w:spacing w:val="-70"/>
        </w:rPr>
        <w:t xml:space="preserve"> </w:t>
      </w:r>
      <w:r>
        <w:rPr>
          <w:spacing w:val="1"/>
        </w:rPr>
        <w:t>侵害业主合法权益的其他行为；</w:t>
      </w:r>
    </w:p>
    <w:p w14:paraId="6B256895">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t>（九）</w:t>
      </w:r>
      <w:r>
        <w:rPr>
          <w:spacing w:val="-70"/>
        </w:rPr>
        <w:t xml:space="preserve"> </w:t>
      </w:r>
      <w:r>
        <w:t>其他履职负面清单的行为。</w:t>
      </w:r>
    </w:p>
    <w:p w14:paraId="7EC0D952">
      <w:pPr>
        <w:pStyle w:val="2"/>
        <w:keepNext w:val="0"/>
        <w:keepLines w:val="0"/>
        <w:pageBreakBefore w:val="0"/>
        <w:widowControl w:val="0"/>
        <w:kinsoku/>
        <w:wordWrap/>
        <w:overflowPunct/>
        <w:topLinePunct w:val="0"/>
        <w:autoSpaceDE/>
        <w:autoSpaceDN/>
        <w:bidi w:val="0"/>
        <w:adjustRightInd/>
        <w:snapToGrid/>
        <w:spacing w:line="600" w:lineRule="exact"/>
        <w:ind w:firstLine="649"/>
        <w:jc w:val="both"/>
        <w:textAlignment w:val="auto"/>
        <w:outlineLvl w:val="0"/>
        <w:rPr>
          <w:rFonts w:hint="eastAsia" w:eastAsia="仿宋"/>
          <w:b/>
          <w:bCs/>
          <w:spacing w:val="3"/>
          <w:lang w:val="en-US" w:eastAsia="zh-CN"/>
        </w:rPr>
      </w:pPr>
      <w:bookmarkStart w:id="43" w:name="_Toc21822"/>
      <w:r>
        <w:rPr>
          <w:rFonts w:hint="eastAsia"/>
          <w:b/>
          <w:bCs/>
          <w:spacing w:val="3"/>
          <w:lang w:val="en-US" w:eastAsia="zh-CN"/>
        </w:rPr>
        <w:t>三</w:t>
      </w:r>
      <w:r>
        <w:rPr>
          <w:b/>
          <w:bCs/>
          <w:spacing w:val="3"/>
        </w:rPr>
        <w:t>十</w:t>
      </w:r>
      <w:r>
        <w:rPr>
          <w:rFonts w:hint="eastAsia"/>
          <w:b/>
          <w:bCs/>
          <w:spacing w:val="3"/>
          <w:lang w:val="en-US" w:eastAsia="zh-CN"/>
        </w:rPr>
        <w:t>九、</w:t>
      </w:r>
      <w:r>
        <w:rPr>
          <w:b/>
          <w:bCs/>
          <w:spacing w:val="3"/>
        </w:rPr>
        <w:t xml:space="preserve"> 业主委员会成员</w:t>
      </w:r>
      <w:r>
        <w:rPr>
          <w:rFonts w:hint="eastAsia"/>
          <w:b/>
          <w:bCs/>
          <w:spacing w:val="3"/>
          <w:lang w:val="en-US" w:eastAsia="zh-CN"/>
        </w:rPr>
        <w:t>辞退</w:t>
      </w:r>
      <w:bookmarkEnd w:id="43"/>
    </w:p>
    <w:p w14:paraId="5C65F058">
      <w:pPr>
        <w:pStyle w:val="2"/>
        <w:keepNext w:val="0"/>
        <w:keepLines w:val="0"/>
        <w:pageBreakBefore w:val="0"/>
        <w:widowControl w:val="0"/>
        <w:kinsoku/>
        <w:wordWrap/>
        <w:overflowPunct/>
        <w:topLinePunct w:val="0"/>
        <w:autoSpaceDE/>
        <w:autoSpaceDN/>
        <w:bidi w:val="0"/>
        <w:adjustRightInd/>
        <w:snapToGrid/>
        <w:spacing w:line="600" w:lineRule="exact"/>
        <w:ind w:firstLine="649"/>
        <w:jc w:val="both"/>
        <w:textAlignment w:val="auto"/>
        <w:rPr>
          <w:rFonts w:ascii="Arial"/>
          <w:sz w:val="21"/>
        </w:rPr>
      </w:pPr>
      <w:r>
        <w:rPr>
          <w:spacing w:val="3"/>
        </w:rPr>
        <w:t xml:space="preserve"> 业主委员会成员以书面形式提出辞职请求、不</w:t>
      </w:r>
      <w:r>
        <w:rPr>
          <w:spacing w:val="5"/>
        </w:rPr>
        <w:t>履行业主委员会成员职责、拒不履行业主义务或其他情形不宜担任业主委员会成员的，经专有部分面积占比百分之二十以上的业主且人数占比百分之二十以上的业主联名，或者三分之一以上业主委员会成员联名，可以向业主委员会提出终止业主委员会部分成员的书面建议，业主委员会应当自收到终止建议之日起三十日内提请业主大会表决。业主委员会成员存在负面清单情形的，由业主委员会暂停该成员履行职责，并在三十日内</w:t>
      </w:r>
      <w:r>
        <w:rPr>
          <w:spacing w:val="6"/>
        </w:rPr>
        <w:t>提请业主大会终止成员资格并公告全体业主。</w:t>
      </w:r>
    </w:p>
    <w:p w14:paraId="23F0D396">
      <w:pPr>
        <w:pStyle w:val="2"/>
        <w:keepNext w:val="0"/>
        <w:keepLines w:val="0"/>
        <w:pageBreakBefore w:val="0"/>
        <w:widowControl w:val="0"/>
        <w:kinsoku/>
        <w:wordWrap/>
        <w:overflowPunct/>
        <w:topLinePunct w:val="0"/>
        <w:autoSpaceDE/>
        <w:autoSpaceDN/>
        <w:bidi w:val="0"/>
        <w:adjustRightInd/>
        <w:snapToGrid/>
        <w:spacing w:line="600" w:lineRule="exact"/>
        <w:ind w:left="12" w:firstLine="636"/>
        <w:jc w:val="both"/>
        <w:textAlignment w:val="auto"/>
      </w:pPr>
      <w:r>
        <w:rPr>
          <w:spacing w:val="5"/>
        </w:rPr>
        <w:t>业主委员会未按时提请业主大会表决的，提出终止</w:t>
      </w:r>
      <w:r>
        <w:rPr>
          <w:spacing w:val="4"/>
        </w:rPr>
        <w:t>建议的业</w:t>
      </w:r>
      <w:r>
        <w:t xml:space="preserve"> </w:t>
      </w:r>
      <w:r>
        <w:rPr>
          <w:spacing w:val="5"/>
        </w:rPr>
        <w:t>主或者业主委员会成员可以请求街道办事处（乡镇人民政府）责</w:t>
      </w:r>
      <w:r>
        <w:rPr>
          <w:spacing w:val="2"/>
        </w:rPr>
        <w:t xml:space="preserve"> </w:t>
      </w:r>
      <w:r>
        <w:rPr>
          <w:spacing w:val="5"/>
        </w:rPr>
        <w:t>令限期召开业主大会会议；逾期仍不召开的，可以由居（村）民</w:t>
      </w:r>
      <w:r>
        <w:rPr>
          <w:spacing w:val="2"/>
        </w:rPr>
        <w:t xml:space="preserve"> </w:t>
      </w:r>
      <w:r>
        <w:rPr>
          <w:spacing w:val="-2"/>
        </w:rPr>
        <w:t>委员会在街道办事处（乡镇人民政府）的指导和监督下组织召开。</w:t>
      </w:r>
    </w:p>
    <w:p w14:paraId="3EDC50FE">
      <w:pPr>
        <w:pStyle w:val="2"/>
        <w:keepNext w:val="0"/>
        <w:keepLines w:val="0"/>
        <w:pageBreakBefore w:val="0"/>
        <w:widowControl w:val="0"/>
        <w:kinsoku/>
        <w:wordWrap/>
        <w:overflowPunct/>
        <w:topLinePunct w:val="0"/>
        <w:autoSpaceDE/>
        <w:autoSpaceDN/>
        <w:bidi w:val="0"/>
        <w:adjustRightInd/>
        <w:snapToGrid/>
        <w:spacing w:line="600" w:lineRule="exact"/>
        <w:ind w:left="13" w:right="105" w:firstLine="649"/>
        <w:jc w:val="both"/>
        <w:textAlignment w:val="auto"/>
      </w:pPr>
      <w:r>
        <w:rPr>
          <w:spacing w:val="15"/>
        </w:rPr>
        <w:t>业主委员会应当在业主委员会成员资格终止</w:t>
      </w:r>
      <w:r>
        <w:rPr>
          <w:spacing w:val="5"/>
        </w:rPr>
        <w:t>之日起七日内，将有关情况在物业服务区域显著位置公示。资格</w:t>
      </w:r>
      <w:r>
        <w:rPr>
          <w:spacing w:val="17"/>
        </w:rPr>
        <w:t>终止的业主委员会成员应当在终止之日起七日内向业主委</w:t>
      </w:r>
      <w:r>
        <w:rPr>
          <w:spacing w:val="16"/>
        </w:rPr>
        <w:t>员会</w:t>
      </w:r>
      <w:r>
        <w:rPr>
          <w:spacing w:val="6"/>
        </w:rPr>
        <w:t>移交由其保管的文件资料及财物。</w:t>
      </w:r>
    </w:p>
    <w:p w14:paraId="213080AD">
      <w:pPr>
        <w:pStyle w:val="2"/>
        <w:keepNext w:val="0"/>
        <w:keepLines w:val="0"/>
        <w:pageBreakBefore w:val="0"/>
        <w:widowControl w:val="0"/>
        <w:kinsoku/>
        <w:wordWrap/>
        <w:overflowPunct/>
        <w:topLinePunct w:val="0"/>
        <w:autoSpaceDE/>
        <w:autoSpaceDN/>
        <w:bidi w:val="0"/>
        <w:adjustRightInd/>
        <w:snapToGrid/>
        <w:spacing w:line="600" w:lineRule="exact"/>
        <w:ind w:left="38" w:right="108" w:firstLine="610"/>
        <w:textAlignment w:val="auto"/>
      </w:pPr>
      <w:r>
        <w:rPr>
          <w:spacing w:val="5"/>
        </w:rPr>
        <w:t>业主大会议事规则可以对业主委员会主任、财务负责人</w:t>
      </w:r>
      <w:r>
        <w:rPr>
          <w:spacing w:val="4"/>
        </w:rPr>
        <w:t>离任</w:t>
      </w:r>
      <w:r>
        <w:t xml:space="preserve"> </w:t>
      </w:r>
      <w:r>
        <w:rPr>
          <w:spacing w:val="-1"/>
        </w:rPr>
        <w:t>审计事项作出约定。</w:t>
      </w:r>
    </w:p>
    <w:p w14:paraId="5491DEAB">
      <w:pPr>
        <w:pStyle w:val="2"/>
        <w:keepNext w:val="0"/>
        <w:keepLines w:val="0"/>
        <w:pageBreakBefore w:val="0"/>
        <w:widowControl w:val="0"/>
        <w:kinsoku/>
        <w:wordWrap/>
        <w:overflowPunct/>
        <w:topLinePunct w:val="0"/>
        <w:autoSpaceDE/>
        <w:autoSpaceDN/>
        <w:bidi w:val="0"/>
        <w:adjustRightInd/>
        <w:snapToGrid/>
        <w:spacing w:line="600" w:lineRule="exact"/>
        <w:ind w:left="13" w:right="108" w:firstLine="649"/>
        <w:jc w:val="both"/>
        <w:textAlignment w:val="auto"/>
        <w:outlineLvl w:val="0"/>
        <w:rPr>
          <w:spacing w:val="15"/>
        </w:rPr>
      </w:pPr>
      <w:bookmarkStart w:id="44" w:name="_Toc22562"/>
      <w:r>
        <w:rPr>
          <w:rFonts w:hint="eastAsia"/>
          <w:b/>
          <w:bCs/>
          <w:spacing w:val="15"/>
          <w:lang w:val="en-US" w:eastAsia="zh-CN"/>
        </w:rPr>
        <w:t>四</w:t>
      </w:r>
      <w:r>
        <w:rPr>
          <w:b/>
          <w:bCs/>
          <w:spacing w:val="15"/>
        </w:rPr>
        <w:t>十</w:t>
      </w:r>
      <w:r>
        <w:rPr>
          <w:rFonts w:hint="eastAsia"/>
          <w:b/>
          <w:bCs/>
          <w:spacing w:val="15"/>
          <w:lang w:eastAsia="zh-CN"/>
        </w:rPr>
        <w:t>、</w:t>
      </w:r>
      <w:r>
        <w:rPr>
          <w:b/>
          <w:bCs/>
          <w:spacing w:val="15"/>
        </w:rPr>
        <w:t>业主委员会成员</w:t>
      </w:r>
      <w:r>
        <w:rPr>
          <w:b/>
          <w:bCs/>
          <w:spacing w:val="5"/>
        </w:rPr>
        <w:t>递补</w:t>
      </w:r>
      <w:bookmarkEnd w:id="44"/>
      <w:r>
        <w:rPr>
          <w:spacing w:val="15"/>
        </w:rPr>
        <w:t xml:space="preserve">  </w:t>
      </w:r>
    </w:p>
    <w:p w14:paraId="594BFEE5">
      <w:pPr>
        <w:pStyle w:val="2"/>
        <w:keepNext w:val="0"/>
        <w:keepLines w:val="0"/>
        <w:pageBreakBefore w:val="0"/>
        <w:widowControl w:val="0"/>
        <w:kinsoku/>
        <w:wordWrap/>
        <w:overflowPunct/>
        <w:topLinePunct w:val="0"/>
        <w:autoSpaceDE/>
        <w:autoSpaceDN/>
        <w:bidi w:val="0"/>
        <w:adjustRightInd/>
        <w:snapToGrid/>
        <w:spacing w:line="600" w:lineRule="exact"/>
        <w:ind w:left="13" w:right="108" w:firstLine="649"/>
        <w:jc w:val="both"/>
        <w:textAlignment w:val="auto"/>
      </w:pPr>
      <w:r>
        <w:rPr>
          <w:spacing w:val="15"/>
        </w:rPr>
        <w:t>业主委员会成员资格终止或者被终止后缺员</w:t>
      </w:r>
      <w:r>
        <w:rPr>
          <w:spacing w:val="5"/>
        </w:rPr>
        <w:t>的，应当由候补成员递补。候补成员全部递补后仍不足总人数的二分之一的，街道办事处（乡镇人民政府）可以参照本规则首次业主大会会议筹备组的规定组建换届小组，选举产生新一届业主</w:t>
      </w:r>
      <w:r>
        <w:rPr>
          <w:spacing w:val="1"/>
        </w:rPr>
        <w:t>委员会。</w:t>
      </w:r>
    </w:p>
    <w:p w14:paraId="1D026EFC">
      <w:pPr>
        <w:pStyle w:val="2"/>
        <w:keepNext w:val="0"/>
        <w:keepLines w:val="0"/>
        <w:pageBreakBefore w:val="0"/>
        <w:widowControl w:val="0"/>
        <w:kinsoku/>
        <w:wordWrap/>
        <w:overflowPunct/>
        <w:topLinePunct w:val="0"/>
        <w:autoSpaceDE/>
        <w:autoSpaceDN/>
        <w:bidi w:val="0"/>
        <w:adjustRightInd/>
        <w:snapToGrid/>
        <w:spacing w:line="600" w:lineRule="exact"/>
        <w:ind w:left="1" w:right="108" w:firstLine="648"/>
        <w:jc w:val="both"/>
        <w:textAlignment w:val="auto"/>
        <w:outlineLvl w:val="0"/>
        <w:rPr>
          <w:spacing w:val="3"/>
        </w:rPr>
      </w:pPr>
      <w:bookmarkStart w:id="45" w:name="_Toc29111"/>
      <w:r>
        <w:rPr>
          <w:rFonts w:hint="eastAsia"/>
          <w:b/>
          <w:bCs/>
          <w:spacing w:val="3"/>
          <w:lang w:val="en-US" w:eastAsia="zh-CN"/>
        </w:rPr>
        <w:t>四</w:t>
      </w:r>
      <w:r>
        <w:rPr>
          <w:b/>
          <w:bCs/>
          <w:spacing w:val="3"/>
        </w:rPr>
        <w:t>十</w:t>
      </w:r>
      <w:r>
        <w:rPr>
          <w:rFonts w:hint="eastAsia"/>
          <w:b/>
          <w:bCs/>
          <w:spacing w:val="3"/>
          <w:lang w:val="en-US" w:eastAsia="zh-CN"/>
        </w:rPr>
        <w:t>一、</w:t>
      </w:r>
      <w:r>
        <w:rPr>
          <w:b/>
          <w:bCs/>
          <w:spacing w:val="5"/>
        </w:rPr>
        <w:t>物业管理委员会</w:t>
      </w:r>
      <w:bookmarkEnd w:id="45"/>
      <w:r>
        <w:rPr>
          <w:spacing w:val="3"/>
        </w:rPr>
        <w:t xml:space="preserve">  </w:t>
      </w:r>
    </w:p>
    <w:p w14:paraId="4BD07625">
      <w:pPr>
        <w:pStyle w:val="2"/>
        <w:keepNext w:val="0"/>
        <w:keepLines w:val="0"/>
        <w:pageBreakBefore w:val="0"/>
        <w:widowControl w:val="0"/>
        <w:kinsoku/>
        <w:wordWrap/>
        <w:overflowPunct/>
        <w:topLinePunct w:val="0"/>
        <w:autoSpaceDE/>
        <w:autoSpaceDN/>
        <w:bidi w:val="0"/>
        <w:adjustRightInd/>
        <w:snapToGrid/>
        <w:spacing w:line="600" w:lineRule="exact"/>
        <w:ind w:left="1" w:right="108" w:firstLine="648"/>
        <w:jc w:val="both"/>
        <w:textAlignment w:val="auto"/>
      </w:pPr>
      <w:r>
        <w:rPr>
          <w:spacing w:val="3"/>
        </w:rPr>
        <w:t>住宅项目有下列情形之一的，物业所在地街道</w:t>
      </w:r>
      <w:r>
        <w:rPr>
          <w:spacing w:val="5"/>
        </w:rPr>
        <w:t>办事处（乡镇人民政府）可以组织成立物业管理委员会临时代行</w:t>
      </w:r>
      <w:r>
        <w:rPr>
          <w:spacing w:val="6"/>
        </w:rPr>
        <w:t>业主委员会职责：</w:t>
      </w:r>
    </w:p>
    <w:p w14:paraId="133B9C4A">
      <w:pPr>
        <w:pStyle w:val="2"/>
        <w:keepNext w:val="0"/>
        <w:keepLines w:val="0"/>
        <w:pageBreakBefore w:val="0"/>
        <w:widowControl w:val="0"/>
        <w:kinsoku/>
        <w:wordWrap/>
        <w:overflowPunct/>
        <w:topLinePunct w:val="0"/>
        <w:autoSpaceDE/>
        <w:autoSpaceDN/>
        <w:bidi w:val="0"/>
        <w:adjustRightInd/>
        <w:snapToGrid/>
        <w:spacing w:line="600" w:lineRule="exact"/>
        <w:ind w:left="640"/>
        <w:textAlignment w:val="auto"/>
      </w:pPr>
      <w:r>
        <w:rPr>
          <w:spacing w:val="3"/>
        </w:rPr>
        <w:t>（一）不具备成立业主大会条件的；</w:t>
      </w:r>
    </w:p>
    <w:p w14:paraId="14F5C1C0">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8" w:firstLineChars="202"/>
        <w:textAlignment w:val="auto"/>
      </w:pPr>
      <w:r>
        <w:rPr>
          <w:spacing w:val="3"/>
        </w:rPr>
        <w:t>（二）</w:t>
      </w:r>
      <w:r>
        <w:rPr>
          <w:spacing w:val="-60"/>
        </w:rPr>
        <w:t xml:space="preserve"> </w:t>
      </w:r>
      <w:r>
        <w:rPr>
          <w:spacing w:val="3"/>
        </w:rPr>
        <w:t>具备成立业主大会条件但确有困难一年内未成立的；</w:t>
      </w:r>
    </w:p>
    <w:p w14:paraId="5D2BF982">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8" w:firstLineChars="202"/>
        <w:textAlignment w:val="auto"/>
      </w:pPr>
      <w:r>
        <w:rPr>
          <w:spacing w:val="3"/>
        </w:rPr>
        <w:t>（三）</w:t>
      </w:r>
      <w:r>
        <w:rPr>
          <w:spacing w:val="-60"/>
        </w:rPr>
        <w:t xml:space="preserve"> </w:t>
      </w:r>
      <w:r>
        <w:rPr>
          <w:spacing w:val="3"/>
        </w:rPr>
        <w:t>业主大会成立后，未能依法选举产生业主委员会的。</w:t>
      </w:r>
    </w:p>
    <w:p w14:paraId="6E8B197B">
      <w:pPr>
        <w:pStyle w:val="2"/>
        <w:keepNext w:val="0"/>
        <w:keepLines w:val="0"/>
        <w:pageBreakBefore w:val="0"/>
        <w:widowControl w:val="0"/>
        <w:kinsoku/>
        <w:wordWrap/>
        <w:overflowPunct/>
        <w:topLinePunct w:val="0"/>
        <w:autoSpaceDE/>
        <w:autoSpaceDN/>
        <w:bidi w:val="0"/>
        <w:adjustRightInd/>
        <w:snapToGrid/>
        <w:spacing w:line="600" w:lineRule="exact"/>
        <w:ind w:right="5" w:firstLine="634" w:firstLineChars="200"/>
        <w:jc w:val="both"/>
        <w:textAlignment w:val="auto"/>
        <w:outlineLvl w:val="0"/>
        <w:rPr>
          <w:spacing w:val="5"/>
        </w:rPr>
      </w:pPr>
      <w:bookmarkStart w:id="46" w:name="_Toc23973"/>
      <w:r>
        <w:rPr>
          <w:rFonts w:hint="eastAsia"/>
          <w:b/>
          <w:bCs/>
          <w:spacing w:val="3"/>
          <w:lang w:val="en-US" w:eastAsia="zh-CN"/>
        </w:rPr>
        <w:t>四</w:t>
      </w:r>
      <w:r>
        <w:rPr>
          <w:b/>
          <w:bCs/>
          <w:spacing w:val="3"/>
        </w:rPr>
        <w:t>十</w:t>
      </w:r>
      <w:r>
        <w:rPr>
          <w:rFonts w:hint="eastAsia"/>
          <w:b/>
          <w:bCs/>
          <w:spacing w:val="3"/>
          <w:lang w:val="en-US" w:eastAsia="zh-CN"/>
        </w:rPr>
        <w:t>二、</w:t>
      </w:r>
      <w:r>
        <w:rPr>
          <w:b/>
          <w:bCs/>
          <w:spacing w:val="3"/>
        </w:rPr>
        <w:t>物业管理委员会</w:t>
      </w:r>
      <w:r>
        <w:rPr>
          <w:b/>
          <w:bCs/>
          <w:spacing w:val="5"/>
        </w:rPr>
        <w:t>代表组成</w:t>
      </w:r>
      <w:bookmarkEnd w:id="46"/>
    </w:p>
    <w:p w14:paraId="30963B36">
      <w:pPr>
        <w:pStyle w:val="2"/>
        <w:keepNext w:val="0"/>
        <w:keepLines w:val="0"/>
        <w:pageBreakBefore w:val="0"/>
        <w:widowControl w:val="0"/>
        <w:kinsoku/>
        <w:wordWrap/>
        <w:overflowPunct/>
        <w:topLinePunct w:val="0"/>
        <w:autoSpaceDE/>
        <w:autoSpaceDN/>
        <w:bidi w:val="0"/>
        <w:adjustRightInd/>
        <w:snapToGrid/>
        <w:spacing w:line="600" w:lineRule="exact"/>
        <w:ind w:left="17" w:right="5" w:firstLine="645"/>
        <w:jc w:val="both"/>
        <w:textAlignment w:val="auto"/>
      </w:pPr>
      <w:r>
        <w:rPr>
          <w:spacing w:val="3"/>
        </w:rPr>
        <w:t>物业管理委员会由业主代表、街道办事处（乡镇</w:t>
      </w:r>
      <w:r>
        <w:rPr>
          <w:spacing w:val="18"/>
        </w:rPr>
        <w:t xml:space="preserve"> </w:t>
      </w:r>
      <w:r>
        <w:rPr>
          <w:spacing w:val="5"/>
        </w:rPr>
        <w:t>人民政府）和居（村）民委员会代表组成，人数应为五至九人的单数，其中业主代表人数应占全体成员的半数以上。物业</w:t>
      </w:r>
      <w:r>
        <w:rPr>
          <w:spacing w:val="4"/>
        </w:rPr>
        <w:t>管理委</w:t>
      </w:r>
      <w:r>
        <w:rPr>
          <w:spacing w:val="5"/>
        </w:rPr>
        <w:t>员会主任、副主任人选由物业管理委员会成立七日内召开会议推</w:t>
      </w:r>
      <w:r>
        <w:t>选产生。</w:t>
      </w:r>
    </w:p>
    <w:p w14:paraId="21177665">
      <w:pPr>
        <w:pStyle w:val="2"/>
        <w:keepNext w:val="0"/>
        <w:keepLines w:val="0"/>
        <w:pageBreakBefore w:val="0"/>
        <w:widowControl w:val="0"/>
        <w:kinsoku/>
        <w:wordWrap/>
        <w:overflowPunct/>
        <w:topLinePunct w:val="0"/>
        <w:autoSpaceDE/>
        <w:autoSpaceDN/>
        <w:bidi w:val="0"/>
        <w:adjustRightInd/>
        <w:snapToGrid/>
        <w:spacing w:line="600" w:lineRule="exact"/>
        <w:ind w:left="12" w:right="7" w:firstLine="638"/>
        <w:jc w:val="both"/>
        <w:textAlignment w:val="auto"/>
      </w:pPr>
      <w:r>
        <w:rPr>
          <w:spacing w:val="5"/>
        </w:rPr>
        <w:t>物业管理委员会中业主代表应当具有业主身份</w:t>
      </w:r>
      <w:r>
        <w:rPr>
          <w:spacing w:val="4"/>
        </w:rPr>
        <w:t>，并符合业主</w:t>
      </w:r>
      <w:r>
        <w:t xml:space="preserve"> </w:t>
      </w:r>
      <w:r>
        <w:rPr>
          <w:spacing w:val="5"/>
        </w:rPr>
        <w:t>委员会成员候选人条件。街道（乡镇）、社区（村）党组织应当加强对物业管理委员会中业主代表人选的审核把关。</w:t>
      </w:r>
    </w:p>
    <w:p w14:paraId="70E3B6D3">
      <w:pPr>
        <w:pStyle w:val="2"/>
        <w:keepNext w:val="0"/>
        <w:keepLines w:val="0"/>
        <w:pageBreakBefore w:val="0"/>
        <w:widowControl w:val="0"/>
        <w:kinsoku/>
        <w:wordWrap/>
        <w:overflowPunct/>
        <w:topLinePunct w:val="0"/>
        <w:autoSpaceDE/>
        <w:autoSpaceDN/>
        <w:bidi w:val="0"/>
        <w:adjustRightInd/>
        <w:snapToGrid/>
        <w:spacing w:line="600" w:lineRule="exact"/>
        <w:ind w:left="17" w:right="3" w:firstLine="632"/>
        <w:jc w:val="both"/>
        <w:textAlignment w:val="auto"/>
      </w:pPr>
      <w:r>
        <w:rPr>
          <w:spacing w:val="17"/>
        </w:rPr>
        <w:t>物业管理委员会成员名单应当在物业服务区域内显著位置</w:t>
      </w:r>
      <w:r>
        <w:rPr>
          <w:spacing w:val="5"/>
        </w:rPr>
        <w:t>公示。业主对物业管理委员会成员资格有异议的，由街道</w:t>
      </w:r>
      <w:r>
        <w:rPr>
          <w:spacing w:val="4"/>
        </w:rPr>
        <w:t>办事处</w:t>
      </w:r>
      <w:r>
        <w:rPr>
          <w:spacing w:val="5"/>
        </w:rPr>
        <w:t>（乡镇人民政府）协调处理。</w:t>
      </w:r>
    </w:p>
    <w:p w14:paraId="7EA733DB">
      <w:pPr>
        <w:pStyle w:val="2"/>
        <w:keepNext w:val="0"/>
        <w:keepLines w:val="0"/>
        <w:pageBreakBefore w:val="0"/>
        <w:widowControl w:val="0"/>
        <w:kinsoku/>
        <w:wordWrap/>
        <w:overflowPunct/>
        <w:topLinePunct w:val="0"/>
        <w:autoSpaceDE/>
        <w:autoSpaceDN/>
        <w:bidi w:val="0"/>
        <w:adjustRightInd/>
        <w:snapToGrid/>
        <w:spacing w:line="600" w:lineRule="exact"/>
        <w:ind w:left="12" w:right="8" w:firstLine="638"/>
        <w:textAlignment w:val="auto"/>
      </w:pPr>
      <w:r>
        <w:rPr>
          <w:spacing w:val="5"/>
        </w:rPr>
        <w:t>物业管理委员会持街道办事处（乡镇人民政府</w:t>
      </w:r>
      <w:r>
        <w:rPr>
          <w:spacing w:val="4"/>
        </w:rPr>
        <w:t>）出具的成立</w:t>
      </w:r>
      <w:r>
        <w:t xml:space="preserve"> </w:t>
      </w:r>
      <w:r>
        <w:rPr>
          <w:spacing w:val="4"/>
        </w:rPr>
        <w:t>证明申请刻制物业管理委员会印章。</w:t>
      </w:r>
    </w:p>
    <w:p w14:paraId="621E1F3F">
      <w:pPr>
        <w:pStyle w:val="2"/>
        <w:keepNext w:val="0"/>
        <w:keepLines w:val="0"/>
        <w:pageBreakBefore w:val="0"/>
        <w:widowControl w:val="0"/>
        <w:kinsoku/>
        <w:wordWrap/>
        <w:overflowPunct/>
        <w:topLinePunct w:val="0"/>
        <w:autoSpaceDE/>
        <w:autoSpaceDN/>
        <w:bidi w:val="0"/>
        <w:adjustRightInd/>
        <w:snapToGrid/>
        <w:spacing w:line="600" w:lineRule="exact"/>
        <w:ind w:left="13" w:firstLine="649"/>
        <w:textAlignment w:val="auto"/>
        <w:outlineLvl w:val="0"/>
        <w:rPr>
          <w:b/>
          <w:bCs/>
          <w:spacing w:val="5"/>
        </w:rPr>
      </w:pPr>
      <w:bookmarkStart w:id="47" w:name="_Toc20870"/>
      <w:r>
        <w:rPr>
          <w:rFonts w:hint="eastAsia"/>
          <w:b/>
          <w:bCs/>
          <w:spacing w:val="15"/>
          <w:lang w:val="en-US" w:eastAsia="zh-CN"/>
        </w:rPr>
        <w:t>四</w:t>
      </w:r>
      <w:r>
        <w:rPr>
          <w:b/>
          <w:bCs/>
          <w:spacing w:val="15"/>
        </w:rPr>
        <w:t>十</w:t>
      </w:r>
      <w:r>
        <w:rPr>
          <w:rFonts w:hint="eastAsia"/>
          <w:b/>
          <w:bCs/>
          <w:spacing w:val="15"/>
          <w:lang w:val="en-US" w:eastAsia="zh-CN"/>
        </w:rPr>
        <w:t>三</w:t>
      </w:r>
      <w:r>
        <w:rPr>
          <w:rFonts w:hint="eastAsia"/>
          <w:spacing w:val="15"/>
          <w:lang w:eastAsia="zh-CN"/>
        </w:rPr>
        <w:t>、</w:t>
      </w:r>
      <w:r>
        <w:rPr>
          <w:b/>
          <w:bCs/>
          <w:spacing w:val="15"/>
        </w:rPr>
        <w:t>物业管理委员会履职期间应当积极推动成立</w:t>
      </w:r>
      <w:r>
        <w:rPr>
          <w:b/>
          <w:bCs/>
          <w:spacing w:val="5"/>
        </w:rPr>
        <w:t>业主委员会</w:t>
      </w:r>
      <w:bookmarkEnd w:id="47"/>
    </w:p>
    <w:p w14:paraId="6D023CBD">
      <w:pPr>
        <w:pStyle w:val="2"/>
        <w:keepNext w:val="0"/>
        <w:keepLines w:val="0"/>
        <w:pageBreakBefore w:val="0"/>
        <w:widowControl w:val="0"/>
        <w:kinsoku/>
        <w:wordWrap/>
        <w:overflowPunct/>
        <w:topLinePunct w:val="0"/>
        <w:autoSpaceDE/>
        <w:autoSpaceDN/>
        <w:bidi w:val="0"/>
        <w:adjustRightInd/>
        <w:snapToGrid/>
        <w:spacing w:line="600" w:lineRule="exact"/>
        <w:ind w:left="13" w:firstLine="649"/>
        <w:textAlignment w:val="auto"/>
        <w:rPr>
          <w:rFonts w:ascii="Arial"/>
          <w:sz w:val="21"/>
        </w:rPr>
      </w:pPr>
      <w:r>
        <w:rPr>
          <w:spacing w:val="5"/>
        </w:rPr>
        <w:t>物业所在地街道办事处（乡镇人民政府）对能够选举业主委员会的，应当及时指导业主大会选举产生。物业管理委员会应当自业主委员会选举产生之日起停止履行职责，并在七日内与业主委员会办理相关资料及财物移交手续后解散。物业管理</w:t>
      </w:r>
      <w:r>
        <w:rPr>
          <w:spacing w:val="17"/>
        </w:rPr>
        <w:t>委员会的任期一般不超过二年，期满仍未选举产生业主委</w:t>
      </w:r>
      <w:r>
        <w:rPr>
          <w:spacing w:val="16"/>
        </w:rPr>
        <w:t>员会</w:t>
      </w:r>
      <w:r>
        <w:rPr>
          <w:spacing w:val="5"/>
        </w:rPr>
        <w:t>的，由街道办事处（乡镇人民政府）重新组建物业管理委员会。</w:t>
      </w:r>
    </w:p>
    <w:p w14:paraId="50DFF594">
      <w:pPr>
        <w:keepNext w:val="0"/>
        <w:keepLines w:val="0"/>
        <w:pageBreakBefore w:val="0"/>
        <w:widowControl w:val="0"/>
        <w:kinsoku/>
        <w:wordWrap/>
        <w:overflowPunct/>
        <w:topLinePunct w:val="0"/>
        <w:autoSpaceDE/>
        <w:autoSpaceDN/>
        <w:bidi w:val="0"/>
        <w:adjustRightInd/>
        <w:snapToGrid/>
        <w:spacing w:line="600" w:lineRule="exact"/>
        <w:ind w:left="3143"/>
        <w:textAlignment w:val="auto"/>
        <w:outlineLvl w:val="9"/>
        <w:rPr>
          <w:rFonts w:ascii="黑体" w:hAnsi="黑体" w:eastAsia="黑体" w:cs="黑体"/>
          <w:spacing w:val="5"/>
          <w:sz w:val="31"/>
          <w:szCs w:val="31"/>
        </w:rPr>
      </w:pPr>
      <w:r>
        <w:rPr>
          <w:rFonts w:ascii="黑体" w:hAnsi="黑体" w:eastAsia="黑体" w:cs="黑体"/>
          <w:spacing w:val="5"/>
          <w:sz w:val="31"/>
          <w:szCs w:val="31"/>
        </w:rPr>
        <w:t xml:space="preserve"> </w:t>
      </w:r>
    </w:p>
    <w:p w14:paraId="45386505">
      <w:pPr>
        <w:keepNext w:val="0"/>
        <w:keepLines w:val="0"/>
        <w:pageBreakBefore w:val="0"/>
        <w:widowControl w:val="0"/>
        <w:kinsoku/>
        <w:wordWrap/>
        <w:overflowPunct/>
        <w:topLinePunct w:val="0"/>
        <w:autoSpaceDE/>
        <w:autoSpaceDN/>
        <w:bidi w:val="0"/>
        <w:adjustRightInd/>
        <w:snapToGrid/>
        <w:spacing w:line="600" w:lineRule="exact"/>
        <w:ind w:left="3143"/>
        <w:textAlignment w:val="auto"/>
        <w:outlineLvl w:val="0"/>
        <w:rPr>
          <w:rFonts w:ascii="黑体" w:hAnsi="黑体" w:eastAsia="黑体" w:cs="黑体"/>
          <w:spacing w:val="5"/>
          <w:sz w:val="31"/>
          <w:szCs w:val="31"/>
        </w:rPr>
      </w:pPr>
      <w:bookmarkStart w:id="48" w:name="_Toc27092"/>
      <w:r>
        <w:rPr>
          <w:rFonts w:ascii="黑体" w:hAnsi="黑体" w:eastAsia="黑体" w:cs="黑体"/>
          <w:spacing w:val="5"/>
          <w:sz w:val="31"/>
          <w:szCs w:val="31"/>
        </w:rPr>
        <w:t>指导监督</w:t>
      </w:r>
      <w:bookmarkEnd w:id="48"/>
    </w:p>
    <w:p w14:paraId="73AFF7E9">
      <w:pPr>
        <w:keepNext w:val="0"/>
        <w:keepLines w:val="0"/>
        <w:pageBreakBefore w:val="0"/>
        <w:widowControl w:val="0"/>
        <w:kinsoku/>
        <w:wordWrap/>
        <w:overflowPunct/>
        <w:topLinePunct w:val="0"/>
        <w:autoSpaceDE/>
        <w:autoSpaceDN/>
        <w:bidi w:val="0"/>
        <w:adjustRightInd/>
        <w:snapToGrid/>
        <w:spacing w:line="600" w:lineRule="exact"/>
        <w:ind w:left="3143"/>
        <w:textAlignment w:val="auto"/>
        <w:outlineLvl w:val="9"/>
        <w:rPr>
          <w:rFonts w:ascii="黑体" w:hAnsi="黑体" w:eastAsia="黑体" w:cs="黑体"/>
          <w:spacing w:val="5"/>
          <w:sz w:val="31"/>
          <w:szCs w:val="31"/>
        </w:rPr>
      </w:pPr>
    </w:p>
    <w:p w14:paraId="26D075B7">
      <w:pPr>
        <w:pStyle w:val="2"/>
        <w:keepNext w:val="0"/>
        <w:keepLines w:val="0"/>
        <w:pageBreakBefore w:val="0"/>
        <w:widowControl w:val="0"/>
        <w:kinsoku/>
        <w:wordWrap/>
        <w:overflowPunct/>
        <w:topLinePunct w:val="0"/>
        <w:autoSpaceDE/>
        <w:autoSpaceDN/>
        <w:bidi w:val="0"/>
        <w:adjustRightInd/>
        <w:snapToGrid/>
        <w:spacing w:line="600" w:lineRule="exact"/>
        <w:ind w:right="5" w:firstLine="653"/>
        <w:textAlignment w:val="auto"/>
        <w:outlineLvl w:val="0"/>
        <w:rPr>
          <w:rFonts w:ascii="黑体" w:hAnsi="黑体" w:eastAsia="黑体" w:cs="黑体"/>
          <w:spacing w:val="5"/>
          <w:sz w:val="31"/>
          <w:szCs w:val="31"/>
        </w:rPr>
      </w:pPr>
      <w:bookmarkStart w:id="49" w:name="_Toc13380"/>
      <w:r>
        <w:rPr>
          <w:rFonts w:hint="eastAsia"/>
          <w:b/>
          <w:bCs/>
          <w:spacing w:val="15"/>
          <w:lang w:val="en-US" w:eastAsia="zh-CN"/>
        </w:rPr>
        <w:t>四</w:t>
      </w:r>
      <w:r>
        <w:rPr>
          <w:b/>
          <w:bCs/>
          <w:spacing w:val="15"/>
        </w:rPr>
        <w:t>十</w:t>
      </w:r>
      <w:r>
        <w:rPr>
          <w:rFonts w:hint="eastAsia"/>
          <w:b/>
          <w:bCs/>
          <w:spacing w:val="15"/>
          <w:lang w:val="en-US" w:eastAsia="zh-CN"/>
        </w:rPr>
        <w:t>四、</w:t>
      </w:r>
      <w:r>
        <w:rPr>
          <w:rFonts w:hint="eastAsia" w:ascii="仿宋_GB2312" w:hAnsi="仿宋_GB2312" w:eastAsia="仿宋_GB2312" w:cs="仿宋_GB2312"/>
          <w:b/>
          <w:bCs/>
          <w:spacing w:val="5"/>
          <w:sz w:val="31"/>
          <w:szCs w:val="31"/>
        </w:rPr>
        <w:t>指导监督</w:t>
      </w:r>
      <w:bookmarkEnd w:id="49"/>
    </w:p>
    <w:p w14:paraId="1226C3D5">
      <w:pPr>
        <w:pStyle w:val="2"/>
        <w:keepNext w:val="0"/>
        <w:keepLines w:val="0"/>
        <w:pageBreakBefore w:val="0"/>
        <w:widowControl w:val="0"/>
        <w:kinsoku/>
        <w:wordWrap/>
        <w:overflowPunct/>
        <w:topLinePunct w:val="0"/>
        <w:autoSpaceDE/>
        <w:autoSpaceDN/>
        <w:bidi w:val="0"/>
        <w:adjustRightInd/>
        <w:snapToGrid/>
        <w:spacing w:line="600" w:lineRule="exact"/>
        <w:ind w:right="5" w:firstLine="653"/>
        <w:textAlignment w:val="auto"/>
      </w:pPr>
      <w:r>
        <w:rPr>
          <w:spacing w:val="15"/>
        </w:rPr>
        <w:t>建设单位拒不履行协助筹备成立业主大会相</w:t>
      </w:r>
      <w:r>
        <w:rPr>
          <w:spacing w:val="5"/>
        </w:rPr>
        <w:t>关义务的，业主、筹备组可以向物业所在地街道办事处（乡镇人 民政府）报告，由街道办事处（乡镇人民政府）将核实情况书面抄送县（市、区）人民政府物业管理主管部门，县（市、区）人民政府物业管理主管部门应当责令其限期改正；逾期未改正的，</w:t>
      </w:r>
      <w:r>
        <w:rPr>
          <w:spacing w:val="7"/>
        </w:rPr>
        <w:t xml:space="preserve"> </w:t>
      </w:r>
      <w:r>
        <w:rPr>
          <w:spacing w:val="5"/>
        </w:rPr>
        <w:t>县（市、区）人民政府物业管理主管部门应当依法依规处理，并</w:t>
      </w:r>
      <w:r>
        <w:rPr>
          <w:spacing w:val="1"/>
        </w:rPr>
        <w:t>记录信用档案。</w:t>
      </w:r>
    </w:p>
    <w:p w14:paraId="0074CCBC">
      <w:pPr>
        <w:pStyle w:val="2"/>
        <w:keepNext w:val="0"/>
        <w:keepLines w:val="0"/>
        <w:pageBreakBefore w:val="0"/>
        <w:widowControl w:val="0"/>
        <w:kinsoku/>
        <w:wordWrap/>
        <w:overflowPunct/>
        <w:topLinePunct w:val="0"/>
        <w:autoSpaceDE/>
        <w:autoSpaceDN/>
        <w:bidi w:val="0"/>
        <w:adjustRightInd/>
        <w:snapToGrid/>
        <w:spacing w:line="600" w:lineRule="exact"/>
        <w:ind w:left="12" w:right="6" w:firstLine="640"/>
        <w:textAlignment w:val="auto"/>
      </w:pPr>
      <w:r>
        <w:rPr>
          <w:spacing w:val="15"/>
        </w:rPr>
        <w:t>业主大会或者业主委员会作出的决定侵害业</w:t>
      </w:r>
      <w:r>
        <w:rPr>
          <w:spacing w:val="6"/>
        </w:rPr>
        <w:t>主合法权益的，受侵害的业主可以请求人民法院予以撤销。</w:t>
      </w:r>
    </w:p>
    <w:p w14:paraId="1101F2A1">
      <w:pPr>
        <w:pStyle w:val="2"/>
        <w:keepNext w:val="0"/>
        <w:keepLines w:val="0"/>
        <w:pageBreakBefore w:val="0"/>
        <w:widowControl w:val="0"/>
        <w:kinsoku/>
        <w:wordWrap/>
        <w:overflowPunct/>
        <w:topLinePunct w:val="0"/>
        <w:autoSpaceDE/>
        <w:autoSpaceDN/>
        <w:bidi w:val="0"/>
        <w:adjustRightInd/>
        <w:snapToGrid/>
        <w:spacing w:line="600" w:lineRule="exact"/>
        <w:ind w:left="3" w:right="7" w:firstLine="635"/>
        <w:textAlignment w:val="auto"/>
      </w:pPr>
      <w:r>
        <w:rPr>
          <w:spacing w:val="5"/>
        </w:rPr>
        <w:t>业主大会、业主委员会作出的决定违反法律法规</w:t>
      </w:r>
      <w:r>
        <w:rPr>
          <w:spacing w:val="4"/>
        </w:rPr>
        <w:t>的，街道办</w:t>
      </w:r>
      <w:r>
        <w:t xml:space="preserve"> </w:t>
      </w:r>
      <w:r>
        <w:rPr>
          <w:spacing w:val="5"/>
        </w:rPr>
        <w:t>事处（乡镇人民政府）或者物业所在地的县（市、区）人民政府</w:t>
      </w:r>
      <w:r>
        <w:rPr>
          <w:spacing w:val="1"/>
        </w:rPr>
        <w:t xml:space="preserve"> </w:t>
      </w:r>
      <w:r>
        <w:rPr>
          <w:spacing w:val="5"/>
        </w:rPr>
        <w:t>物业管理主管部门应当责令限期改正或撤销其决定，并通告全体</w:t>
      </w:r>
      <w:r>
        <w:rPr>
          <w:spacing w:val="-10"/>
        </w:rPr>
        <w:t>业主。</w:t>
      </w:r>
    </w:p>
    <w:p w14:paraId="40DE7DEB">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spacing w:val="5"/>
        </w:rPr>
      </w:pPr>
      <w:r>
        <w:rPr>
          <w:spacing w:val="15"/>
        </w:rPr>
        <w:t>业主不得擅自以业主大会或者业主委员会的</w:t>
      </w:r>
      <w:r>
        <w:rPr>
          <w:spacing w:val="5"/>
        </w:rPr>
        <w:t>名义从事活动。业主以业主大会或者业主委员会的名义，从事违法活动，构成犯罪的，依法追究刑事责任；尚不构成犯罪的，依法给予治安管理处罚。</w:t>
      </w:r>
    </w:p>
    <w:p w14:paraId="2BE880FC">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spacing w:val="5"/>
        </w:rPr>
      </w:pPr>
    </w:p>
    <w:p w14:paraId="08B54A83">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spacing w:val="5"/>
        </w:rPr>
      </w:pPr>
    </w:p>
    <w:p w14:paraId="783FD3DB">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spacing w:val="5"/>
        </w:rPr>
      </w:pPr>
    </w:p>
    <w:p w14:paraId="63DA91F1">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spacing w:val="5"/>
        </w:rPr>
      </w:pPr>
    </w:p>
    <w:p w14:paraId="725C37B1">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spacing w:val="5"/>
        </w:rPr>
      </w:pPr>
    </w:p>
    <w:p w14:paraId="1BB8608B">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spacing w:val="5"/>
        </w:rPr>
      </w:pPr>
    </w:p>
    <w:p w14:paraId="11E5461A">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spacing w:val="5"/>
        </w:rPr>
      </w:pPr>
    </w:p>
    <w:p w14:paraId="1A3B471E">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spacing w:val="5"/>
        </w:rPr>
      </w:pPr>
    </w:p>
    <w:p w14:paraId="3B9DA7F3">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spacing w:val="5"/>
        </w:rPr>
      </w:pPr>
    </w:p>
    <w:p w14:paraId="7AADDD26">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spacing w:val="5"/>
        </w:rPr>
      </w:pPr>
    </w:p>
    <w:p w14:paraId="04F8E3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住房和城乡建设部等部门关于加强和改进</w:t>
      </w:r>
    </w:p>
    <w:p w14:paraId="0E5C6B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333333"/>
          <w:spacing w:val="0"/>
          <w:sz w:val="44"/>
          <w:szCs w:val="44"/>
        </w:rPr>
      </w:pPr>
      <w:r>
        <w:rPr>
          <w:rFonts w:hint="eastAsia" w:ascii="宋体" w:hAnsi="宋体" w:eastAsia="宋体" w:cs="宋体"/>
          <w:b/>
          <w:bCs/>
          <w:i w:val="0"/>
          <w:iCs w:val="0"/>
          <w:caps w:val="0"/>
          <w:color w:val="333333"/>
          <w:spacing w:val="0"/>
          <w:sz w:val="44"/>
          <w:szCs w:val="44"/>
          <w:shd w:val="clear" w:fill="FFFFFF"/>
        </w:rPr>
        <w:t>住宅物业管理工作的通知</w:t>
      </w:r>
      <w:r>
        <w:rPr>
          <w:rFonts w:hint="eastAsia" w:ascii="宋体" w:hAnsi="宋体" w:eastAsia="宋体" w:cs="宋体"/>
          <w:i w:val="0"/>
          <w:iCs w:val="0"/>
          <w:caps w:val="0"/>
          <w:color w:val="333333"/>
          <w:spacing w:val="0"/>
          <w:sz w:val="44"/>
          <w:szCs w:val="44"/>
          <w:shd w:val="clear" w:fill="FFFFFF"/>
        </w:rPr>
        <w:br w:type="textWrapping"/>
      </w:r>
      <w:r>
        <w:rPr>
          <w:rFonts w:ascii="楷体" w:hAnsi="楷体" w:eastAsia="楷体" w:cs="楷体"/>
          <w:i w:val="0"/>
          <w:iCs w:val="0"/>
          <w:caps w:val="0"/>
          <w:color w:val="333333"/>
          <w:spacing w:val="0"/>
          <w:sz w:val="30"/>
          <w:szCs w:val="30"/>
          <w:shd w:val="clear" w:fill="FFFFFF"/>
        </w:rPr>
        <w:t>建房规〔2020〕10号</w:t>
      </w:r>
    </w:p>
    <w:p w14:paraId="0CFA17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spacing w:val="5"/>
          <w:kern w:val="2"/>
          <w:sz w:val="31"/>
          <w:szCs w:val="31"/>
          <w:lang w:val="en-US" w:eastAsia="en-US" w:bidi="ar-SA"/>
        </w:rPr>
      </w:pPr>
    </w:p>
    <w:p w14:paraId="5A8B4F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spacing w:val="5"/>
          <w:kern w:val="2"/>
          <w:sz w:val="31"/>
          <w:szCs w:val="31"/>
          <w:lang w:val="en-US" w:eastAsia="en-US" w:bidi="ar-SA"/>
        </w:rPr>
        <w:t>各省、自治区、直辖市、新疆生产建设兵团住房和城乡建设厅（委、管委、局）、党委政法委、文明办、发展改革委、公安厅（局）、财政厅（局）、人力资源社会保障厅（局）、应急厅（局）、市场监管局（厅、委），各银保监局：</w:t>
      </w:r>
    </w:p>
    <w:p w14:paraId="0CED6A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spacing w:val="5"/>
          <w:kern w:val="2"/>
          <w:sz w:val="31"/>
          <w:szCs w:val="31"/>
          <w:lang w:val="en-US" w:eastAsia="en-US" w:bidi="ar-SA"/>
        </w:rPr>
        <w:t>居住社区（住宅小区）是居民生活的主要空间，是基层社会治理的重要内容。住宅物业管理事关群众生活品质，事关城市安全运行和社会稳定。为深入贯彻党的十九大和十九届四中、五中全会精神，全面落实《中华人民共和国民法典》、《中共中央 国务院关于加强和完善城乡社区治理的意见》和《中共中央办公厅印发&lt;关于加强和改进城市基层党的建设工作的意见&gt;的通知》有关要求，加快发展物业服务业，推动物业服务向高品质和多样化升级，满足人民群众不断增长的美好居住生活需要，现就加强和改进住宅物业管理工作通知如下。</w:t>
      </w:r>
    </w:p>
    <w:p w14:paraId="590FE6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outlineLvl w:val="0"/>
        <w:rPr>
          <w:rFonts w:hint="eastAsia" w:ascii="黑体" w:hAnsi="黑体" w:eastAsia="黑体" w:cs="黑体"/>
          <w:spacing w:val="5"/>
          <w:kern w:val="2"/>
          <w:sz w:val="31"/>
          <w:szCs w:val="31"/>
          <w:lang w:val="en-US" w:eastAsia="en-US" w:bidi="ar-SA"/>
        </w:rPr>
      </w:pPr>
      <w:bookmarkStart w:id="50" w:name="_Toc3415"/>
      <w:r>
        <w:rPr>
          <w:rFonts w:hint="eastAsia" w:ascii="黑体" w:hAnsi="黑体" w:eastAsia="黑体" w:cs="黑体"/>
          <w:spacing w:val="5"/>
          <w:kern w:val="2"/>
          <w:sz w:val="31"/>
          <w:szCs w:val="31"/>
          <w:lang w:val="en-US" w:eastAsia="en-US" w:bidi="ar-SA"/>
        </w:rPr>
        <w:t>一、融入基层社会治理体系</w:t>
      </w:r>
      <w:bookmarkEnd w:id="50"/>
    </w:p>
    <w:p w14:paraId="7EB587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（一）坚持和加强党对物业管理工作的领导。</w:t>
      </w:r>
      <w:r>
        <w:rPr>
          <w:rFonts w:hint="eastAsia" w:ascii="仿宋" w:hAnsi="仿宋" w:eastAsia="仿宋" w:cs="仿宋"/>
          <w:spacing w:val="5"/>
          <w:kern w:val="2"/>
          <w:sz w:val="31"/>
          <w:szCs w:val="31"/>
          <w:lang w:val="en-US" w:eastAsia="en-US" w:bidi="ar-SA"/>
        </w:rPr>
        <w:t>推动业主委员会、物业服务企业成立党组织。建立党建引领下的社区居民委员会、业主委员会、物业服务企业协调运行机制，充分调动居民参与积极性，形成社区治理合力。推动业主委员会成员和物业项目负责人中的党员担任社区党组织兼职委员，符合条件的社区“两委”成员通过法定程序兼任业主委员会成员。鼓励流动党员、退休人员中的党员将组织关系转入社区党组织，推动市、区两级机关和企事业单位党组织、在职党员主动参与社区治理，有效服务群众。</w:t>
      </w:r>
    </w:p>
    <w:p w14:paraId="023FA8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（二）落实街道属地管理责任。</w:t>
      </w:r>
      <w:r>
        <w:rPr>
          <w:rFonts w:hint="eastAsia" w:ascii="仿宋" w:hAnsi="仿宋" w:eastAsia="仿宋" w:cs="仿宋"/>
          <w:spacing w:val="5"/>
          <w:kern w:val="2"/>
          <w:sz w:val="31"/>
          <w:szCs w:val="31"/>
          <w:lang w:val="en-US" w:eastAsia="en-US" w:bidi="ar-SA"/>
        </w:rPr>
        <w:t>街道要建立健全居住社区综合治理工作制度，明确工作目标，及时研究解决住宅物业管理重点和难点问题。鼓励街道建立物业管理工作机制，指导监督辖区内物业管理活动，积极推动业主设立业主大会、选举业主委员会，办理业主委员会备案，并依法依规监督业主委员会和物业服务企业履行职责。指导开展物业承接查验并公开结果，监督物业项目有序交接。突发公共事件应对期间，街道指导物业服务企业开展应对工作，并给予物资和资金支持。委托物业服务企业承担公共服务事项的，应当向物业服务企业支付相应费用。</w:t>
      </w:r>
    </w:p>
    <w:p w14:paraId="12DCF8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（三）推动城市管理服务下沉。</w:t>
      </w:r>
      <w:r>
        <w:rPr>
          <w:rFonts w:hint="eastAsia" w:ascii="仿宋" w:hAnsi="仿宋" w:eastAsia="仿宋" w:cs="仿宋"/>
          <w:spacing w:val="5"/>
          <w:kern w:val="2"/>
          <w:sz w:val="31"/>
          <w:szCs w:val="31"/>
          <w:lang w:val="en-US" w:eastAsia="en-US" w:bidi="ar-SA"/>
        </w:rPr>
        <w:t>推动城市管理服务向居住社区延伸，依托城市综合管理服务平台，建立群众反映问题的受理处置机制。明确部门和单位职责清单，压实工作责任，及时查处物业服务区域内违章搭建、毁绿占绿、任意弃置垃圾、违反规定饲养动物、电动自行车违规停放充电、占用堵塞公共和消防通道等违法违规行为。依法明确供水、排水、供电、供气、供热、通信、有线电视等专业运营单位服务到最终用户，落实专业运营单位对物业服务区域内相关设施设备的维修、养护和更新责任。</w:t>
      </w:r>
    </w:p>
    <w:p w14:paraId="44FB6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（四）构建共建共治共享格局。</w:t>
      </w:r>
      <w:r>
        <w:rPr>
          <w:rFonts w:hint="eastAsia" w:ascii="仿宋" w:hAnsi="仿宋" w:eastAsia="仿宋" w:cs="仿宋"/>
          <w:spacing w:val="5"/>
          <w:kern w:val="2"/>
          <w:sz w:val="31"/>
          <w:szCs w:val="31"/>
          <w:lang w:val="en-US" w:eastAsia="en-US" w:bidi="ar-SA"/>
        </w:rPr>
        <w:t>街道要发挥居民的主体作用，调动社区社会组织、社会工作服务机构、社区志愿者、驻区单位的积极性，共同参与居住社区治理，构建共建共治共享的基层社会治理体系，实现决策共谋、发展共建、建设共管、效果共评、成果共享。畅通居民投诉渠道，健全12345热线投诉转办机制，提高投诉处置效能。加强物业管理调解组织建设，发挥基层综治中心和网格员作用，积极促进物业管理矛盾纠纷就地化解。</w:t>
      </w:r>
    </w:p>
    <w:p w14:paraId="1138CE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outlineLvl w:val="0"/>
        <w:rPr>
          <w:rFonts w:hint="eastAsia" w:ascii="黑体" w:hAnsi="黑体" w:eastAsia="黑体" w:cs="黑体"/>
          <w:spacing w:val="5"/>
          <w:kern w:val="2"/>
          <w:sz w:val="31"/>
          <w:szCs w:val="31"/>
          <w:lang w:val="en-US" w:eastAsia="en-US" w:bidi="ar-SA"/>
        </w:rPr>
      </w:pPr>
      <w:bookmarkStart w:id="51" w:name="_Toc16808"/>
      <w:r>
        <w:rPr>
          <w:rFonts w:hint="eastAsia" w:ascii="黑体" w:hAnsi="黑体" w:eastAsia="黑体" w:cs="黑体"/>
          <w:spacing w:val="5"/>
          <w:kern w:val="2"/>
          <w:sz w:val="31"/>
          <w:szCs w:val="31"/>
          <w:lang w:val="en-US" w:eastAsia="en-US" w:bidi="ar-SA"/>
        </w:rPr>
        <w:t>二、健全业主委员会治理结构</w:t>
      </w:r>
      <w:bookmarkEnd w:id="51"/>
    </w:p>
    <w:p w14:paraId="12C465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（五）优化业主委员会人员配置。</w:t>
      </w:r>
      <w:r>
        <w:rPr>
          <w:rFonts w:hint="eastAsia" w:ascii="仿宋" w:hAnsi="仿宋" w:eastAsia="仿宋" w:cs="仿宋"/>
          <w:spacing w:val="5"/>
          <w:kern w:val="2"/>
          <w:sz w:val="31"/>
          <w:szCs w:val="31"/>
          <w:lang w:val="en-US" w:eastAsia="en-US" w:bidi="ar-SA"/>
        </w:rPr>
        <w:t>街道负责指导成立业主大会筹备组、业主委员会换届改选小组，加强对业主委员会的人选推荐和审核把关。鼓励“两代表一委员”参选业主委员会成员，提高业主委员会成员中党员比例。探索建立业主委员会成员履职负面清单，出现负面清单情形的，暂停该成员履行职责，提请业主大会终止成员资格并公告全体业主。市、县住房和城乡建设部门、街道要加强业主委员会成员法律法规和业务培训，提高业主委员会成员依法依规履职能力。</w:t>
      </w:r>
    </w:p>
    <w:p w14:paraId="620AB2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（六）充分发挥业主委员会作用。</w:t>
      </w:r>
      <w:r>
        <w:rPr>
          <w:rFonts w:hint="eastAsia" w:ascii="仿宋" w:hAnsi="仿宋" w:eastAsia="仿宋" w:cs="仿宋"/>
          <w:spacing w:val="5"/>
          <w:kern w:val="2"/>
          <w:sz w:val="31"/>
          <w:szCs w:val="31"/>
          <w:lang w:val="en-US" w:eastAsia="en-US" w:bidi="ar-SA"/>
        </w:rPr>
        <w:t>业主大会可根据法律法规规定，通过议事规则和管理规约约定，授权业主委员会行使一定额度内业主共有部分经营收益支出、住宅专项维修资金（以下简称维修资金）使用决策权力。业主委员会应当督促业主遵守法律法规、议事规则、管理规约和业主大会决议，对业主违规违约行为进行劝阻。对多次催交仍拖欠物业费的业主，可根据管理规约规定的相应措施进行催交。探索将恶意拖欠物业费的行为纳入个人信用记录。</w:t>
      </w:r>
    </w:p>
    <w:p w14:paraId="6AD8D8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（七）规范业主委员会运行。</w:t>
      </w:r>
      <w:r>
        <w:rPr>
          <w:rFonts w:hint="eastAsia" w:ascii="仿宋" w:hAnsi="仿宋" w:eastAsia="仿宋" w:cs="仿宋"/>
          <w:spacing w:val="5"/>
          <w:kern w:val="2"/>
          <w:sz w:val="31"/>
          <w:szCs w:val="31"/>
          <w:lang w:val="en-US" w:eastAsia="en-US" w:bidi="ar-SA"/>
        </w:rPr>
        <w:t>业主委员会应当定期召开会议，在决定物业管理有关事项前，应公开征求业主意见，并报告社区党组织和居民委员会。业主大会可授权业主委员会聘请专职工作人员承担日常事务，明确工作职责和薪酬标准。探索建立业主委员会换届审计制度。</w:t>
      </w:r>
    </w:p>
    <w:p w14:paraId="32D286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（八）加强对业主委员会监督。</w:t>
      </w:r>
      <w:r>
        <w:rPr>
          <w:rFonts w:hint="eastAsia" w:ascii="仿宋" w:hAnsi="仿宋" w:eastAsia="仿宋" w:cs="仿宋"/>
          <w:spacing w:val="5"/>
          <w:kern w:val="2"/>
          <w:sz w:val="31"/>
          <w:szCs w:val="31"/>
          <w:lang w:val="en-US" w:eastAsia="en-US" w:bidi="ar-SA"/>
        </w:rPr>
        <w:t>业主委员会每年向业主公布业主共有部分经营与收益、维修资金使用、经费开支等信息，保障业主的知情权和监督权。业主委员会作出违反法律法规和议事规则、管理规约的决定，街道应当责令限期整改，拒不整改的依法依规撤销其决定，并公告业主。业主委员会不依法履行职责，严重损害业主权益的，街道指导业主大会召开临时会议，重新选举业主委员会。加大对业主委员会成员违法违规行为查处力度，涉嫌犯罪的移交司法机关处理。</w:t>
      </w:r>
    </w:p>
    <w:p w14:paraId="11AC35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0"/>
        <w:rPr>
          <w:rFonts w:hint="eastAsia" w:ascii="黑体" w:hAnsi="黑体" w:eastAsia="黑体" w:cs="黑体"/>
          <w:spacing w:val="5"/>
          <w:kern w:val="2"/>
          <w:sz w:val="31"/>
          <w:szCs w:val="31"/>
          <w:lang w:val="en-US" w:eastAsia="en-US" w:bidi="ar-SA"/>
        </w:rPr>
      </w:pPr>
      <w:bookmarkStart w:id="52" w:name="_Toc27658"/>
      <w:r>
        <w:rPr>
          <w:rFonts w:hint="eastAsia" w:ascii="黑体" w:hAnsi="黑体" w:eastAsia="黑体" w:cs="黑体"/>
          <w:spacing w:val="5"/>
          <w:kern w:val="2"/>
          <w:sz w:val="31"/>
          <w:szCs w:val="31"/>
          <w:lang w:val="en-US" w:eastAsia="en-US" w:bidi="ar-SA"/>
        </w:rPr>
        <w:t>三、提升物业管理服务水平</w:t>
      </w:r>
      <w:bookmarkEnd w:id="52"/>
    </w:p>
    <w:p w14:paraId="74EE15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（九）扩大物业管理覆盖范围。</w:t>
      </w:r>
      <w:r>
        <w:rPr>
          <w:rFonts w:hint="eastAsia" w:ascii="仿宋" w:hAnsi="仿宋" w:eastAsia="仿宋" w:cs="仿宋"/>
          <w:spacing w:val="5"/>
          <w:kern w:val="2"/>
          <w:sz w:val="31"/>
          <w:szCs w:val="31"/>
          <w:lang w:val="en-US" w:eastAsia="en-US" w:bidi="ar-SA"/>
        </w:rPr>
        <w:t>街道要及时积极推动业主设立业主大会，选举业主委员会，选聘物业服务企业，实行专业化物业管理。暂不具备设立业主大会条件的，探索组建由社区居民委员会、业主代表等参加的物业管理委员会，临时代替业主委员会开展工作。结合城镇老旧小区改造，引导居民协商确定老旧小区的管理模式，推动建立物业管理长效机制。鼓励物业服务企业统一管理在管项目周边老旧小区。暂不具备专业化物业管理条件的，由街道通过社区居民委员会托管、社会组织代管或居民自管等方式，逐步实现物业管理全覆盖。</w:t>
      </w:r>
    </w:p>
    <w:p w14:paraId="4842F0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（十）提升物业服务质量。</w:t>
      </w:r>
      <w:r>
        <w:rPr>
          <w:rFonts w:hint="eastAsia" w:ascii="仿宋" w:hAnsi="仿宋" w:eastAsia="仿宋" w:cs="仿宋"/>
          <w:spacing w:val="5"/>
          <w:kern w:val="2"/>
          <w:sz w:val="31"/>
          <w:szCs w:val="31"/>
          <w:lang w:val="en-US" w:eastAsia="en-US" w:bidi="ar-SA"/>
        </w:rPr>
        <w:t>全面落实物业服务企业服务质量主体责任。物业服务企业要健全服务质量保障体系，建立服务投诉快速处理机制，加强人员车辆管理，定期巡检和养护共用部位、共用设施设备，采取合理措施保护业主的人身、财产安全，做好绿化养护，协助规范垃圾投放并及时清扫清运，改善居住环境，提升居住品质，打造优秀物业服务项目。发挥物业行业协会作用，编制物业服务标准，规范从业人员行为。支持物业服务企业兼并重组，推动物业服务规模化、品牌化经营，提升整体服务水平。</w:t>
      </w:r>
    </w:p>
    <w:p w14:paraId="314840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（十一）完善物业服务价格形成机制。</w:t>
      </w:r>
      <w:r>
        <w:rPr>
          <w:rFonts w:hint="eastAsia" w:ascii="仿宋" w:hAnsi="仿宋" w:eastAsia="仿宋" w:cs="仿宋"/>
          <w:spacing w:val="5"/>
          <w:kern w:val="2"/>
          <w:sz w:val="31"/>
          <w:szCs w:val="31"/>
          <w:lang w:val="en-US" w:eastAsia="en-US" w:bidi="ar-SA"/>
        </w:rPr>
        <w:t>物业服务价格主要通过市场竞争形成，由业主与物业服务企业在物业服务合同中约定服务价格，可根据服务标准和物价指数等因素动态调整。提倡酬金制计费方式。城市住房和城乡建设部门要公布物业服务清单，明确物业服务内容和标准。物业行业协会要监测并定期公布物业服务成本信息和计价规则，供业主和物业服务企业协商物业费时参考。引导业主与物业服务企业通过合同约定物业服务价格调整方式。物业服务价格实行政府指导价的，由有定价权限的价格部门、住房和城乡建设部门制定并公布基准价及其浮动幅度，建立动态调整机制。</w:t>
      </w:r>
    </w:p>
    <w:p w14:paraId="36C9C9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（十二）提升物业服务行业人员素质。</w:t>
      </w:r>
      <w:r>
        <w:rPr>
          <w:rFonts w:hint="eastAsia" w:ascii="仿宋" w:hAnsi="仿宋" w:eastAsia="仿宋" w:cs="仿宋"/>
          <w:spacing w:val="5"/>
          <w:kern w:val="2"/>
          <w:sz w:val="31"/>
          <w:szCs w:val="31"/>
          <w:lang w:val="en-US" w:eastAsia="en-US" w:bidi="ar-SA"/>
        </w:rPr>
        <w:t>推动物业服务人员职业技能等级认定工作。开展职业技能培训和竞赛，提高从业人员整体素质和技能水平。引导物业服务企业健全薪酬制度和员工激励制度，引入高技能人才和专业技术人才。物业服务企业在保障安全、业主共同决策同意的前提下，可利用闲置房屋用于员工住宿。符合条件的员工优先纳入住房保障范围。组织开展最美物业人宣传选树活动，增强从业人员荣誉感和归属感。</w:t>
      </w:r>
    </w:p>
    <w:p w14:paraId="71E737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outlineLvl w:val="0"/>
        <w:rPr>
          <w:rFonts w:hint="eastAsia" w:ascii="黑体" w:hAnsi="黑体" w:eastAsia="黑体" w:cs="黑体"/>
          <w:spacing w:val="5"/>
          <w:kern w:val="2"/>
          <w:sz w:val="31"/>
          <w:szCs w:val="31"/>
          <w:lang w:val="en-US" w:eastAsia="en-US" w:bidi="ar-SA"/>
        </w:rPr>
      </w:pPr>
      <w:bookmarkStart w:id="53" w:name="_Toc17683"/>
      <w:r>
        <w:rPr>
          <w:rFonts w:hint="eastAsia" w:ascii="黑体" w:hAnsi="黑体" w:eastAsia="黑体" w:cs="黑体"/>
          <w:spacing w:val="5"/>
          <w:kern w:val="2"/>
          <w:sz w:val="31"/>
          <w:szCs w:val="31"/>
          <w:lang w:val="en-US" w:eastAsia="en-US" w:bidi="ar-SA"/>
        </w:rPr>
        <w:t>四、推动发展生活服务业</w:t>
      </w:r>
      <w:bookmarkEnd w:id="53"/>
    </w:p>
    <w:p w14:paraId="6D6CDF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（十三）加强智慧物业管理服务能力建设。</w:t>
      </w:r>
      <w:r>
        <w:rPr>
          <w:rFonts w:hint="eastAsia" w:ascii="仿宋" w:hAnsi="仿宋" w:eastAsia="仿宋" w:cs="仿宋"/>
          <w:spacing w:val="5"/>
          <w:kern w:val="2"/>
          <w:sz w:val="31"/>
          <w:szCs w:val="31"/>
          <w:lang w:val="en-US" w:eastAsia="en-US" w:bidi="ar-SA"/>
        </w:rPr>
        <w:t>鼓励物业服务企业运用物联网、云计算、大数据、区块链和人工智能等技术，建设智慧物业管理服务平台，提升物业智慧管理服务水平。采集房屋、设施设备、业主委员会、物业服务企业等数据，共享城市管理数据，汇集购物、家政、养老等生活服务数据，确保数据不泄露、不滥用。依法依规与相关部门实现数据共享应用。</w:t>
      </w:r>
    </w:p>
    <w:p w14:paraId="5C8986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（十四）提升设施设备智能化管理水平。</w:t>
      </w:r>
      <w:r>
        <w:rPr>
          <w:rFonts w:hint="eastAsia" w:ascii="仿宋" w:hAnsi="仿宋" w:eastAsia="仿宋" w:cs="仿宋"/>
          <w:spacing w:val="5"/>
          <w:kern w:val="2"/>
          <w:sz w:val="31"/>
          <w:szCs w:val="31"/>
          <w:lang w:val="en-US" w:eastAsia="en-US" w:bidi="ar-SA"/>
        </w:rPr>
        <w:t>鼓励物业服务企业以智慧物业管理服务平台为支撑，通过在电梯、消防、给排水等重要设施设备布设传感器，实现数据实时采集。建立事件部件处置权责清单，明确处置业务流程和规范，实现智慧预警、智慧研判、智慧派单、智慧监督。</w:t>
      </w:r>
    </w:p>
    <w:p w14:paraId="6C3391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（十五）促进线上线下服务融合发展。</w:t>
      </w:r>
      <w:r>
        <w:rPr>
          <w:rFonts w:hint="eastAsia" w:ascii="仿宋" w:hAnsi="仿宋" w:eastAsia="仿宋" w:cs="仿宋"/>
          <w:spacing w:val="5"/>
          <w:kern w:val="2"/>
          <w:sz w:val="31"/>
          <w:szCs w:val="31"/>
          <w:lang w:val="en-US" w:eastAsia="en-US" w:bidi="ar-SA"/>
        </w:rPr>
        <w:t>鼓励有条件的物业服务企业向养老、托幼、家政、文化、健康、房屋经纪、快递收发等领域延伸，探索“物业服务+生活服务”模式，满足居民多样化多层次居住生活需求。引导物业服务企业通过智慧物业管理服务平台，提供定制化产品和个性化服务，实现一键预约、服务上门。物业服务企业开展养老、家政等生活性服务业务，可依规申请相应优惠扶持政策。</w:t>
      </w:r>
    </w:p>
    <w:p w14:paraId="46FBB5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outlineLvl w:val="0"/>
        <w:rPr>
          <w:rFonts w:hint="eastAsia" w:ascii="黑体" w:hAnsi="黑体" w:eastAsia="黑体" w:cs="黑体"/>
          <w:spacing w:val="5"/>
          <w:kern w:val="2"/>
          <w:sz w:val="31"/>
          <w:szCs w:val="31"/>
          <w:lang w:val="en-US" w:eastAsia="en-US" w:bidi="ar-SA"/>
        </w:rPr>
      </w:pPr>
      <w:bookmarkStart w:id="54" w:name="_Toc26331"/>
      <w:r>
        <w:rPr>
          <w:rFonts w:hint="eastAsia" w:ascii="黑体" w:hAnsi="黑体" w:eastAsia="黑体" w:cs="黑体"/>
          <w:spacing w:val="5"/>
          <w:kern w:val="2"/>
          <w:sz w:val="31"/>
          <w:szCs w:val="31"/>
          <w:lang w:val="en-US" w:eastAsia="en-US" w:bidi="ar-SA"/>
        </w:rPr>
        <w:t>五、规范维修资金使用和管理</w:t>
      </w:r>
      <w:bookmarkEnd w:id="54"/>
    </w:p>
    <w:p w14:paraId="0C214A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（十六）提高维修资金使用效率。</w:t>
      </w:r>
      <w:r>
        <w:rPr>
          <w:rFonts w:hint="eastAsia" w:ascii="仿宋" w:hAnsi="仿宋" w:eastAsia="仿宋" w:cs="仿宋"/>
          <w:spacing w:val="5"/>
          <w:kern w:val="2"/>
          <w:sz w:val="31"/>
          <w:szCs w:val="31"/>
          <w:lang w:val="en-US" w:eastAsia="en-US" w:bidi="ar-SA"/>
        </w:rPr>
        <w:t>优化维修资金使用流程，简化申请材料，缩短审核时限。建立紧急维修事项清单，符合清单内容的，业主委员会可直接申请使用维修资金，尚未产生业主委员会的，由街道组织代为维修，并从维修资金中列支相关费用。因供水、排水、消防、电梯等紧急事项使用维修资金的，维修工程竣工后，应当公开维修资金使用数额。探索维修资金购买电梯安全责任保险。</w:t>
      </w:r>
    </w:p>
    <w:p w14:paraId="33C294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（十七）健全维修资金管理制度。</w:t>
      </w:r>
      <w:r>
        <w:rPr>
          <w:rFonts w:hint="eastAsia" w:ascii="仿宋" w:hAnsi="仿宋" w:eastAsia="仿宋" w:cs="仿宋"/>
          <w:spacing w:val="5"/>
          <w:kern w:val="2"/>
          <w:sz w:val="31"/>
          <w:szCs w:val="31"/>
          <w:lang w:val="en-US" w:eastAsia="en-US" w:bidi="ar-SA"/>
        </w:rPr>
        <w:t>提高维修资金管理机构专业化、规范化管理水平。采用公开招标方式，综合存款利率、资产规模和服务效能等因素，择优确定专户管理银行，控制专户管理银行数量。探索委托专业机构运营维修资金，提高资金收益水平，并将收益分配给业主。加快维修资金管理信息系统建设，方便业主实时查询。每年披露资金管理和使用情况，接受社会监督。加强维修资金监管，严肃查处侵占挪用资金等违法违规行为。</w:t>
      </w:r>
    </w:p>
    <w:p w14:paraId="5667DC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（十八）加大维修资金归集力度。</w:t>
      </w:r>
      <w:r>
        <w:rPr>
          <w:rFonts w:hint="eastAsia" w:ascii="仿宋" w:hAnsi="仿宋" w:eastAsia="仿宋" w:cs="仿宋"/>
          <w:spacing w:val="5"/>
          <w:kern w:val="2"/>
          <w:sz w:val="31"/>
          <w:szCs w:val="31"/>
          <w:lang w:val="en-US" w:eastAsia="en-US" w:bidi="ar-SA"/>
        </w:rPr>
        <w:t>推动新建商品房在办理网签备案时，由建设单位代为足额缴纳维修资金。加大对建设单位、物业服务企业代收维修资金的清缴力度。业主共有部分经营收益应当主要用于补充维修资金。逐步实行商品房与已售公房维修资金并轨管理。</w:t>
      </w:r>
    </w:p>
    <w:p w14:paraId="28526B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outlineLvl w:val="0"/>
        <w:rPr>
          <w:rFonts w:hint="eastAsia" w:ascii="黑体" w:hAnsi="黑体" w:eastAsia="黑体" w:cs="黑体"/>
          <w:spacing w:val="5"/>
          <w:kern w:val="2"/>
          <w:sz w:val="31"/>
          <w:szCs w:val="31"/>
          <w:lang w:val="en-US" w:eastAsia="en-US" w:bidi="ar-SA"/>
        </w:rPr>
      </w:pPr>
      <w:bookmarkStart w:id="55" w:name="_Toc6793"/>
      <w:r>
        <w:rPr>
          <w:rFonts w:hint="eastAsia" w:ascii="黑体" w:hAnsi="黑体" w:eastAsia="黑体" w:cs="黑体"/>
          <w:spacing w:val="5"/>
          <w:kern w:val="2"/>
          <w:sz w:val="31"/>
          <w:szCs w:val="31"/>
          <w:lang w:val="en-US" w:eastAsia="en-US" w:bidi="ar-SA"/>
        </w:rPr>
        <w:t>六、强化物业服务监督管理</w:t>
      </w:r>
      <w:bookmarkEnd w:id="55"/>
    </w:p>
    <w:p w14:paraId="6FF972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（十九）建立服务信息公开公示制度。</w:t>
      </w:r>
      <w:r>
        <w:rPr>
          <w:rFonts w:hint="eastAsia" w:ascii="仿宋" w:hAnsi="仿宋" w:eastAsia="仿宋" w:cs="仿宋"/>
          <w:spacing w:val="5"/>
          <w:kern w:val="2"/>
          <w:sz w:val="31"/>
          <w:szCs w:val="31"/>
          <w:lang w:val="en-US" w:eastAsia="en-US" w:bidi="ar-SA"/>
        </w:rPr>
        <w:t>物业服务企业应当在街道指导监督下，在物业服务区域显著位置设立物业服务信息监督公示栏，如实公布并及时更新物业项目负责人的基本情况、联系方式以及物业服务投诉电话、物业服务内容和标准、收费项目和标准、电梯和消防等设施设备维保单位和联系方式、车位车库使用情况、公共水电费分摊情况、物业费和业主共有部分经营收益收支情况、电梯维护保养支出情况等信息，可同时通过网络等方式告知业主公示内容。物业服务企业开展家政、养老等服务业务也应对外公示，按双方约定价格收取服务费用。物业服务企业不得收取公示收费项目以外的费用。</w:t>
      </w:r>
    </w:p>
    <w:p w14:paraId="551FA6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（二十）建立物业服务企业信用管理制度。</w:t>
      </w:r>
      <w:r>
        <w:rPr>
          <w:rFonts w:hint="eastAsia" w:ascii="仿宋" w:hAnsi="仿宋" w:eastAsia="仿宋" w:cs="仿宋"/>
          <w:spacing w:val="5"/>
          <w:kern w:val="2"/>
          <w:sz w:val="31"/>
          <w:szCs w:val="31"/>
          <w:lang w:val="en-US" w:eastAsia="en-US" w:bidi="ar-SA"/>
        </w:rPr>
        <w:t>建立物业服务信用评价制度，制定统一的信用评价标准，建设全国信用信息管理平台。根据合同履行、投诉处理、日常检查和街道意见等情况，采集相关信用信息，实施信用综合评价，依法依规公开企业信用记录和评价结果。依据企业信用状况，由城市住房和城乡建设部门授予信用星级标识，实行信用分级分类监管，强化信用信息在前期物业管理招标投标、业主大会选聘物业服务企业、政府采购等方面的应用。</w:t>
      </w:r>
    </w:p>
    <w:p w14:paraId="1B5252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b/>
          <w:bCs/>
          <w:spacing w:val="5"/>
          <w:kern w:val="2"/>
          <w:sz w:val="31"/>
          <w:szCs w:val="31"/>
          <w:lang w:val="en-US" w:eastAsia="en-US" w:bidi="ar-SA"/>
        </w:rPr>
        <w:t>（二十一）优化市场竞争环境。</w:t>
      </w:r>
      <w:r>
        <w:rPr>
          <w:rFonts w:hint="eastAsia" w:ascii="仿宋" w:hAnsi="仿宋" w:eastAsia="仿宋" w:cs="仿宋"/>
          <w:spacing w:val="5"/>
          <w:kern w:val="2"/>
          <w:sz w:val="31"/>
          <w:szCs w:val="31"/>
          <w:lang w:val="en-US" w:eastAsia="en-US" w:bidi="ar-SA"/>
        </w:rPr>
        <w:t>加强物业服务企业登记注册信息部门共享，探索建立健全物业服务合同备案、项目负责人备案制度。完善物业管理招标投标制度，加强招标投标代理机构、评标专家和招标投标活动监管。引导业主委员会通过公开招标方式选聘物业服务企业。住房和城乡建设部门在征求街道意见的基础上，建立物业服务企业红黑名单制度，推动形成优胜劣汰的市场环境。对严重违法违规、情节恶劣的物业服务企业和直接责任人员，依法清出市场。</w:t>
      </w:r>
    </w:p>
    <w:p w14:paraId="37092A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spacing w:val="5"/>
          <w:kern w:val="2"/>
          <w:sz w:val="31"/>
          <w:szCs w:val="31"/>
          <w:lang w:val="en-US" w:eastAsia="en-US" w:bidi="ar-SA"/>
        </w:rPr>
        <w:t>各地区各部门要坚持以人民为中心的发展思想，把加强和改进住宅物业管理作为保障和改善民生、创新基层社会治理的重要举措，切实加强组织领导，优化机构设置，配齐专业人员，加强舆论宣传，落实工作责任，研究制定出台配套政策措施，确保本通知确定的各项任务落到实处。住房和城乡建设部将会同相关部门对贯彻落实情况进行评估，总结各地经验，及时完善住宅物业管理有关制度。</w:t>
      </w:r>
    </w:p>
    <w:p w14:paraId="1E4422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pacing w:val="5"/>
          <w:kern w:val="2"/>
          <w:sz w:val="31"/>
          <w:szCs w:val="31"/>
          <w:lang w:val="en-US" w:eastAsia="en-US" w:bidi="ar-SA"/>
        </w:rPr>
      </w:pPr>
    </w:p>
    <w:p w14:paraId="09ACF1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spacing w:val="5"/>
          <w:kern w:val="2"/>
          <w:sz w:val="31"/>
          <w:szCs w:val="31"/>
          <w:lang w:val="en-US" w:eastAsia="en-US" w:bidi="ar-SA"/>
        </w:rPr>
        <w:t>住房和城乡建设部</w:t>
      </w:r>
      <w:r>
        <w:rPr>
          <w:rFonts w:hint="eastAsia" w:ascii="仿宋" w:hAnsi="仿宋" w:eastAsia="仿宋" w:cs="仿宋"/>
          <w:spacing w:val="5"/>
          <w:kern w:val="2"/>
          <w:sz w:val="31"/>
          <w:szCs w:val="31"/>
          <w:lang w:val="en-US" w:eastAsia="zh-CN" w:bidi="ar-SA"/>
        </w:rPr>
        <w:t>、</w:t>
      </w:r>
      <w:r>
        <w:rPr>
          <w:rFonts w:hint="eastAsia" w:ascii="仿宋" w:hAnsi="仿宋" w:eastAsia="仿宋" w:cs="仿宋"/>
          <w:spacing w:val="5"/>
          <w:kern w:val="2"/>
          <w:sz w:val="31"/>
          <w:szCs w:val="31"/>
          <w:lang w:val="en-US" w:eastAsia="en-US" w:bidi="ar-SA"/>
        </w:rPr>
        <w:t>中央政法委</w:t>
      </w:r>
      <w:r>
        <w:rPr>
          <w:rFonts w:hint="eastAsia" w:ascii="仿宋" w:hAnsi="仿宋" w:eastAsia="仿宋" w:cs="仿宋"/>
          <w:spacing w:val="5"/>
          <w:kern w:val="2"/>
          <w:sz w:val="31"/>
          <w:szCs w:val="31"/>
          <w:lang w:val="en-US" w:eastAsia="zh-CN" w:bidi="ar-SA"/>
        </w:rPr>
        <w:t>、</w:t>
      </w:r>
      <w:r>
        <w:rPr>
          <w:rFonts w:hint="eastAsia" w:ascii="仿宋" w:hAnsi="仿宋" w:eastAsia="仿宋" w:cs="仿宋"/>
          <w:spacing w:val="5"/>
          <w:kern w:val="2"/>
          <w:sz w:val="31"/>
          <w:szCs w:val="31"/>
          <w:lang w:val="en-US" w:eastAsia="en-US" w:bidi="ar-SA"/>
        </w:rPr>
        <w:t>中央文明办</w:t>
      </w:r>
      <w:r>
        <w:rPr>
          <w:rFonts w:hint="eastAsia" w:ascii="仿宋" w:hAnsi="仿宋" w:eastAsia="仿宋" w:cs="仿宋"/>
          <w:spacing w:val="5"/>
          <w:kern w:val="2"/>
          <w:sz w:val="31"/>
          <w:szCs w:val="31"/>
          <w:lang w:val="en-US" w:eastAsia="zh-CN" w:bidi="ar-SA"/>
        </w:rPr>
        <w:t>、</w:t>
      </w:r>
      <w:r>
        <w:rPr>
          <w:rFonts w:hint="eastAsia" w:ascii="仿宋" w:hAnsi="仿宋" w:eastAsia="仿宋" w:cs="仿宋"/>
          <w:spacing w:val="5"/>
          <w:kern w:val="2"/>
          <w:sz w:val="31"/>
          <w:szCs w:val="31"/>
          <w:lang w:val="en-US" w:eastAsia="en-US" w:bidi="ar-SA"/>
        </w:rPr>
        <w:t>发展改革委</w:t>
      </w:r>
      <w:r>
        <w:rPr>
          <w:rFonts w:hint="eastAsia" w:ascii="仿宋" w:hAnsi="仿宋" w:eastAsia="仿宋" w:cs="仿宋"/>
          <w:spacing w:val="5"/>
          <w:kern w:val="2"/>
          <w:sz w:val="31"/>
          <w:szCs w:val="31"/>
          <w:lang w:val="en-US" w:eastAsia="zh-CN" w:bidi="ar-SA"/>
        </w:rPr>
        <w:t>、</w:t>
      </w:r>
      <w:r>
        <w:rPr>
          <w:rFonts w:hint="eastAsia" w:ascii="仿宋" w:hAnsi="仿宋" w:eastAsia="仿宋" w:cs="仿宋"/>
          <w:spacing w:val="5"/>
          <w:kern w:val="2"/>
          <w:sz w:val="31"/>
          <w:szCs w:val="31"/>
          <w:lang w:val="en-US" w:eastAsia="en-US" w:bidi="ar-SA"/>
        </w:rPr>
        <w:t>公安部</w:t>
      </w:r>
      <w:r>
        <w:rPr>
          <w:rFonts w:hint="eastAsia" w:ascii="仿宋" w:hAnsi="仿宋" w:eastAsia="仿宋" w:cs="仿宋"/>
          <w:spacing w:val="5"/>
          <w:kern w:val="2"/>
          <w:sz w:val="31"/>
          <w:szCs w:val="31"/>
          <w:lang w:val="en-US" w:eastAsia="zh-CN" w:bidi="ar-SA"/>
        </w:rPr>
        <w:t>、</w:t>
      </w:r>
      <w:r>
        <w:rPr>
          <w:rFonts w:hint="eastAsia" w:ascii="仿宋" w:hAnsi="仿宋" w:eastAsia="仿宋" w:cs="仿宋"/>
          <w:spacing w:val="5"/>
          <w:kern w:val="2"/>
          <w:sz w:val="31"/>
          <w:szCs w:val="31"/>
          <w:lang w:val="en-US" w:eastAsia="en-US" w:bidi="ar-SA"/>
        </w:rPr>
        <w:t>财政部</w:t>
      </w:r>
      <w:r>
        <w:rPr>
          <w:rFonts w:hint="eastAsia" w:ascii="仿宋" w:hAnsi="仿宋" w:eastAsia="仿宋" w:cs="仿宋"/>
          <w:spacing w:val="5"/>
          <w:kern w:val="2"/>
          <w:sz w:val="31"/>
          <w:szCs w:val="31"/>
          <w:lang w:val="en-US" w:eastAsia="zh-CN" w:bidi="ar-SA"/>
        </w:rPr>
        <w:t>、</w:t>
      </w:r>
      <w:r>
        <w:rPr>
          <w:rFonts w:hint="eastAsia" w:ascii="仿宋" w:hAnsi="仿宋" w:eastAsia="仿宋" w:cs="仿宋"/>
          <w:spacing w:val="5"/>
          <w:kern w:val="2"/>
          <w:sz w:val="31"/>
          <w:szCs w:val="31"/>
          <w:lang w:val="en-US" w:eastAsia="en-US" w:bidi="ar-SA"/>
        </w:rPr>
        <w:t>人力资源社会保障部</w:t>
      </w:r>
      <w:r>
        <w:rPr>
          <w:rFonts w:hint="eastAsia" w:ascii="仿宋" w:hAnsi="仿宋" w:eastAsia="仿宋" w:cs="仿宋"/>
          <w:spacing w:val="5"/>
          <w:kern w:val="2"/>
          <w:sz w:val="31"/>
          <w:szCs w:val="31"/>
          <w:lang w:val="en-US" w:eastAsia="zh-CN" w:bidi="ar-SA"/>
        </w:rPr>
        <w:t>、</w:t>
      </w:r>
      <w:r>
        <w:rPr>
          <w:rFonts w:hint="eastAsia" w:ascii="仿宋" w:hAnsi="仿宋" w:eastAsia="仿宋" w:cs="仿宋"/>
          <w:spacing w:val="5"/>
          <w:kern w:val="2"/>
          <w:sz w:val="31"/>
          <w:szCs w:val="31"/>
          <w:lang w:val="en-US" w:eastAsia="en-US" w:bidi="ar-SA"/>
        </w:rPr>
        <w:t>应急部</w:t>
      </w:r>
      <w:r>
        <w:rPr>
          <w:rFonts w:hint="eastAsia" w:ascii="仿宋" w:hAnsi="仿宋" w:eastAsia="仿宋" w:cs="仿宋"/>
          <w:spacing w:val="5"/>
          <w:kern w:val="2"/>
          <w:sz w:val="31"/>
          <w:szCs w:val="31"/>
          <w:lang w:val="en-US" w:eastAsia="zh-CN" w:bidi="ar-SA"/>
        </w:rPr>
        <w:t>、</w:t>
      </w:r>
      <w:r>
        <w:rPr>
          <w:rFonts w:hint="eastAsia" w:ascii="仿宋" w:hAnsi="仿宋" w:eastAsia="仿宋" w:cs="仿宋"/>
          <w:spacing w:val="5"/>
          <w:kern w:val="2"/>
          <w:sz w:val="31"/>
          <w:szCs w:val="31"/>
          <w:lang w:val="en-US" w:eastAsia="en-US" w:bidi="ar-SA"/>
        </w:rPr>
        <w:t>市场监管总局</w:t>
      </w:r>
      <w:r>
        <w:rPr>
          <w:rFonts w:hint="eastAsia" w:ascii="仿宋" w:hAnsi="仿宋" w:eastAsia="仿宋" w:cs="仿宋"/>
          <w:spacing w:val="5"/>
          <w:kern w:val="2"/>
          <w:sz w:val="31"/>
          <w:szCs w:val="31"/>
          <w:lang w:val="en-US" w:eastAsia="zh-CN" w:bidi="ar-SA"/>
        </w:rPr>
        <w:t>、</w:t>
      </w:r>
      <w:r>
        <w:rPr>
          <w:rFonts w:hint="eastAsia" w:ascii="仿宋" w:hAnsi="仿宋" w:eastAsia="仿宋" w:cs="仿宋"/>
          <w:spacing w:val="5"/>
          <w:kern w:val="2"/>
          <w:sz w:val="31"/>
          <w:szCs w:val="31"/>
          <w:lang w:val="en-US" w:eastAsia="en-US" w:bidi="ar-SA"/>
        </w:rPr>
        <w:t>银保监会</w:t>
      </w:r>
    </w:p>
    <w:p w14:paraId="0B9B25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 w:hAnsi="仿宋" w:eastAsia="仿宋" w:cs="仿宋"/>
          <w:spacing w:val="5"/>
          <w:kern w:val="2"/>
          <w:sz w:val="31"/>
          <w:szCs w:val="31"/>
          <w:lang w:val="en-US" w:eastAsia="en-US" w:bidi="ar-SA"/>
        </w:rPr>
      </w:pPr>
      <w:r>
        <w:rPr>
          <w:rFonts w:hint="eastAsia" w:ascii="仿宋" w:hAnsi="仿宋" w:eastAsia="仿宋" w:cs="仿宋"/>
          <w:spacing w:val="5"/>
          <w:kern w:val="2"/>
          <w:sz w:val="31"/>
          <w:szCs w:val="31"/>
          <w:lang w:val="en-US" w:eastAsia="en-US" w:bidi="ar-SA"/>
        </w:rPr>
        <w:br w:type="textWrapping"/>
      </w:r>
      <w:r>
        <w:rPr>
          <w:rFonts w:hint="eastAsia" w:ascii="仿宋" w:hAnsi="仿宋" w:eastAsia="仿宋" w:cs="仿宋"/>
          <w:spacing w:val="5"/>
          <w:kern w:val="2"/>
          <w:sz w:val="31"/>
          <w:szCs w:val="31"/>
          <w:lang w:val="en-US" w:eastAsia="en-US" w:bidi="ar-SA"/>
        </w:rPr>
        <w:t>2020年12月25日</w:t>
      </w:r>
    </w:p>
    <w:p w14:paraId="5C8EA2FA">
      <w:pPr>
        <w:pStyle w:val="2"/>
        <w:keepNext w:val="0"/>
        <w:keepLines w:val="0"/>
        <w:pageBreakBefore w:val="0"/>
        <w:widowControl w:val="0"/>
        <w:kinsoku/>
        <w:wordWrap/>
        <w:overflowPunct/>
        <w:topLinePunct w:val="0"/>
        <w:autoSpaceDE/>
        <w:autoSpaceDN/>
        <w:bidi w:val="0"/>
        <w:adjustRightInd/>
        <w:snapToGrid/>
        <w:spacing w:line="600" w:lineRule="exact"/>
        <w:ind w:left="4" w:right="8" w:firstLine="648"/>
        <w:jc w:val="both"/>
        <w:textAlignment w:val="auto"/>
        <w:rPr>
          <w:rFonts w:ascii="仿宋" w:hAnsi="仿宋" w:eastAsia="仿宋" w:cs="仿宋"/>
          <w:spacing w:val="5"/>
          <w:kern w:val="2"/>
          <w:sz w:val="31"/>
          <w:szCs w:val="31"/>
          <w:lang w:val="en-US" w:eastAsia="en-US" w:bidi="ar-SA"/>
        </w:rPr>
      </w:pPr>
    </w:p>
    <w:p w14:paraId="7D2C3C14">
      <w:pPr>
        <w:spacing w:before="136" w:line="238" w:lineRule="auto"/>
        <w:ind w:left="3025" w:leftChars="0" w:right="1183" w:hanging="2185" w:firstLineChars="0"/>
        <w:jc w:val="left"/>
        <w:rPr>
          <w:rFonts w:hint="eastAsia" w:ascii="方正小标宋简体" w:hAnsi="方正小标宋简体" w:eastAsia="方正小标宋简体" w:cs="方正小标宋简体"/>
          <w:b/>
          <w:bCs/>
          <w:spacing w:val="-15"/>
          <w:sz w:val="44"/>
          <w:szCs w:val="44"/>
        </w:rPr>
      </w:pPr>
      <w:r>
        <w:rPr>
          <w:rFonts w:hint="eastAsia" w:ascii="方正小标宋简体" w:hAnsi="方正小标宋简体" w:eastAsia="方正小标宋简体" w:cs="方正小标宋简体"/>
          <w:b/>
          <w:bCs/>
          <w:spacing w:val="-15"/>
          <w:sz w:val="44"/>
          <w:szCs w:val="44"/>
          <w:lang w:eastAsia="zh-CN"/>
        </w:rPr>
        <w:drawing>
          <wp:anchor distT="0" distB="0" distL="114935" distR="114935" simplePos="0" relativeHeight="251659264" behindDoc="0" locked="0" layoutInCell="1" allowOverlap="1">
            <wp:simplePos x="0" y="0"/>
            <wp:positionH relativeFrom="column">
              <wp:posOffset>171450</wp:posOffset>
            </wp:positionH>
            <wp:positionV relativeFrom="paragraph">
              <wp:posOffset>-2540</wp:posOffset>
            </wp:positionV>
            <wp:extent cx="5241925" cy="7742555"/>
            <wp:effectExtent l="0" t="0" r="15875" b="10795"/>
            <wp:wrapTopAndBottom/>
            <wp:docPr id="18" name="图片 18" descr="关于深化“三方联动“机制提升小区治理水平的通知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关于深化“三方联动“机制提升小区治理水平的通知_00"/>
                    <pic:cNvPicPr>
                      <a:picLocks noChangeAspect="1"/>
                    </pic:cNvPicPr>
                  </pic:nvPicPr>
                  <pic:blipFill>
                    <a:blip r:embed="rId9"/>
                    <a:stretch>
                      <a:fillRect/>
                    </a:stretch>
                  </pic:blipFill>
                  <pic:spPr>
                    <a:xfrm>
                      <a:off x="0" y="0"/>
                      <a:ext cx="5241925" cy="7742555"/>
                    </a:xfrm>
                    <a:prstGeom prst="rect">
                      <a:avLst/>
                    </a:prstGeom>
                  </pic:spPr>
                </pic:pic>
              </a:graphicData>
            </a:graphic>
          </wp:anchor>
        </w:drawing>
      </w:r>
    </w:p>
    <w:p w14:paraId="1EF46D30">
      <w:pPr>
        <w:spacing w:before="136" w:line="238" w:lineRule="auto"/>
        <w:ind w:left="3025" w:right="1183" w:hanging="185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15"/>
          <w:sz w:val="44"/>
          <w:szCs w:val="44"/>
        </w:rPr>
        <w:t>关于深化“三方联动”机制提升小区</w:t>
      </w:r>
      <w:r>
        <w:rPr>
          <w:rFonts w:hint="eastAsia" w:ascii="方正小标宋简体" w:hAnsi="方正小标宋简体" w:eastAsia="方正小标宋简体" w:cs="方正小标宋简体"/>
          <w:spacing w:val="12"/>
          <w:sz w:val="44"/>
          <w:szCs w:val="44"/>
        </w:rPr>
        <w:t xml:space="preserve"> </w:t>
      </w:r>
      <w:r>
        <w:rPr>
          <w:rFonts w:hint="eastAsia" w:ascii="方正小标宋简体" w:hAnsi="方正小标宋简体" w:eastAsia="方正小标宋简体" w:cs="方正小标宋简体"/>
          <w:b/>
          <w:bCs/>
          <w:spacing w:val="-9"/>
          <w:sz w:val="44"/>
          <w:szCs w:val="44"/>
        </w:rPr>
        <w:t>治理水平的通知</w:t>
      </w:r>
    </w:p>
    <w:p w14:paraId="165C0B01">
      <w:pPr>
        <w:pStyle w:val="2"/>
        <w:spacing w:line="312" w:lineRule="auto"/>
      </w:pPr>
    </w:p>
    <w:p w14:paraId="1FD8F2AD">
      <w:pPr>
        <w:pStyle w:val="2"/>
        <w:spacing w:line="312" w:lineRule="auto"/>
      </w:pPr>
    </w:p>
    <w:p w14:paraId="6727FAEE">
      <w:pPr>
        <w:spacing w:before="101" w:line="338" w:lineRule="auto"/>
        <w:ind w:left="29" w:right="51" w:firstLine="649"/>
        <w:jc w:val="both"/>
        <w:rPr>
          <w:rFonts w:ascii="仿宋" w:hAnsi="仿宋" w:eastAsia="仿宋" w:cs="仿宋"/>
          <w:sz w:val="31"/>
          <w:szCs w:val="31"/>
        </w:rPr>
      </w:pPr>
      <w:r>
        <w:rPr>
          <w:rFonts w:ascii="仿宋" w:hAnsi="仿宋" w:eastAsia="仿宋" w:cs="仿宋"/>
          <w:spacing w:val="5"/>
          <w:sz w:val="31"/>
          <w:szCs w:val="31"/>
        </w:rPr>
        <w:t>为贯彻落实中央和省委、市委关于加强城市基层社会治理的</w:t>
      </w:r>
      <w:r>
        <w:rPr>
          <w:rFonts w:ascii="仿宋" w:hAnsi="仿宋" w:eastAsia="仿宋" w:cs="仿宋"/>
          <w:sz w:val="31"/>
          <w:szCs w:val="31"/>
        </w:rPr>
        <w:t xml:space="preserve"> </w:t>
      </w:r>
      <w:r>
        <w:rPr>
          <w:rFonts w:ascii="仿宋" w:hAnsi="仿宋" w:eastAsia="仿宋" w:cs="仿宋"/>
          <w:spacing w:val="4"/>
          <w:sz w:val="31"/>
          <w:szCs w:val="31"/>
        </w:rPr>
        <w:t>文件精神，充分发挥党建引领作用，推动建立“三方联动”治理</w:t>
      </w:r>
      <w:r>
        <w:rPr>
          <w:rFonts w:ascii="仿宋" w:hAnsi="仿宋" w:eastAsia="仿宋" w:cs="仿宋"/>
          <w:spacing w:val="6"/>
          <w:sz w:val="31"/>
          <w:szCs w:val="31"/>
        </w:rPr>
        <w:t xml:space="preserve"> 机制，协同解决物业管理难题，提升小区治理</w:t>
      </w:r>
      <w:r>
        <w:rPr>
          <w:rFonts w:ascii="仿宋" w:hAnsi="仿宋" w:eastAsia="仿宋" w:cs="仿宋"/>
          <w:spacing w:val="5"/>
          <w:sz w:val="31"/>
          <w:szCs w:val="31"/>
        </w:rPr>
        <w:t>水平。现就深化小</w:t>
      </w:r>
      <w:r>
        <w:rPr>
          <w:rFonts w:ascii="仿宋" w:hAnsi="仿宋" w:eastAsia="仿宋" w:cs="仿宋"/>
          <w:sz w:val="31"/>
          <w:szCs w:val="31"/>
        </w:rPr>
        <w:t xml:space="preserve"> </w:t>
      </w:r>
      <w:r>
        <w:rPr>
          <w:rFonts w:ascii="仿宋" w:hAnsi="仿宋" w:eastAsia="仿宋" w:cs="仿宋"/>
          <w:spacing w:val="-3"/>
          <w:sz w:val="31"/>
          <w:szCs w:val="31"/>
        </w:rPr>
        <w:t>区治理“三方联动”有关事项通知如下：</w:t>
      </w:r>
    </w:p>
    <w:p w14:paraId="4E868EDE">
      <w:pPr>
        <w:spacing w:before="34" w:line="221" w:lineRule="auto"/>
        <w:ind w:left="664"/>
        <w:outlineLvl w:val="0"/>
        <w:rPr>
          <w:rFonts w:ascii="黑体" w:hAnsi="黑体" w:eastAsia="黑体" w:cs="黑体"/>
          <w:sz w:val="31"/>
          <w:szCs w:val="31"/>
        </w:rPr>
      </w:pPr>
      <w:bookmarkStart w:id="56" w:name="_Toc5476"/>
      <w:r>
        <w:rPr>
          <w:rFonts w:ascii="黑体" w:hAnsi="黑体" w:eastAsia="黑体" w:cs="黑体"/>
          <w:b/>
          <w:bCs/>
          <w:spacing w:val="-4"/>
          <w:sz w:val="31"/>
          <w:szCs w:val="31"/>
        </w:rPr>
        <w:t>一、建强“三方联动”主体</w:t>
      </w:r>
      <w:bookmarkEnd w:id="56"/>
    </w:p>
    <w:p w14:paraId="16DCBD9B">
      <w:pPr>
        <w:spacing w:before="186" w:line="327" w:lineRule="auto"/>
        <w:ind w:left="29" w:right="41" w:firstLine="770"/>
        <w:rPr>
          <w:rFonts w:ascii="仿宋" w:hAnsi="仿宋" w:eastAsia="仿宋" w:cs="仿宋"/>
          <w:sz w:val="31"/>
          <w:szCs w:val="31"/>
        </w:rPr>
      </w:pPr>
      <w:r>
        <w:rPr>
          <w:rFonts w:ascii="仿宋" w:hAnsi="仿宋" w:eastAsia="仿宋" w:cs="仿宋"/>
          <w:spacing w:val="6"/>
          <w:sz w:val="31"/>
          <w:szCs w:val="31"/>
        </w:rPr>
        <w:t>(一)建立健全联动机制。 民政、住建部门加强指导，街道</w:t>
      </w:r>
      <w:r>
        <w:rPr>
          <w:rFonts w:ascii="仿宋" w:hAnsi="仿宋" w:eastAsia="仿宋" w:cs="仿宋"/>
          <w:spacing w:val="13"/>
          <w:sz w:val="31"/>
          <w:szCs w:val="31"/>
        </w:rPr>
        <w:t xml:space="preserve"> </w:t>
      </w:r>
      <w:r>
        <w:rPr>
          <w:rFonts w:ascii="仿宋" w:hAnsi="仿宋" w:eastAsia="仿宋" w:cs="仿宋"/>
          <w:spacing w:val="4"/>
          <w:sz w:val="31"/>
          <w:szCs w:val="31"/>
        </w:rPr>
        <w:t>组织实施，建立社区党组织领导下的社区居委会、业主委员会、</w:t>
      </w:r>
      <w:r>
        <w:rPr>
          <w:rFonts w:ascii="仿宋" w:hAnsi="仿宋" w:eastAsia="仿宋" w:cs="仿宋"/>
          <w:spacing w:val="1"/>
          <w:sz w:val="31"/>
          <w:szCs w:val="31"/>
        </w:rPr>
        <w:t xml:space="preserve"> </w:t>
      </w:r>
      <w:r>
        <w:rPr>
          <w:rFonts w:ascii="仿宋" w:hAnsi="仿宋" w:eastAsia="仿宋" w:cs="仿宋"/>
          <w:spacing w:val="4"/>
          <w:sz w:val="31"/>
          <w:szCs w:val="31"/>
        </w:rPr>
        <w:t>物业服务企业“三方联动”机制。充分发挥社区党组织在“三方</w:t>
      </w:r>
      <w:r>
        <w:rPr>
          <w:rFonts w:ascii="仿宋" w:hAnsi="仿宋" w:eastAsia="仿宋" w:cs="仿宋"/>
          <w:spacing w:val="7"/>
          <w:sz w:val="31"/>
          <w:szCs w:val="31"/>
        </w:rPr>
        <w:t xml:space="preserve"> </w:t>
      </w:r>
      <w:r>
        <w:rPr>
          <w:rFonts w:ascii="仿宋" w:hAnsi="仿宋" w:eastAsia="仿宋" w:cs="仿宋"/>
          <w:spacing w:val="5"/>
          <w:sz w:val="31"/>
          <w:szCs w:val="31"/>
        </w:rPr>
        <w:t>联动”中的统筹协调和督办落实作用。推动符</w:t>
      </w:r>
      <w:r>
        <w:rPr>
          <w:rFonts w:ascii="仿宋" w:hAnsi="仿宋" w:eastAsia="仿宋" w:cs="仿宋"/>
          <w:spacing w:val="4"/>
          <w:sz w:val="31"/>
          <w:szCs w:val="31"/>
        </w:rPr>
        <w:t>合条件的业委会和</w:t>
      </w:r>
      <w:r>
        <w:rPr>
          <w:rFonts w:ascii="仿宋" w:hAnsi="仿宋" w:eastAsia="仿宋" w:cs="仿宋"/>
          <w:sz w:val="31"/>
          <w:szCs w:val="31"/>
        </w:rPr>
        <w:t xml:space="preserve"> </w:t>
      </w:r>
      <w:r>
        <w:rPr>
          <w:rFonts w:ascii="仿宋" w:hAnsi="仿宋" w:eastAsia="仿宋" w:cs="仿宋"/>
          <w:spacing w:val="4"/>
          <w:sz w:val="31"/>
          <w:szCs w:val="31"/>
        </w:rPr>
        <w:t xml:space="preserve">物业服务企业党组织应建尽建，推进党的组织全覆盖。推荐符合 </w:t>
      </w:r>
      <w:r>
        <w:rPr>
          <w:rFonts w:ascii="仿宋" w:hAnsi="仿宋" w:eastAsia="仿宋" w:cs="仿宋"/>
          <w:spacing w:val="5"/>
          <w:sz w:val="31"/>
          <w:szCs w:val="31"/>
        </w:rPr>
        <w:t>条件的社区“两委”成员兼任物业服务项目义务</w:t>
      </w:r>
      <w:r>
        <w:rPr>
          <w:rFonts w:ascii="仿宋" w:hAnsi="仿宋" w:eastAsia="仿宋" w:cs="仿宋"/>
          <w:spacing w:val="4"/>
          <w:sz w:val="31"/>
          <w:szCs w:val="31"/>
        </w:rPr>
        <w:t>质量总监，吸纳</w:t>
      </w:r>
      <w:r>
        <w:rPr>
          <w:rFonts w:ascii="仿宋" w:hAnsi="仿宋" w:eastAsia="仿宋" w:cs="仿宋"/>
          <w:sz w:val="31"/>
          <w:szCs w:val="31"/>
        </w:rPr>
        <w:t xml:space="preserve"> 优秀物业服务企业党员负责人担任社区党组</w:t>
      </w:r>
      <w:r>
        <w:rPr>
          <w:rFonts w:ascii="仿宋" w:hAnsi="仿宋" w:eastAsia="仿宋" w:cs="仿宋"/>
          <w:spacing w:val="-1"/>
          <w:sz w:val="31"/>
          <w:szCs w:val="31"/>
        </w:rPr>
        <w:t>织兼职委员。</w:t>
      </w:r>
    </w:p>
    <w:p w14:paraId="0844D881">
      <w:pPr>
        <w:spacing w:before="168" w:line="330" w:lineRule="auto"/>
        <w:ind w:left="29" w:firstLine="790"/>
        <w:rPr>
          <w:rFonts w:ascii="仿宋" w:hAnsi="仿宋" w:eastAsia="仿宋" w:cs="仿宋"/>
          <w:sz w:val="31"/>
          <w:szCs w:val="31"/>
        </w:rPr>
      </w:pPr>
      <w:r>
        <w:rPr>
          <w:rFonts w:ascii="仿宋" w:hAnsi="仿宋" w:eastAsia="仿宋" w:cs="仿宋"/>
          <w:spacing w:val="6"/>
          <w:sz w:val="31"/>
          <w:szCs w:val="31"/>
        </w:rPr>
        <w:t>(二)优化社区居委会构架。 街道指导社区居民委员</w:t>
      </w:r>
      <w:r>
        <w:rPr>
          <w:rFonts w:ascii="仿宋" w:hAnsi="仿宋" w:eastAsia="仿宋" w:cs="仿宋"/>
          <w:spacing w:val="5"/>
          <w:sz w:val="31"/>
          <w:szCs w:val="31"/>
        </w:rPr>
        <w:t>会加强</w:t>
      </w:r>
      <w:r>
        <w:rPr>
          <w:rFonts w:ascii="仿宋" w:hAnsi="仿宋" w:eastAsia="仿宋" w:cs="仿宋"/>
          <w:sz w:val="31"/>
          <w:szCs w:val="31"/>
        </w:rPr>
        <w:t xml:space="preserve"> </w:t>
      </w:r>
      <w:r>
        <w:rPr>
          <w:rFonts w:ascii="仿宋" w:hAnsi="仿宋" w:eastAsia="仿宋" w:cs="仿宋"/>
          <w:spacing w:val="5"/>
          <w:sz w:val="31"/>
          <w:szCs w:val="31"/>
        </w:rPr>
        <w:t>环境和物业管理委员会建设，充分发挥其督促业主委员会、物业</w:t>
      </w:r>
      <w:r>
        <w:rPr>
          <w:rFonts w:ascii="仿宋" w:hAnsi="仿宋" w:eastAsia="仿宋" w:cs="仿宋"/>
          <w:spacing w:val="9"/>
          <w:sz w:val="31"/>
          <w:szCs w:val="31"/>
        </w:rPr>
        <w:t xml:space="preserve"> </w:t>
      </w:r>
      <w:r>
        <w:rPr>
          <w:rFonts w:ascii="仿宋" w:hAnsi="仿宋" w:eastAsia="仿宋" w:cs="仿宋"/>
          <w:spacing w:val="5"/>
          <w:sz w:val="31"/>
          <w:szCs w:val="31"/>
        </w:rPr>
        <w:t>服务企业履行职责的作用。规范环境和物业管</w:t>
      </w:r>
      <w:r>
        <w:rPr>
          <w:rFonts w:ascii="仿宋" w:hAnsi="仿宋" w:eastAsia="仿宋" w:cs="仿宋"/>
          <w:spacing w:val="4"/>
          <w:sz w:val="31"/>
          <w:szCs w:val="31"/>
        </w:rPr>
        <w:t>理委员会建设，完</w:t>
      </w:r>
      <w:r>
        <w:rPr>
          <w:rFonts w:ascii="仿宋" w:hAnsi="仿宋" w:eastAsia="仿宋" w:cs="仿宋"/>
          <w:sz w:val="31"/>
          <w:szCs w:val="31"/>
        </w:rPr>
        <w:t xml:space="preserve"> </w:t>
      </w:r>
      <w:r>
        <w:rPr>
          <w:rFonts w:ascii="仿宋" w:hAnsi="仿宋" w:eastAsia="仿宋" w:cs="仿宋"/>
          <w:spacing w:val="-6"/>
          <w:sz w:val="31"/>
          <w:szCs w:val="31"/>
        </w:rPr>
        <w:t>善其人员组成、产生方式、工作职责、运行制</w:t>
      </w:r>
      <w:r>
        <w:rPr>
          <w:rFonts w:ascii="仿宋" w:hAnsi="仿宋" w:eastAsia="仿宋" w:cs="仿宋"/>
          <w:spacing w:val="-7"/>
          <w:sz w:val="31"/>
          <w:szCs w:val="31"/>
        </w:rPr>
        <w:t>度等。结合社区“两</w:t>
      </w:r>
      <w:r>
        <w:rPr>
          <w:rFonts w:ascii="仿宋" w:hAnsi="仿宋" w:eastAsia="仿宋" w:cs="仿宋"/>
          <w:sz w:val="31"/>
          <w:szCs w:val="31"/>
        </w:rPr>
        <w:t xml:space="preserve"> </w:t>
      </w:r>
      <w:r>
        <w:rPr>
          <w:rFonts w:ascii="仿宋" w:hAnsi="仿宋" w:eastAsia="仿宋" w:cs="仿宋"/>
          <w:spacing w:val="-4"/>
          <w:sz w:val="31"/>
          <w:szCs w:val="31"/>
        </w:rPr>
        <w:t>委”换届选举，按照便于管理、便于服务、便于居民自治的原则，</w:t>
      </w:r>
      <w:r>
        <w:rPr>
          <w:rFonts w:ascii="仿宋" w:hAnsi="仿宋" w:eastAsia="仿宋" w:cs="仿宋"/>
          <w:spacing w:val="18"/>
          <w:sz w:val="31"/>
          <w:szCs w:val="31"/>
        </w:rPr>
        <w:t xml:space="preserve"> </w:t>
      </w:r>
      <w:r>
        <w:rPr>
          <w:rFonts w:ascii="仿宋" w:hAnsi="仿宋" w:eastAsia="仿宋" w:cs="仿宋"/>
          <w:spacing w:val="5"/>
          <w:sz w:val="31"/>
          <w:szCs w:val="31"/>
        </w:rPr>
        <w:t>综合考虑居民居住状况和居民自治需要，优化网格设置，选优配</w:t>
      </w:r>
      <w:r>
        <w:rPr>
          <w:rFonts w:ascii="仿宋" w:hAnsi="仿宋" w:eastAsia="仿宋" w:cs="仿宋"/>
          <w:spacing w:val="10"/>
          <w:sz w:val="31"/>
          <w:szCs w:val="31"/>
        </w:rPr>
        <w:t xml:space="preserve"> </w:t>
      </w:r>
      <w:r>
        <w:rPr>
          <w:rFonts w:ascii="仿宋" w:hAnsi="仿宋" w:eastAsia="仿宋" w:cs="仿宋"/>
          <w:spacing w:val="-8"/>
          <w:sz w:val="31"/>
          <w:szCs w:val="31"/>
        </w:rPr>
        <w:t>齐专职网格员。</w:t>
      </w:r>
    </w:p>
    <w:p w14:paraId="1530840C">
      <w:pPr>
        <w:spacing w:line="330" w:lineRule="auto"/>
        <w:rPr>
          <w:rFonts w:ascii="仿宋" w:hAnsi="仿宋" w:eastAsia="仿宋" w:cs="仿宋"/>
          <w:sz w:val="31"/>
          <w:szCs w:val="31"/>
        </w:rPr>
        <w:sectPr>
          <w:footerReference r:id="rId5" w:type="default"/>
          <w:pgSz w:w="11900" w:h="16820"/>
          <w:pgMar w:top="1429" w:right="1476" w:bottom="1907" w:left="1499" w:header="0" w:footer="1600" w:gutter="0"/>
          <w:pgNumType w:fmt="decimal" w:start="1"/>
          <w:cols w:space="720" w:num="1"/>
        </w:sectPr>
      </w:pPr>
    </w:p>
    <w:p w14:paraId="2245A88F">
      <w:pPr>
        <w:pStyle w:val="2"/>
        <w:spacing w:line="337" w:lineRule="auto"/>
      </w:pPr>
    </w:p>
    <w:p w14:paraId="65F3B9C2">
      <w:pPr>
        <w:pStyle w:val="2"/>
        <w:spacing w:line="337" w:lineRule="auto"/>
      </w:pPr>
    </w:p>
    <w:p w14:paraId="1316DFAD">
      <w:pPr>
        <w:spacing w:before="104" w:line="318" w:lineRule="auto"/>
        <w:ind w:left="19" w:right="122" w:firstLine="764"/>
        <w:rPr>
          <w:rFonts w:ascii="仿宋" w:hAnsi="仿宋" w:eastAsia="仿宋" w:cs="仿宋"/>
          <w:sz w:val="32"/>
          <w:szCs w:val="32"/>
        </w:rPr>
      </w:pPr>
      <w:r>
        <w:rPr>
          <w:rFonts w:ascii="仿宋" w:hAnsi="仿宋" w:eastAsia="仿宋" w:cs="仿宋"/>
          <w:b/>
          <w:bCs/>
          <w:spacing w:val="-3"/>
          <w:sz w:val="32"/>
          <w:szCs w:val="32"/>
        </w:rPr>
        <w:t>(三)加强业主委员会建设。</w:t>
      </w:r>
      <w:r>
        <w:rPr>
          <w:rFonts w:ascii="仿宋" w:hAnsi="仿宋" w:eastAsia="仿宋" w:cs="仿宋"/>
          <w:spacing w:val="-72"/>
          <w:sz w:val="32"/>
          <w:szCs w:val="32"/>
        </w:rPr>
        <w:t xml:space="preserve"> </w:t>
      </w:r>
      <w:r>
        <w:rPr>
          <w:rFonts w:ascii="仿宋" w:hAnsi="仿宋" w:eastAsia="仿宋" w:cs="仿宋"/>
          <w:spacing w:val="-3"/>
          <w:sz w:val="32"/>
          <w:szCs w:val="32"/>
        </w:rPr>
        <w:t>街道、社区指导督促符合条件</w:t>
      </w:r>
      <w:r>
        <w:rPr>
          <w:rFonts w:ascii="仿宋" w:hAnsi="仿宋" w:eastAsia="仿宋" w:cs="仿宋"/>
          <w:sz w:val="32"/>
          <w:szCs w:val="32"/>
        </w:rPr>
        <w:t xml:space="preserve"> </w:t>
      </w:r>
      <w:r>
        <w:rPr>
          <w:rFonts w:ascii="仿宋" w:hAnsi="仿宋" w:eastAsia="仿宋" w:cs="仿宋"/>
          <w:spacing w:val="-6"/>
          <w:sz w:val="32"/>
          <w:szCs w:val="32"/>
        </w:rPr>
        <w:t>的住宅小区依法成立业主大会，选举产生业主委员会。对</w:t>
      </w:r>
      <w:r>
        <w:rPr>
          <w:rFonts w:ascii="仿宋" w:hAnsi="仿宋" w:eastAsia="仿宋" w:cs="仿宋"/>
          <w:spacing w:val="-7"/>
          <w:sz w:val="32"/>
          <w:szCs w:val="32"/>
        </w:rPr>
        <w:t>暂不具</w:t>
      </w:r>
      <w:r>
        <w:rPr>
          <w:rFonts w:ascii="仿宋" w:hAnsi="仿宋" w:eastAsia="仿宋" w:cs="仿宋"/>
          <w:spacing w:val="-5"/>
          <w:sz w:val="32"/>
          <w:szCs w:val="32"/>
        </w:rPr>
        <w:t>备成立业主委员会条件的，指导成立物业管理委员会，</w:t>
      </w:r>
      <w:r>
        <w:rPr>
          <w:rFonts w:ascii="仿宋" w:hAnsi="仿宋" w:eastAsia="仿宋" w:cs="仿宋"/>
          <w:spacing w:val="-6"/>
          <w:sz w:val="32"/>
          <w:szCs w:val="32"/>
        </w:rPr>
        <w:t>代行业主委员会职责。以小区为基本单元，推动建立业主委员</w:t>
      </w:r>
      <w:r>
        <w:rPr>
          <w:rFonts w:ascii="仿宋" w:hAnsi="仿宋" w:eastAsia="仿宋" w:cs="仿宋"/>
          <w:spacing w:val="-7"/>
          <w:sz w:val="32"/>
          <w:szCs w:val="32"/>
        </w:rPr>
        <w:t>会日常履职</w:t>
      </w:r>
      <w:r>
        <w:rPr>
          <w:rFonts w:ascii="仿宋" w:hAnsi="仿宋" w:eastAsia="仿宋" w:cs="仿宋"/>
          <w:spacing w:val="-6"/>
          <w:sz w:val="32"/>
          <w:szCs w:val="32"/>
        </w:rPr>
        <w:t>行为清单，在小区显著位置公示公开，业主委员会成员不依法履职的按规定终止其委员职务，委员空缺的按照规定及时补足，缺</w:t>
      </w:r>
      <w:r>
        <w:rPr>
          <w:rFonts w:ascii="仿宋" w:hAnsi="仿宋" w:eastAsia="仿宋" w:cs="仿宋"/>
          <w:spacing w:val="-11"/>
          <w:sz w:val="32"/>
          <w:szCs w:val="32"/>
        </w:rPr>
        <w:t>额人数超过委员总人数50%的重新选举业主委员会。业主委员会应</w:t>
      </w:r>
      <w:r>
        <w:rPr>
          <w:rFonts w:ascii="仿宋" w:hAnsi="仿宋" w:eastAsia="仿宋" w:cs="仿宋"/>
          <w:spacing w:val="-8"/>
          <w:sz w:val="32"/>
          <w:szCs w:val="32"/>
        </w:rPr>
        <w:t>当督促业主遵守法律法规、业主大会决议等，引导业主配合相关</w:t>
      </w:r>
      <w:r>
        <w:rPr>
          <w:rFonts w:ascii="仿宋" w:hAnsi="仿宋" w:eastAsia="仿宋" w:cs="仿宋"/>
          <w:spacing w:val="-16"/>
          <w:sz w:val="32"/>
          <w:szCs w:val="32"/>
        </w:rPr>
        <w:t>部门参与治理。</w:t>
      </w:r>
    </w:p>
    <w:p w14:paraId="2D75D411">
      <w:pPr>
        <w:spacing w:before="209" w:line="317" w:lineRule="auto"/>
        <w:ind w:left="19" w:right="111" w:firstLine="764"/>
        <w:rPr>
          <w:rFonts w:ascii="仿宋" w:hAnsi="仿宋" w:eastAsia="仿宋" w:cs="仿宋"/>
          <w:sz w:val="32"/>
          <w:szCs w:val="32"/>
        </w:rPr>
      </w:pPr>
      <w:r>
        <w:rPr>
          <w:rFonts w:ascii="仿宋" w:hAnsi="仿宋" w:eastAsia="仿宋" w:cs="仿宋"/>
          <w:b/>
          <w:bCs/>
          <w:sz w:val="32"/>
          <w:szCs w:val="32"/>
        </w:rPr>
        <w:t>(四)规范物业服务企业发展。</w:t>
      </w:r>
      <w:r>
        <w:rPr>
          <w:rFonts w:ascii="仿宋" w:hAnsi="仿宋" w:eastAsia="仿宋" w:cs="仿宋"/>
          <w:sz w:val="32"/>
          <w:szCs w:val="32"/>
        </w:rPr>
        <w:t>市、区住建部门指导物业服</w:t>
      </w:r>
      <w:r>
        <w:rPr>
          <w:rFonts w:ascii="仿宋" w:hAnsi="仿宋" w:eastAsia="仿宋" w:cs="仿宋"/>
          <w:spacing w:val="-11"/>
          <w:sz w:val="32"/>
          <w:szCs w:val="32"/>
        </w:rPr>
        <w:t>务企业参照《九江市住宅物业服务星级标准</w:t>
      </w:r>
      <w:r>
        <w:rPr>
          <w:rFonts w:ascii="仿宋" w:hAnsi="仿宋" w:eastAsia="仿宋" w:cs="仿宋"/>
          <w:spacing w:val="-12"/>
          <w:sz w:val="32"/>
          <w:szCs w:val="32"/>
        </w:rPr>
        <w:t>》,完善服务措施，规</w:t>
      </w:r>
      <w:r>
        <w:rPr>
          <w:rFonts w:ascii="仿宋" w:hAnsi="仿宋" w:eastAsia="仿宋" w:cs="仿宋"/>
          <w:spacing w:val="-7"/>
          <w:sz w:val="32"/>
          <w:szCs w:val="32"/>
        </w:rPr>
        <w:t>范服务行为，提升服务能力和水平。指导监督物业服务企业按照</w:t>
      </w:r>
      <w:r>
        <w:rPr>
          <w:rFonts w:ascii="仿宋" w:hAnsi="仿宋" w:eastAsia="仿宋" w:cs="仿宋"/>
          <w:spacing w:val="-6"/>
          <w:sz w:val="32"/>
          <w:szCs w:val="32"/>
        </w:rPr>
        <w:t>合同约定提供相应的物业服务，及时回应业主诉求，提升物业服</w:t>
      </w:r>
      <w:r>
        <w:rPr>
          <w:rFonts w:ascii="仿宋" w:hAnsi="仿宋" w:eastAsia="仿宋" w:cs="仿宋"/>
          <w:spacing w:val="-5"/>
          <w:sz w:val="32"/>
          <w:szCs w:val="32"/>
        </w:rPr>
        <w:t>务满意度。实施住宅小区物业服务质量信用</w:t>
      </w:r>
      <w:r>
        <w:rPr>
          <w:rFonts w:ascii="仿宋" w:hAnsi="仿宋" w:eastAsia="仿宋" w:cs="仿宋"/>
          <w:spacing w:val="-6"/>
          <w:sz w:val="32"/>
          <w:szCs w:val="32"/>
        </w:rPr>
        <w:t>考评，设立并定期公</w:t>
      </w:r>
      <w:r>
        <w:rPr>
          <w:rFonts w:ascii="仿宋" w:hAnsi="仿宋" w:eastAsia="仿宋" w:cs="仿宋"/>
          <w:spacing w:val="-11"/>
          <w:sz w:val="32"/>
          <w:szCs w:val="32"/>
        </w:rPr>
        <w:t>布“红黑榜”,并将社区居委会、业主委员会意见及小区群众满意</w:t>
      </w:r>
      <w:r>
        <w:rPr>
          <w:rFonts w:ascii="仿宋" w:hAnsi="仿宋" w:eastAsia="仿宋" w:cs="仿宋"/>
          <w:spacing w:val="-5"/>
          <w:sz w:val="32"/>
          <w:szCs w:val="32"/>
        </w:rPr>
        <w:t>度纳入考评指标，促进物业服务质量整体提</w:t>
      </w:r>
      <w:r>
        <w:rPr>
          <w:rFonts w:ascii="仿宋" w:hAnsi="仿宋" w:eastAsia="仿宋" w:cs="仿宋"/>
          <w:spacing w:val="-6"/>
          <w:sz w:val="32"/>
          <w:szCs w:val="32"/>
        </w:rPr>
        <w:t>升。加强物业服务企业和项目经理信用信息管理，及时对违法违规物业服务企业和项</w:t>
      </w:r>
      <w:r>
        <w:rPr>
          <w:rFonts w:ascii="仿宋" w:hAnsi="仿宋" w:eastAsia="仿宋" w:cs="仿宋"/>
          <w:spacing w:val="-13"/>
          <w:sz w:val="32"/>
          <w:szCs w:val="32"/>
        </w:rPr>
        <w:t>目经理进行信用记分并公布，构建诚实守信物业市场环境。</w:t>
      </w:r>
    </w:p>
    <w:p w14:paraId="59EDAD9C">
      <w:pPr>
        <w:spacing w:before="188" w:line="222" w:lineRule="auto"/>
        <w:ind w:left="644"/>
        <w:outlineLvl w:val="0"/>
        <w:rPr>
          <w:rFonts w:ascii="仿宋" w:hAnsi="仿宋" w:eastAsia="仿宋" w:cs="仿宋"/>
          <w:sz w:val="32"/>
          <w:szCs w:val="32"/>
        </w:rPr>
      </w:pPr>
      <w:bookmarkStart w:id="57" w:name="_Toc83"/>
      <w:r>
        <w:rPr>
          <w:rFonts w:ascii="仿宋" w:hAnsi="仿宋" w:eastAsia="仿宋" w:cs="仿宋"/>
          <w:b/>
          <w:bCs/>
          <w:spacing w:val="-14"/>
          <w:sz w:val="32"/>
          <w:szCs w:val="32"/>
        </w:rPr>
        <w:t>二、做实“三方联动”议事</w:t>
      </w:r>
      <w:bookmarkEnd w:id="57"/>
    </w:p>
    <w:p w14:paraId="7DBD49EA">
      <w:pPr>
        <w:spacing w:before="248" w:line="324" w:lineRule="auto"/>
        <w:ind w:firstLine="780"/>
        <w:jc w:val="both"/>
        <w:rPr>
          <w:rFonts w:ascii="仿宋" w:hAnsi="仿宋" w:eastAsia="仿宋" w:cs="仿宋"/>
          <w:sz w:val="32"/>
          <w:szCs w:val="32"/>
        </w:rPr>
      </w:pPr>
      <w:r>
        <w:rPr>
          <w:rFonts w:ascii="仿宋" w:hAnsi="仿宋" w:eastAsia="仿宋" w:cs="仿宋"/>
          <w:spacing w:val="7"/>
          <w:sz w:val="32"/>
          <w:szCs w:val="32"/>
        </w:rPr>
        <w:t>(五)建立联席会议制度。以小区为单位建立“三方联动”</w:t>
      </w:r>
      <w:r>
        <w:rPr>
          <w:rFonts w:ascii="仿宋" w:hAnsi="仿宋" w:eastAsia="仿宋" w:cs="仿宋"/>
          <w:spacing w:val="-5"/>
          <w:sz w:val="32"/>
          <w:szCs w:val="32"/>
        </w:rPr>
        <w:t>联席会议制度，制定完善议事规则和工作流程。依托社区党群服务中心打造“三方联动”活动阵地。由社区党组织负责人担任会</w:t>
      </w:r>
      <w:r>
        <w:rPr>
          <w:rFonts w:ascii="仿宋" w:hAnsi="仿宋" w:eastAsia="仿宋" w:cs="仿宋"/>
          <w:spacing w:val="-6"/>
          <w:sz w:val="32"/>
          <w:szCs w:val="32"/>
        </w:rPr>
        <w:t>议召集人，业主委员会和物业服务企业相关负责人参加，在职报到党员干部代表、辖区单位代表、社区社会组织负责人、</w:t>
      </w:r>
      <w:r>
        <w:rPr>
          <w:rFonts w:ascii="仿宋" w:hAnsi="仿宋" w:eastAsia="仿宋" w:cs="仿宋"/>
          <w:spacing w:val="-7"/>
          <w:sz w:val="32"/>
          <w:szCs w:val="32"/>
        </w:rPr>
        <w:t>社区法</w:t>
      </w:r>
      <w:r>
        <w:rPr>
          <w:rFonts w:ascii="仿宋" w:hAnsi="仿宋" w:eastAsia="仿宋" w:cs="仿宋"/>
          <w:spacing w:val="-5"/>
          <w:sz w:val="32"/>
          <w:szCs w:val="32"/>
        </w:rPr>
        <w:t>律工作人员等可列席会议。联席会议议题由“</w:t>
      </w:r>
      <w:r>
        <w:rPr>
          <w:rFonts w:ascii="仿宋" w:hAnsi="仿宋" w:eastAsia="仿宋" w:cs="仿宋"/>
          <w:spacing w:val="-6"/>
          <w:sz w:val="32"/>
          <w:szCs w:val="32"/>
        </w:rPr>
        <w:t>三方”提出，经社区党组织研究确定，会议可采取工作例会、现场办公、视</w:t>
      </w:r>
      <w:r>
        <w:rPr>
          <w:rFonts w:ascii="仿宋" w:hAnsi="仿宋" w:eastAsia="仿宋" w:cs="仿宋"/>
          <w:spacing w:val="-7"/>
          <w:sz w:val="32"/>
          <w:szCs w:val="32"/>
        </w:rPr>
        <w:t>频会议</w:t>
      </w:r>
      <w:r>
        <w:rPr>
          <w:rFonts w:ascii="仿宋" w:hAnsi="仿宋" w:eastAsia="仿宋" w:cs="仿宋"/>
          <w:spacing w:val="-5"/>
          <w:sz w:val="32"/>
          <w:szCs w:val="32"/>
        </w:rPr>
        <w:t>等形式进行，每月至少召开一次，遇有重大问</w:t>
      </w:r>
      <w:r>
        <w:rPr>
          <w:rFonts w:ascii="仿宋" w:hAnsi="仿宋" w:eastAsia="仿宋" w:cs="仿宋"/>
          <w:spacing w:val="-6"/>
          <w:sz w:val="32"/>
          <w:szCs w:val="32"/>
        </w:rPr>
        <w:t>题或特殊情况可随时召开，学习有关法律法规和政策文件，沟通工作情况，研究小</w:t>
      </w:r>
      <w:r>
        <w:rPr>
          <w:rFonts w:ascii="仿宋" w:hAnsi="仿宋" w:eastAsia="仿宋" w:cs="仿宋"/>
          <w:spacing w:val="-13"/>
          <w:sz w:val="32"/>
          <w:szCs w:val="32"/>
        </w:rPr>
        <w:t>区重大事项，协调解决物业管理中的矛盾问题等。</w:t>
      </w:r>
    </w:p>
    <w:p w14:paraId="4276F9E8">
      <w:pPr>
        <w:spacing w:before="99" w:line="316" w:lineRule="auto"/>
        <w:ind w:right="149" w:firstLine="647" w:firstLineChars="200"/>
        <w:rPr>
          <w:rFonts w:ascii="仿宋" w:hAnsi="仿宋" w:eastAsia="仿宋" w:cs="仿宋"/>
          <w:sz w:val="32"/>
          <w:szCs w:val="32"/>
        </w:rPr>
      </w:pPr>
      <w:r>
        <w:rPr>
          <w:rFonts w:ascii="仿宋" w:hAnsi="仿宋" w:eastAsia="仿宋" w:cs="仿宋"/>
          <w:b/>
          <w:bCs/>
          <w:spacing w:val="1"/>
          <w:sz w:val="32"/>
          <w:szCs w:val="32"/>
        </w:rPr>
        <w:t>(六)建立诉求清单。</w:t>
      </w:r>
      <w:r>
        <w:rPr>
          <w:rFonts w:ascii="仿宋" w:hAnsi="仿宋" w:eastAsia="仿宋" w:cs="仿宋"/>
          <w:spacing w:val="1"/>
          <w:sz w:val="32"/>
          <w:szCs w:val="32"/>
        </w:rPr>
        <w:t>社区党组织领导下的社</w:t>
      </w:r>
      <w:r>
        <w:rPr>
          <w:rFonts w:ascii="仿宋" w:hAnsi="仿宋" w:eastAsia="仿宋" w:cs="仿宋"/>
          <w:sz w:val="32"/>
          <w:szCs w:val="32"/>
        </w:rPr>
        <w:t>区居民委员会</w:t>
      </w:r>
      <w:r>
        <w:rPr>
          <w:rFonts w:ascii="仿宋" w:hAnsi="仿宋" w:eastAsia="仿宋" w:cs="仿宋"/>
          <w:spacing w:val="-5"/>
          <w:sz w:val="32"/>
          <w:szCs w:val="32"/>
        </w:rPr>
        <w:t>成员、业主委员会成员和物业服务企业管理人</w:t>
      </w:r>
      <w:r>
        <w:rPr>
          <w:rFonts w:ascii="仿宋" w:hAnsi="仿宋" w:eastAsia="仿宋" w:cs="仿宋"/>
          <w:spacing w:val="-6"/>
          <w:sz w:val="32"/>
          <w:szCs w:val="32"/>
        </w:rPr>
        <w:t>员应通过小区公示</w:t>
      </w:r>
      <w:r>
        <w:rPr>
          <w:rFonts w:ascii="仿宋" w:hAnsi="仿宋" w:eastAsia="仿宋" w:cs="仿宋"/>
          <w:spacing w:val="-5"/>
          <w:sz w:val="32"/>
          <w:szCs w:val="32"/>
        </w:rPr>
        <w:t>栏、微信群等主动公开姓名、职务、联系方式等基本信息，通过</w:t>
      </w:r>
      <w:r>
        <w:rPr>
          <w:rFonts w:ascii="仿宋" w:hAnsi="仿宋" w:eastAsia="仿宋" w:cs="仿宋"/>
          <w:spacing w:val="-6"/>
          <w:sz w:val="32"/>
          <w:szCs w:val="32"/>
        </w:rPr>
        <w:t>民情恳谈会、工作听证会、服务评议会等形式，并发挥</w:t>
      </w:r>
      <w:r>
        <w:rPr>
          <w:rFonts w:ascii="仿宋" w:hAnsi="仿宋" w:eastAsia="仿宋" w:cs="仿宋"/>
          <w:spacing w:val="-7"/>
          <w:sz w:val="32"/>
          <w:szCs w:val="32"/>
        </w:rPr>
        <w:t>专职网格</w:t>
      </w:r>
      <w:r>
        <w:rPr>
          <w:rFonts w:ascii="仿宋" w:hAnsi="仿宋" w:eastAsia="仿宋" w:cs="仿宋"/>
          <w:spacing w:val="-6"/>
          <w:sz w:val="32"/>
          <w:szCs w:val="32"/>
        </w:rPr>
        <w:t>员“信息采集员”作用，线上线下收集居民诉求。聚焦小区环境</w:t>
      </w:r>
      <w:r>
        <w:rPr>
          <w:rFonts w:ascii="仿宋" w:hAnsi="仿宋" w:eastAsia="仿宋" w:cs="仿宋"/>
          <w:spacing w:val="-5"/>
          <w:sz w:val="32"/>
          <w:szCs w:val="32"/>
        </w:rPr>
        <w:t>卫生、公共服务设施、物业服务质量等问题，每</w:t>
      </w:r>
      <w:r>
        <w:rPr>
          <w:rFonts w:ascii="仿宋" w:hAnsi="仿宋" w:eastAsia="仿宋" w:cs="仿宋"/>
          <w:spacing w:val="-6"/>
          <w:sz w:val="32"/>
          <w:szCs w:val="32"/>
        </w:rPr>
        <w:t>月形成一份诉求清单，纳入联席会议议题，加强协调联动处理，切实解决居民群</w:t>
      </w:r>
      <w:r>
        <w:rPr>
          <w:rFonts w:ascii="仿宋" w:hAnsi="仿宋" w:eastAsia="仿宋" w:cs="仿宋"/>
          <w:spacing w:val="-16"/>
          <w:sz w:val="32"/>
          <w:szCs w:val="32"/>
        </w:rPr>
        <w:t>众急难愁盼问题。</w:t>
      </w:r>
    </w:p>
    <w:p w14:paraId="661FF3BD">
      <w:pPr>
        <w:spacing w:before="214" w:line="313" w:lineRule="auto"/>
        <w:ind w:left="19" w:firstLine="784"/>
        <w:rPr>
          <w:rFonts w:ascii="仿宋" w:hAnsi="仿宋" w:eastAsia="仿宋" w:cs="仿宋"/>
          <w:sz w:val="32"/>
          <w:szCs w:val="32"/>
        </w:rPr>
      </w:pPr>
      <w:r>
        <w:rPr>
          <w:rFonts w:ascii="仿宋" w:hAnsi="仿宋" w:eastAsia="仿宋" w:cs="仿宋"/>
          <w:b/>
          <w:bCs/>
          <w:sz w:val="32"/>
          <w:szCs w:val="32"/>
        </w:rPr>
        <w:t>(七)分类解决问题。</w:t>
      </w:r>
      <w:r>
        <w:rPr>
          <w:rFonts w:ascii="仿宋" w:hAnsi="仿宋" w:eastAsia="仿宋" w:cs="仿宋"/>
          <w:sz w:val="32"/>
          <w:szCs w:val="32"/>
        </w:rPr>
        <w:t>对业主委员会和物业服务企业能够直</w:t>
      </w:r>
      <w:r>
        <w:rPr>
          <w:rFonts w:ascii="仿宋" w:hAnsi="仿宋" w:eastAsia="仿宋" w:cs="仿宋"/>
          <w:spacing w:val="-5"/>
          <w:sz w:val="32"/>
          <w:szCs w:val="32"/>
        </w:rPr>
        <w:t>接解决的问题，由社区党组织交相应责任主体具体解决，对行动</w:t>
      </w:r>
      <w:r>
        <w:rPr>
          <w:rFonts w:ascii="仿宋" w:hAnsi="仿宋" w:eastAsia="仿宋" w:cs="仿宋"/>
          <w:spacing w:val="-10"/>
          <w:sz w:val="32"/>
          <w:szCs w:val="32"/>
        </w:rPr>
        <w:t>缓慢或落实不力的单位，安排专人进行督办。对需要</w:t>
      </w:r>
      <w:r>
        <w:rPr>
          <w:rFonts w:ascii="仿宋" w:hAnsi="仿宋" w:eastAsia="仿宋" w:cs="仿宋"/>
          <w:spacing w:val="-11"/>
          <w:sz w:val="32"/>
          <w:szCs w:val="32"/>
        </w:rPr>
        <w:t>“三方联动”</w:t>
      </w:r>
      <w:r>
        <w:rPr>
          <w:rFonts w:ascii="仿宋" w:hAnsi="仿宋" w:eastAsia="仿宋" w:cs="仿宋"/>
          <w:spacing w:val="-5"/>
          <w:sz w:val="32"/>
          <w:szCs w:val="32"/>
        </w:rPr>
        <w:t>协商解决的问题，通过“三方联动”会议讨</w:t>
      </w:r>
      <w:r>
        <w:rPr>
          <w:rFonts w:ascii="仿宋" w:hAnsi="仿宋" w:eastAsia="仿宋" w:cs="仿宋"/>
          <w:spacing w:val="-6"/>
          <w:sz w:val="32"/>
          <w:szCs w:val="32"/>
        </w:rPr>
        <w:t>论研究，必要时商请</w:t>
      </w:r>
      <w:r>
        <w:rPr>
          <w:rFonts w:ascii="仿宋" w:hAnsi="仿宋" w:eastAsia="仿宋" w:cs="仿宋"/>
          <w:spacing w:val="-5"/>
          <w:sz w:val="32"/>
          <w:szCs w:val="32"/>
        </w:rPr>
        <w:t>在职报到党员、驻区单位、志愿者、社区社</w:t>
      </w:r>
      <w:r>
        <w:rPr>
          <w:rFonts w:ascii="仿宋" w:hAnsi="仿宋" w:eastAsia="仿宋" w:cs="仿宋"/>
          <w:spacing w:val="-6"/>
          <w:sz w:val="32"/>
          <w:szCs w:val="32"/>
        </w:rPr>
        <w:t>会组织等提出意见建议，利用社区、小区和物业现有资源，共同推动解决。对超出职</w:t>
      </w:r>
      <w:r>
        <w:rPr>
          <w:rFonts w:ascii="仿宋" w:hAnsi="仿宋" w:eastAsia="仿宋" w:cs="仿宋"/>
          <w:spacing w:val="-5"/>
          <w:sz w:val="32"/>
          <w:szCs w:val="32"/>
        </w:rPr>
        <w:t>责范围或社区内无法解决的问题，由社区提请街道通过“</w:t>
      </w:r>
      <w:r>
        <w:rPr>
          <w:rFonts w:ascii="仿宋" w:hAnsi="仿宋" w:eastAsia="仿宋" w:cs="仿宋"/>
          <w:spacing w:val="-6"/>
          <w:sz w:val="32"/>
          <w:szCs w:val="32"/>
        </w:rPr>
        <w:t>街道吹</w:t>
      </w:r>
      <w:r>
        <w:rPr>
          <w:rFonts w:ascii="仿宋" w:hAnsi="仿宋" w:eastAsia="仿宋" w:cs="仿宋"/>
          <w:spacing w:val="-11"/>
          <w:sz w:val="32"/>
          <w:szCs w:val="32"/>
        </w:rPr>
        <w:t>哨、部门报到”,或通过“社区吹哨、党员报到”工作机制，协调</w:t>
      </w:r>
      <w:r>
        <w:rPr>
          <w:rFonts w:ascii="仿宋" w:hAnsi="仿宋" w:eastAsia="仿宋" w:cs="仿宋"/>
          <w:spacing w:val="-6"/>
          <w:sz w:val="32"/>
          <w:szCs w:val="32"/>
        </w:rPr>
        <w:t>多方力量统筹解决。群众诉求的办理过程和办理结果应及时向居</w:t>
      </w:r>
      <w:r>
        <w:rPr>
          <w:rFonts w:ascii="仿宋" w:hAnsi="仿宋" w:eastAsia="仿宋" w:cs="仿宋"/>
          <w:spacing w:val="-20"/>
          <w:sz w:val="32"/>
          <w:szCs w:val="32"/>
        </w:rPr>
        <w:t>民公开。</w:t>
      </w:r>
    </w:p>
    <w:p w14:paraId="5102B4E0">
      <w:pPr>
        <w:spacing w:before="64" w:line="221" w:lineRule="auto"/>
        <w:ind w:left="664"/>
        <w:outlineLvl w:val="0"/>
        <w:rPr>
          <w:rFonts w:ascii="黑体" w:hAnsi="黑体" w:eastAsia="黑体" w:cs="黑体"/>
          <w:sz w:val="32"/>
          <w:szCs w:val="32"/>
        </w:rPr>
      </w:pPr>
      <w:bookmarkStart w:id="58" w:name="_Toc5495"/>
      <w:r>
        <w:rPr>
          <w:rFonts w:ascii="黑体" w:hAnsi="黑体" w:eastAsia="黑体" w:cs="黑体"/>
          <w:b/>
          <w:bCs/>
          <w:spacing w:val="-17"/>
          <w:sz w:val="32"/>
          <w:szCs w:val="32"/>
        </w:rPr>
        <w:t>三、完善“三方联动”制度</w:t>
      </w:r>
      <w:bookmarkEnd w:id="58"/>
    </w:p>
    <w:p w14:paraId="6297947B">
      <w:pPr>
        <w:spacing w:before="187" w:line="318" w:lineRule="auto"/>
        <w:ind w:right="167" w:firstLine="780"/>
        <w:rPr>
          <w:rFonts w:ascii="仿宋" w:hAnsi="仿宋" w:eastAsia="仿宋" w:cs="仿宋"/>
          <w:sz w:val="32"/>
          <w:szCs w:val="32"/>
        </w:rPr>
      </w:pPr>
      <w:r>
        <w:rPr>
          <w:rFonts w:ascii="仿宋" w:hAnsi="仿宋" w:eastAsia="仿宋" w:cs="仿宋"/>
          <w:spacing w:val="1"/>
          <w:sz w:val="32"/>
          <w:szCs w:val="32"/>
        </w:rPr>
        <w:t>(八)完善公示承诺制度。明确小区需要公示事项，经业主</w:t>
      </w:r>
      <w:r>
        <w:rPr>
          <w:rFonts w:ascii="仿宋" w:hAnsi="仿宋" w:eastAsia="仿宋" w:cs="仿宋"/>
          <w:spacing w:val="10"/>
          <w:sz w:val="32"/>
          <w:szCs w:val="32"/>
        </w:rPr>
        <w:t xml:space="preserve"> </w:t>
      </w:r>
      <w:r>
        <w:rPr>
          <w:rFonts w:ascii="仿宋" w:hAnsi="仿宋" w:eastAsia="仿宋" w:cs="仿宋"/>
          <w:spacing w:val="-13"/>
          <w:sz w:val="32"/>
          <w:szCs w:val="32"/>
        </w:rPr>
        <w:t>委员会或业主代表大会集体审议后，在小区显著位置设置公示栏，</w:t>
      </w:r>
      <w:r>
        <w:rPr>
          <w:rFonts w:ascii="仿宋" w:hAnsi="仿宋" w:eastAsia="仿宋" w:cs="仿宋"/>
          <w:spacing w:val="-6"/>
          <w:sz w:val="32"/>
          <w:szCs w:val="32"/>
        </w:rPr>
        <w:t>一般性事务应该每季度至少公开一次，涉及居民利益的重大问题及群众关心的重要事项及时公开。业主委员会应按规定及时公开</w:t>
      </w:r>
      <w:r>
        <w:rPr>
          <w:rFonts w:ascii="仿宋" w:hAnsi="仿宋" w:eastAsia="仿宋" w:cs="仿宋"/>
          <w:spacing w:val="-2"/>
          <w:sz w:val="32"/>
          <w:szCs w:val="32"/>
        </w:rPr>
        <w:t>专项维修资金使用、公共收益收支</w:t>
      </w:r>
      <w:r>
        <w:rPr>
          <w:rFonts w:hint="eastAsia" w:ascii="仿宋" w:hAnsi="仿宋" w:eastAsia="仿宋" w:cs="仿宋"/>
          <w:spacing w:val="-2"/>
          <w:sz w:val="32"/>
          <w:szCs w:val="32"/>
          <w:lang w:eastAsia="zh-CN"/>
        </w:rPr>
        <w:t>、</w:t>
      </w:r>
      <w:r>
        <w:rPr>
          <w:rFonts w:ascii="仿宋" w:hAnsi="仿宋" w:eastAsia="仿宋" w:cs="仿宋"/>
          <w:spacing w:val="-2"/>
          <w:sz w:val="32"/>
          <w:szCs w:val="32"/>
        </w:rPr>
        <w:t>重大事项表决结果等信息。</w:t>
      </w:r>
      <w:r>
        <w:rPr>
          <w:rFonts w:ascii="仿宋" w:hAnsi="仿宋" w:eastAsia="仿宋" w:cs="仿宋"/>
          <w:spacing w:val="-6"/>
          <w:sz w:val="32"/>
          <w:szCs w:val="32"/>
        </w:rPr>
        <w:t>物业服务企业应主动公开物业服务内容、服务标准、收费价格等</w:t>
      </w:r>
      <w:r>
        <w:rPr>
          <w:rFonts w:ascii="仿宋" w:hAnsi="仿宋" w:eastAsia="仿宋" w:cs="仿宋"/>
          <w:spacing w:val="-16"/>
          <w:sz w:val="32"/>
          <w:szCs w:val="32"/>
        </w:rPr>
        <w:t>信息。“三方”应结合各自职责作出服务承诺，并及时公开承诺内</w:t>
      </w:r>
      <w:r>
        <w:rPr>
          <w:rFonts w:ascii="仿宋" w:hAnsi="仿宋" w:eastAsia="仿宋" w:cs="仿宋"/>
          <w:spacing w:val="1"/>
          <w:sz w:val="32"/>
          <w:szCs w:val="32"/>
        </w:rPr>
        <w:t xml:space="preserve"> </w:t>
      </w:r>
      <w:r>
        <w:rPr>
          <w:rFonts w:ascii="仿宋" w:hAnsi="仿宋" w:eastAsia="仿宋" w:cs="仿宋"/>
          <w:spacing w:val="-6"/>
          <w:sz w:val="32"/>
          <w:szCs w:val="32"/>
        </w:rPr>
        <w:t>容及群众诉求的办理进展情况。社区党组织要对“三方</w:t>
      </w:r>
      <w:r>
        <w:rPr>
          <w:rFonts w:ascii="仿宋" w:hAnsi="仿宋" w:eastAsia="仿宋" w:cs="仿宋"/>
          <w:spacing w:val="-7"/>
          <w:sz w:val="32"/>
          <w:szCs w:val="32"/>
        </w:rPr>
        <w:t>”承诺履</w:t>
      </w:r>
      <w:r>
        <w:rPr>
          <w:rFonts w:ascii="仿宋" w:hAnsi="仿宋" w:eastAsia="仿宋" w:cs="仿宋"/>
          <w:spacing w:val="-5"/>
          <w:sz w:val="32"/>
          <w:szCs w:val="32"/>
        </w:rPr>
        <w:t>行情况进行动态监测、跟踪分析，及时掌握进度，提出改</w:t>
      </w:r>
      <w:r>
        <w:rPr>
          <w:rFonts w:ascii="仿宋" w:hAnsi="仿宋" w:eastAsia="仿宋" w:cs="仿宋"/>
          <w:spacing w:val="-6"/>
          <w:sz w:val="32"/>
          <w:szCs w:val="32"/>
        </w:rPr>
        <w:t>进意见</w:t>
      </w:r>
      <w:r>
        <w:rPr>
          <w:rFonts w:ascii="仿宋" w:hAnsi="仿宋" w:eastAsia="仿宋" w:cs="仿宋"/>
          <w:spacing w:val="-12"/>
          <w:sz w:val="32"/>
          <w:szCs w:val="32"/>
        </w:rPr>
        <w:t>和建议。</w:t>
      </w:r>
    </w:p>
    <w:p w14:paraId="1C0ED2ED">
      <w:pPr>
        <w:spacing w:before="228" w:line="306" w:lineRule="auto"/>
        <w:ind w:firstLine="780"/>
        <w:rPr>
          <w:rFonts w:ascii="仿宋" w:hAnsi="仿宋" w:eastAsia="仿宋" w:cs="仿宋"/>
          <w:sz w:val="32"/>
          <w:szCs w:val="32"/>
        </w:rPr>
      </w:pPr>
      <w:r>
        <w:rPr>
          <w:rFonts w:ascii="仿宋" w:hAnsi="仿宋" w:eastAsia="仿宋" w:cs="仿宋"/>
          <w:spacing w:val="1"/>
          <w:sz w:val="32"/>
          <w:szCs w:val="32"/>
        </w:rPr>
        <w:t>(九)完善决策报告制度。物业管理区域建设管理的重大事</w:t>
      </w:r>
      <w:r>
        <w:rPr>
          <w:rFonts w:ascii="仿宋" w:hAnsi="仿宋" w:eastAsia="仿宋" w:cs="仿宋"/>
          <w:spacing w:val="-7"/>
          <w:sz w:val="32"/>
          <w:szCs w:val="32"/>
        </w:rPr>
        <w:t>项、重要问题，应在社区党组织的统一领导下，提交“三方联</w:t>
      </w:r>
      <w:r>
        <w:rPr>
          <w:rFonts w:ascii="仿宋" w:hAnsi="仿宋" w:eastAsia="仿宋" w:cs="仿宋"/>
          <w:spacing w:val="-8"/>
          <w:sz w:val="32"/>
          <w:szCs w:val="32"/>
        </w:rPr>
        <w:t>动”</w:t>
      </w:r>
      <w:r>
        <w:rPr>
          <w:rFonts w:ascii="仿宋" w:hAnsi="仿宋" w:eastAsia="仿宋" w:cs="仿宋"/>
          <w:spacing w:val="-6"/>
          <w:sz w:val="32"/>
          <w:szCs w:val="32"/>
        </w:rPr>
        <w:t>联席会议，定期共商联议，及时研究解决，重要紧急信息必须第</w:t>
      </w:r>
      <w:r>
        <w:rPr>
          <w:rFonts w:ascii="仿宋" w:hAnsi="仿宋" w:eastAsia="仿宋" w:cs="仿宋"/>
          <w:spacing w:val="-8"/>
          <w:sz w:val="32"/>
          <w:szCs w:val="32"/>
        </w:rPr>
        <w:t>一时间通报并联动处置。凡涉及小区居民切身利益的重大事项，</w:t>
      </w:r>
      <w:r>
        <w:rPr>
          <w:rFonts w:ascii="仿宋" w:hAnsi="仿宋" w:eastAsia="仿宋" w:cs="仿宋"/>
          <w:spacing w:val="-6"/>
          <w:sz w:val="32"/>
          <w:szCs w:val="32"/>
        </w:rPr>
        <w:t>如物业服务企业选聘解聘、公共设施设备维修改造、大额维修资</w:t>
      </w:r>
      <w:r>
        <w:rPr>
          <w:rFonts w:ascii="仿宋" w:hAnsi="仿宋" w:eastAsia="仿宋" w:cs="仿宋"/>
          <w:spacing w:val="-12"/>
          <w:sz w:val="32"/>
          <w:szCs w:val="32"/>
        </w:rPr>
        <w:t>金使用、业主共有部分经营与收益等，业主委员会应提前</w:t>
      </w:r>
      <w:r>
        <w:rPr>
          <w:rFonts w:ascii="仿宋" w:hAnsi="仿宋" w:eastAsia="仿宋" w:cs="仿宋"/>
          <w:spacing w:val="-13"/>
          <w:sz w:val="32"/>
          <w:szCs w:val="32"/>
        </w:rPr>
        <w:t>向街道、</w:t>
      </w:r>
      <w:r>
        <w:rPr>
          <w:rFonts w:ascii="仿宋" w:hAnsi="仿宋" w:eastAsia="仿宋" w:cs="仿宋"/>
          <w:spacing w:val="-12"/>
          <w:sz w:val="32"/>
          <w:szCs w:val="32"/>
        </w:rPr>
        <w:t>社区党组织报告，主动接受领导、指导和监督。</w:t>
      </w:r>
    </w:p>
    <w:p w14:paraId="1CCF886E">
      <w:pPr>
        <w:spacing w:before="33" w:line="222" w:lineRule="auto"/>
        <w:ind w:left="4" w:leftChars="0" w:firstLine="836" w:firstLineChars="262"/>
        <w:jc w:val="left"/>
        <w:rPr>
          <w:rFonts w:ascii="仿宋" w:hAnsi="仿宋" w:eastAsia="仿宋" w:cs="仿宋"/>
          <w:sz w:val="32"/>
          <w:szCs w:val="32"/>
        </w:rPr>
      </w:pPr>
      <w:r>
        <w:rPr>
          <w:rFonts w:ascii="仿宋" w:hAnsi="仿宋" w:eastAsia="仿宋" w:cs="仿宋"/>
          <w:b/>
          <w:bCs/>
          <w:spacing w:val="-1"/>
          <w:sz w:val="32"/>
          <w:szCs w:val="32"/>
        </w:rPr>
        <w:t>(十)完善评议考核制度。</w:t>
      </w:r>
      <w:r>
        <w:rPr>
          <w:rFonts w:ascii="仿宋" w:hAnsi="仿宋" w:eastAsia="仿宋" w:cs="仿宋"/>
          <w:spacing w:val="-1"/>
          <w:sz w:val="32"/>
          <w:szCs w:val="32"/>
        </w:rPr>
        <w:t>街道应会同住建、组织、民政部</w:t>
      </w:r>
      <w:r>
        <w:rPr>
          <w:rFonts w:ascii="仿宋" w:hAnsi="仿宋" w:eastAsia="仿宋" w:cs="仿宋"/>
          <w:spacing w:val="-6"/>
          <w:sz w:val="32"/>
          <w:szCs w:val="32"/>
        </w:rPr>
        <w:t>门，指导和督促社区党组织定期组织党员、业主和居民群众代表</w:t>
      </w:r>
      <w:r>
        <w:rPr>
          <w:rFonts w:ascii="仿宋" w:hAnsi="仿宋" w:eastAsia="仿宋" w:cs="仿宋"/>
          <w:spacing w:val="-12"/>
          <w:sz w:val="32"/>
          <w:szCs w:val="32"/>
        </w:rPr>
        <w:t>评议“三方”履职工作情况，评议结果作为年度考核、评先</w:t>
      </w:r>
      <w:r>
        <w:rPr>
          <w:rFonts w:ascii="仿宋" w:hAnsi="仿宋" w:eastAsia="仿宋" w:cs="仿宋"/>
          <w:spacing w:val="-13"/>
          <w:sz w:val="32"/>
          <w:szCs w:val="32"/>
        </w:rPr>
        <w:t>表彰、</w:t>
      </w:r>
      <w:r>
        <w:rPr>
          <w:rFonts w:ascii="仿宋" w:hAnsi="仿宋" w:eastAsia="仿宋" w:cs="仿宋"/>
          <w:spacing w:val="-6"/>
          <w:sz w:val="32"/>
          <w:szCs w:val="32"/>
        </w:rPr>
        <w:t>社区居民委员会换届、业主委员会改选调整和物业服务</w:t>
      </w:r>
      <w:r>
        <w:rPr>
          <w:rFonts w:ascii="仿宋" w:hAnsi="仿宋" w:eastAsia="仿宋" w:cs="仿宋"/>
          <w:spacing w:val="-7"/>
          <w:sz w:val="32"/>
          <w:szCs w:val="32"/>
        </w:rPr>
        <w:t>企业解聘</w:t>
      </w:r>
      <w:r>
        <w:rPr>
          <w:rFonts w:ascii="仿宋" w:hAnsi="仿宋" w:eastAsia="仿宋" w:cs="仿宋"/>
          <w:spacing w:val="-6"/>
          <w:sz w:val="32"/>
          <w:szCs w:val="32"/>
        </w:rPr>
        <w:t>续聘的重要依据。在职报到党员在业主委员会中担任职务的，在所在单位年度考核、评先评优时，应当采取一定方式了解其履职</w:t>
      </w:r>
      <w:r>
        <w:rPr>
          <w:rFonts w:ascii="仿宋" w:hAnsi="仿宋" w:eastAsia="仿宋" w:cs="仿宋"/>
          <w:spacing w:val="-16"/>
          <w:sz w:val="32"/>
          <w:szCs w:val="32"/>
        </w:rPr>
        <w:t>表现情况。</w:t>
      </w:r>
    </w:p>
    <w:p w14:paraId="6B40A418">
      <w:pPr>
        <w:spacing w:before="25" w:line="221" w:lineRule="auto"/>
        <w:ind w:left="644"/>
        <w:outlineLvl w:val="0"/>
        <w:rPr>
          <w:rFonts w:ascii="黑体" w:hAnsi="黑体" w:eastAsia="黑体" w:cs="黑体"/>
          <w:sz w:val="32"/>
          <w:szCs w:val="32"/>
        </w:rPr>
      </w:pPr>
      <w:bookmarkStart w:id="59" w:name="_Toc23268"/>
      <w:r>
        <w:rPr>
          <w:rFonts w:ascii="黑体" w:hAnsi="黑体" w:eastAsia="黑体" w:cs="黑体"/>
          <w:b/>
          <w:bCs/>
          <w:spacing w:val="-19"/>
          <w:sz w:val="32"/>
          <w:szCs w:val="32"/>
        </w:rPr>
        <w:t>四</w:t>
      </w:r>
      <w:r>
        <w:rPr>
          <w:rFonts w:ascii="黑体" w:hAnsi="黑体" w:eastAsia="黑体" w:cs="黑体"/>
          <w:spacing w:val="-84"/>
          <w:sz w:val="32"/>
          <w:szCs w:val="32"/>
        </w:rPr>
        <w:t xml:space="preserve"> </w:t>
      </w:r>
      <w:r>
        <w:rPr>
          <w:rFonts w:ascii="黑体" w:hAnsi="黑体" w:eastAsia="黑体" w:cs="黑体"/>
          <w:b/>
          <w:bCs/>
          <w:spacing w:val="-19"/>
          <w:sz w:val="32"/>
          <w:szCs w:val="32"/>
        </w:rPr>
        <w:t>、强化“三方联动”保障</w:t>
      </w:r>
      <w:bookmarkEnd w:id="59"/>
    </w:p>
    <w:p w14:paraId="6FED3709">
      <w:pPr>
        <w:spacing w:before="211" w:line="324" w:lineRule="auto"/>
        <w:ind w:firstLine="760"/>
        <w:rPr>
          <w:rFonts w:ascii="仿宋" w:hAnsi="仿宋" w:eastAsia="仿宋" w:cs="仿宋"/>
          <w:sz w:val="32"/>
          <w:szCs w:val="32"/>
        </w:rPr>
      </w:pPr>
      <w:r>
        <w:rPr>
          <w:rFonts w:ascii="仿宋" w:hAnsi="仿宋" w:eastAsia="仿宋" w:cs="仿宋"/>
          <w:spacing w:val="2"/>
          <w:sz w:val="32"/>
          <w:szCs w:val="32"/>
        </w:rPr>
        <w:t>(十一)加强组织领导。各地</w:t>
      </w:r>
      <w:r>
        <w:rPr>
          <w:rFonts w:hint="eastAsia" w:ascii="仿宋" w:hAnsi="仿宋" w:eastAsia="仿宋" w:cs="仿宋"/>
          <w:spacing w:val="2"/>
          <w:sz w:val="32"/>
          <w:szCs w:val="32"/>
          <w:lang w:eastAsia="zh-CN"/>
        </w:rPr>
        <w:t>、</w:t>
      </w:r>
      <w:r>
        <w:rPr>
          <w:rFonts w:ascii="仿宋" w:hAnsi="仿宋" w:eastAsia="仿宋" w:cs="仿宋"/>
          <w:spacing w:val="2"/>
          <w:sz w:val="32"/>
          <w:szCs w:val="32"/>
        </w:rPr>
        <w:t>各相关部门要充分</w:t>
      </w:r>
      <w:r>
        <w:rPr>
          <w:rFonts w:ascii="仿宋" w:hAnsi="仿宋" w:eastAsia="仿宋" w:cs="仿宋"/>
          <w:spacing w:val="1"/>
          <w:sz w:val="32"/>
          <w:szCs w:val="32"/>
        </w:rPr>
        <w:t>认识到深</w:t>
      </w:r>
      <w:r>
        <w:rPr>
          <w:rFonts w:ascii="仿宋" w:hAnsi="仿宋" w:eastAsia="仿宋" w:cs="仿宋"/>
          <w:spacing w:val="-6"/>
          <w:sz w:val="32"/>
          <w:szCs w:val="32"/>
        </w:rPr>
        <w:t>化“三方联动”机制在推进城市基层社会治理中的重要作用，要</w:t>
      </w:r>
      <w:r>
        <w:rPr>
          <w:rFonts w:ascii="仿宋" w:hAnsi="仿宋" w:eastAsia="仿宋" w:cs="仿宋"/>
          <w:spacing w:val="1"/>
          <w:sz w:val="32"/>
          <w:szCs w:val="32"/>
        </w:rPr>
        <w:t xml:space="preserve"> </w:t>
      </w:r>
      <w:r>
        <w:rPr>
          <w:rFonts w:ascii="仿宋" w:hAnsi="仿宋" w:eastAsia="仿宋" w:cs="仿宋"/>
          <w:spacing w:val="-1"/>
          <w:sz w:val="32"/>
          <w:szCs w:val="32"/>
        </w:rPr>
        <w:t>细化工作措施、加强工作指导，高标准推动各项工作落实</w:t>
      </w:r>
      <w:r>
        <w:rPr>
          <w:rFonts w:ascii="仿宋" w:hAnsi="仿宋" w:eastAsia="仿宋" w:cs="仿宋"/>
          <w:spacing w:val="-2"/>
          <w:sz w:val="32"/>
          <w:szCs w:val="32"/>
        </w:rPr>
        <w:t>落地。</w:t>
      </w:r>
      <w:r>
        <w:rPr>
          <w:rFonts w:ascii="仿宋" w:hAnsi="仿宋" w:eastAsia="仿宋" w:cs="仿宋"/>
          <w:spacing w:val="-5"/>
          <w:sz w:val="32"/>
          <w:szCs w:val="32"/>
        </w:rPr>
        <w:t>组织部门要强化党建引领，发挥牵头抓总作用。民</w:t>
      </w:r>
      <w:r>
        <w:rPr>
          <w:rFonts w:ascii="仿宋" w:hAnsi="仿宋" w:eastAsia="仿宋" w:cs="仿宋"/>
          <w:spacing w:val="-6"/>
          <w:sz w:val="32"/>
          <w:szCs w:val="32"/>
        </w:rPr>
        <w:t>政部门要加强对基层群众自治组织的指导，推动“三方联动”机制进小</w:t>
      </w:r>
      <w:r>
        <w:rPr>
          <w:rFonts w:ascii="仿宋" w:hAnsi="仿宋" w:eastAsia="仿宋" w:cs="仿宋"/>
          <w:spacing w:val="-7"/>
          <w:sz w:val="32"/>
          <w:szCs w:val="32"/>
        </w:rPr>
        <w:t>区。住</w:t>
      </w:r>
      <w:r>
        <w:rPr>
          <w:rFonts w:ascii="仿宋" w:hAnsi="仿宋" w:eastAsia="仿宋" w:cs="仿宋"/>
          <w:spacing w:val="-12"/>
          <w:sz w:val="32"/>
          <w:szCs w:val="32"/>
        </w:rPr>
        <w:t>建部门要加强行业管理和行业党建，推动小区物业服务质量</w:t>
      </w:r>
      <w:r>
        <w:rPr>
          <w:rFonts w:ascii="仿宋" w:hAnsi="仿宋" w:eastAsia="仿宋" w:cs="仿宋"/>
          <w:spacing w:val="-13"/>
          <w:sz w:val="32"/>
          <w:szCs w:val="32"/>
        </w:rPr>
        <w:t>提升。</w:t>
      </w:r>
      <w:r>
        <w:rPr>
          <w:rFonts w:ascii="仿宋" w:hAnsi="仿宋" w:eastAsia="仿宋" w:cs="仿宋"/>
          <w:spacing w:val="-12"/>
          <w:sz w:val="32"/>
          <w:szCs w:val="32"/>
        </w:rPr>
        <w:t>街道要指导“三方”落实各项工作机制，联动解决物业矛盾</w:t>
      </w:r>
      <w:r>
        <w:rPr>
          <w:rFonts w:ascii="仿宋" w:hAnsi="仿宋" w:eastAsia="仿宋" w:cs="仿宋"/>
          <w:spacing w:val="-13"/>
          <w:sz w:val="32"/>
          <w:szCs w:val="32"/>
        </w:rPr>
        <w:t>纠纷。</w:t>
      </w:r>
    </w:p>
    <w:p w14:paraId="6C2C9D05">
      <w:pPr>
        <w:spacing w:before="54" w:line="325" w:lineRule="auto"/>
        <w:ind w:firstLine="760"/>
        <w:rPr>
          <w:rFonts w:ascii="仿宋" w:hAnsi="仿宋" w:eastAsia="仿宋" w:cs="仿宋"/>
          <w:sz w:val="32"/>
          <w:szCs w:val="32"/>
        </w:rPr>
      </w:pPr>
      <w:r>
        <w:rPr>
          <w:rFonts w:ascii="仿宋" w:hAnsi="仿宋" w:eastAsia="仿宋" w:cs="仿宋"/>
          <w:spacing w:val="-22"/>
          <w:sz w:val="32"/>
          <w:szCs w:val="32"/>
        </w:rPr>
        <w:t>(十二)注重激励表彰。开展“红色蒲公英”红色业委会、“红</w:t>
      </w:r>
      <w:r>
        <w:rPr>
          <w:rFonts w:ascii="仿宋" w:hAnsi="仿宋" w:eastAsia="仿宋" w:cs="仿宋"/>
          <w:spacing w:val="-6"/>
          <w:sz w:val="32"/>
          <w:szCs w:val="32"/>
        </w:rPr>
        <w:t>色蒲公英”红色物业评选，对评定为“红色蒲公英”业委会、物</w:t>
      </w:r>
      <w:r>
        <w:rPr>
          <w:rFonts w:ascii="仿宋" w:hAnsi="仿宋" w:eastAsia="仿宋" w:cs="仿宋"/>
          <w:spacing w:val="-12"/>
          <w:sz w:val="32"/>
          <w:szCs w:val="32"/>
        </w:rPr>
        <w:t>业服务企业称号的，各地应给予一定资金奖励，在物业行业</w:t>
      </w:r>
      <w:r>
        <w:rPr>
          <w:rFonts w:ascii="仿宋" w:hAnsi="仿宋" w:eastAsia="仿宋" w:cs="仿宋"/>
          <w:spacing w:val="-13"/>
          <w:sz w:val="32"/>
          <w:szCs w:val="32"/>
        </w:rPr>
        <w:t>评比、</w:t>
      </w:r>
      <w:r>
        <w:rPr>
          <w:rFonts w:ascii="仿宋" w:hAnsi="仿宋" w:eastAsia="仿宋" w:cs="仿宋"/>
          <w:spacing w:val="-6"/>
          <w:sz w:val="32"/>
          <w:szCs w:val="32"/>
        </w:rPr>
        <w:t>物业项目招投标等方面予以优先考虑，并列为物业服务企业信用</w:t>
      </w:r>
      <w:r>
        <w:rPr>
          <w:rFonts w:ascii="仿宋" w:hAnsi="仿宋" w:eastAsia="仿宋" w:cs="仿宋"/>
          <w:spacing w:val="-12"/>
          <w:sz w:val="32"/>
          <w:szCs w:val="32"/>
        </w:rPr>
        <w:t>评价加分项目；鼓励各地安排专项资金，对新成立业委会党</w:t>
      </w:r>
      <w:r>
        <w:rPr>
          <w:rFonts w:ascii="仿宋" w:hAnsi="仿宋" w:eastAsia="仿宋" w:cs="仿宋"/>
          <w:spacing w:val="-13"/>
          <w:sz w:val="32"/>
          <w:szCs w:val="32"/>
        </w:rPr>
        <w:t>组织、</w:t>
      </w:r>
      <w:r>
        <w:rPr>
          <w:rFonts w:ascii="仿宋" w:hAnsi="仿宋" w:eastAsia="仿宋" w:cs="仿宋"/>
          <w:spacing w:val="-6"/>
          <w:sz w:val="32"/>
          <w:szCs w:val="32"/>
        </w:rPr>
        <w:t>物业服务企业党组织给予一定的支持，激励业委会规范履职、物</w:t>
      </w:r>
      <w:r>
        <w:rPr>
          <w:rFonts w:ascii="仿宋" w:hAnsi="仿宋" w:eastAsia="仿宋" w:cs="仿宋"/>
          <w:spacing w:val="-16"/>
          <w:sz w:val="32"/>
          <w:szCs w:val="32"/>
        </w:rPr>
        <w:t>业服务企业提升服务质量。</w:t>
      </w:r>
    </w:p>
    <w:p w14:paraId="3D5F307D">
      <w:pPr>
        <w:spacing w:before="50" w:line="222" w:lineRule="auto"/>
        <w:ind w:left="760"/>
      </w:pPr>
      <w:r>
        <w:rPr>
          <w:rFonts w:ascii="仿宋" w:hAnsi="仿宋" w:eastAsia="仿宋" w:cs="仿宋"/>
          <w:spacing w:val="-3"/>
          <w:sz w:val="32"/>
          <w:szCs w:val="32"/>
        </w:rPr>
        <w:t>(十三)强化总结推广。组织开展“三方联动”案例征集，</w:t>
      </w:r>
    </w:p>
    <w:p w14:paraId="34731BFD">
      <w:pPr>
        <w:spacing w:before="101" w:line="336" w:lineRule="auto"/>
        <w:ind w:left="69" w:right="105"/>
        <w:jc w:val="both"/>
        <w:rPr>
          <w:rFonts w:ascii="仿宋" w:hAnsi="仿宋" w:eastAsia="仿宋" w:cs="仿宋"/>
          <w:spacing w:val="-9"/>
          <w:sz w:val="31"/>
          <w:szCs w:val="31"/>
        </w:rPr>
      </w:pPr>
      <w:r>
        <w:rPr>
          <w:rFonts w:ascii="仿宋" w:hAnsi="仿宋" w:eastAsia="仿宋" w:cs="仿宋"/>
          <w:spacing w:val="-1"/>
          <w:sz w:val="31"/>
          <w:szCs w:val="31"/>
        </w:rPr>
        <w:t>评选一批“三方联动”优秀典型案例，采取多种形式进行广泛宣</w:t>
      </w:r>
      <w:r>
        <w:rPr>
          <w:rFonts w:ascii="仿宋" w:hAnsi="仿宋" w:eastAsia="仿宋" w:cs="仿宋"/>
          <w:spacing w:val="1"/>
          <w:sz w:val="31"/>
          <w:szCs w:val="31"/>
        </w:rPr>
        <w:t>传，营造示范引领的良好氛围。引导各方力量积极参与“三方联</w:t>
      </w:r>
      <w:r>
        <w:rPr>
          <w:rFonts w:ascii="仿宋" w:hAnsi="仿宋" w:eastAsia="仿宋" w:cs="仿宋"/>
          <w:spacing w:val="5"/>
          <w:sz w:val="31"/>
          <w:szCs w:val="31"/>
        </w:rPr>
        <w:t xml:space="preserve"> 动”,切实发挥“三方联动”机制在化解物业矛盾纠纷、提升小</w:t>
      </w:r>
      <w:r>
        <w:rPr>
          <w:rFonts w:ascii="仿宋" w:hAnsi="仿宋" w:eastAsia="仿宋" w:cs="仿宋"/>
          <w:spacing w:val="-1"/>
          <w:sz w:val="31"/>
          <w:szCs w:val="31"/>
        </w:rPr>
        <w:t>区治理水平中的积极作用。将“三方联动”纳入社区工作者培训</w:t>
      </w:r>
      <w:r>
        <w:rPr>
          <w:rFonts w:ascii="仿宋" w:hAnsi="仿宋" w:eastAsia="仿宋" w:cs="仿宋"/>
          <w:spacing w:val="8"/>
          <w:sz w:val="31"/>
          <w:szCs w:val="31"/>
        </w:rPr>
        <w:t xml:space="preserve"> </w:t>
      </w:r>
      <w:r>
        <w:rPr>
          <w:rFonts w:ascii="仿宋" w:hAnsi="仿宋" w:eastAsia="仿宋" w:cs="仿宋"/>
          <w:spacing w:val="-2"/>
          <w:sz w:val="31"/>
          <w:szCs w:val="31"/>
        </w:rPr>
        <w:t>范畴，定期召开座谈会、推进会、观摩会，总结“三方联动”务</w:t>
      </w:r>
      <w:r>
        <w:rPr>
          <w:rFonts w:ascii="仿宋" w:hAnsi="仿宋" w:eastAsia="仿宋" w:cs="仿宋"/>
          <w:spacing w:val="17"/>
          <w:sz w:val="31"/>
          <w:szCs w:val="31"/>
        </w:rPr>
        <w:t xml:space="preserve"> </w:t>
      </w:r>
      <w:r>
        <w:rPr>
          <w:rFonts w:ascii="仿宋" w:hAnsi="仿宋" w:eastAsia="仿宋" w:cs="仿宋"/>
          <w:spacing w:val="-1"/>
          <w:sz w:val="31"/>
          <w:szCs w:val="31"/>
        </w:rPr>
        <w:t>实管用办法，在全市推介，着力营造社区物业党建联建“三方联</w:t>
      </w:r>
      <w:r>
        <w:rPr>
          <w:rFonts w:ascii="仿宋" w:hAnsi="仿宋" w:eastAsia="仿宋" w:cs="仿宋"/>
          <w:sz w:val="31"/>
          <w:szCs w:val="31"/>
        </w:rPr>
        <w:t xml:space="preserve"> </w:t>
      </w:r>
      <w:r>
        <w:rPr>
          <w:rFonts w:ascii="仿宋" w:hAnsi="仿宋" w:eastAsia="仿宋" w:cs="仿宋"/>
          <w:spacing w:val="-9"/>
          <w:sz w:val="31"/>
          <w:szCs w:val="31"/>
        </w:rPr>
        <w:t>动”浓厚氛围。</w:t>
      </w:r>
    </w:p>
    <w:p w14:paraId="785B927E">
      <w:pPr>
        <w:spacing w:before="101" w:line="336" w:lineRule="auto"/>
        <w:ind w:left="69" w:right="105"/>
        <w:jc w:val="both"/>
        <w:rPr>
          <w:rFonts w:ascii="仿宋" w:hAnsi="仿宋" w:eastAsia="仿宋" w:cs="仿宋"/>
          <w:spacing w:val="-9"/>
          <w:sz w:val="31"/>
          <w:szCs w:val="31"/>
        </w:rPr>
      </w:pPr>
    </w:p>
    <w:p w14:paraId="58C49D2D">
      <w:pPr>
        <w:spacing w:before="101" w:line="336" w:lineRule="auto"/>
        <w:ind w:left="69" w:right="105"/>
        <w:jc w:val="both"/>
        <w:rPr>
          <w:rFonts w:hint="eastAsia" w:ascii="仿宋" w:hAnsi="仿宋" w:eastAsia="仿宋" w:cs="仿宋"/>
          <w:spacing w:val="-9"/>
          <w:sz w:val="31"/>
          <w:szCs w:val="31"/>
          <w:lang w:val="en-US" w:eastAsia="en-US"/>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500AE56-DFE9-40B2-ABE8-BC00F7E898B2}"/>
  </w:font>
  <w:font w:name="黑体">
    <w:panose1 w:val="02010609060101010101"/>
    <w:charset w:val="86"/>
    <w:family w:val="auto"/>
    <w:pitch w:val="default"/>
    <w:sig w:usb0="800002BF" w:usb1="38CF7CFA" w:usb2="00000016" w:usb3="00000000" w:csb0="00040001" w:csb1="00000000"/>
    <w:embedRegular r:id="rId2" w:fontKey="{8F6EDAD8-3B46-4259-96C4-5A59423E5C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9FDE22B-3B92-4536-A821-B67226A31B09}"/>
  </w:font>
  <w:font w:name="仿宋">
    <w:panose1 w:val="02010609060101010101"/>
    <w:charset w:val="86"/>
    <w:family w:val="auto"/>
    <w:pitch w:val="default"/>
    <w:sig w:usb0="800002BF" w:usb1="38CF7CFA" w:usb2="00000016" w:usb3="00000000" w:csb0="00040001" w:csb1="00000000"/>
    <w:embedRegular r:id="rId4" w:fontKey="{15739E6D-28FF-404B-8682-1805D6FFAA6D}"/>
  </w:font>
  <w:font w:name="方正公文小标宋">
    <w:panose1 w:val="02000500000000000000"/>
    <w:charset w:val="86"/>
    <w:family w:val="auto"/>
    <w:pitch w:val="default"/>
    <w:sig w:usb0="A00002BF" w:usb1="38CF7CFA" w:usb2="00000016" w:usb3="00000000" w:csb0="00040001" w:csb1="00000000"/>
    <w:embedRegular r:id="rId5" w:fontKey="{E4C87A48-8BFC-43BA-9244-24BA9B8121FD}"/>
  </w:font>
  <w:font w:name="华文仿宋">
    <w:panose1 w:val="02010600040101010101"/>
    <w:charset w:val="86"/>
    <w:family w:val="auto"/>
    <w:pitch w:val="default"/>
    <w:sig w:usb0="00000287" w:usb1="080F0000" w:usb2="00000000" w:usb3="00000000" w:csb0="0004009F" w:csb1="DFD70000"/>
    <w:embedRegular r:id="rId6" w:fontKey="{5D603C82-6777-4FD9-9A58-491ABEE1CAB8}"/>
  </w:font>
  <w:font w:name="方正小标宋简体">
    <w:panose1 w:val="03000509000000000000"/>
    <w:charset w:val="86"/>
    <w:family w:val="auto"/>
    <w:pitch w:val="default"/>
    <w:sig w:usb0="00000001" w:usb1="080E0000" w:usb2="00000000" w:usb3="00000000" w:csb0="00040000" w:csb1="00000000"/>
    <w:embedRegular r:id="rId7" w:fontKey="{12E8507B-9291-42CA-866F-415DDAEA95D4}"/>
  </w:font>
  <w:font w:name="仿宋_GB2312">
    <w:panose1 w:val="02010609030101010101"/>
    <w:charset w:val="86"/>
    <w:family w:val="auto"/>
    <w:pitch w:val="default"/>
    <w:sig w:usb0="00000001" w:usb1="080E0000" w:usb2="00000000" w:usb3="00000000" w:csb0="00040000" w:csb1="00000000"/>
    <w:embedRegular r:id="rId8" w:fontKey="{F1F1E8F1-C2E4-40CA-8673-C37A7D180DBE}"/>
  </w:font>
  <w:font w:name="楷体">
    <w:panose1 w:val="02010609060101010101"/>
    <w:charset w:val="86"/>
    <w:family w:val="auto"/>
    <w:pitch w:val="default"/>
    <w:sig w:usb0="800002BF" w:usb1="38CF7CFA" w:usb2="00000016" w:usb3="00000000" w:csb0="00040001" w:csb1="00000000"/>
    <w:embedRegular r:id="rId9" w:fontKey="{A8C132E0-C699-41D2-BD16-45F35A07FF4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524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3A4C3">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E621E">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71E621E">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6414">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96E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B96E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3DCE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6F09C"/>
    <w:multiLevelType w:val="singleLevel"/>
    <w:tmpl w:val="A986F09C"/>
    <w:lvl w:ilvl="0" w:tentative="0">
      <w:start w:val="1"/>
      <w:numFmt w:val="chineseCounting"/>
      <w:suff w:val="nothing"/>
      <w:lvlText w:val="%1、"/>
      <w:lvlJc w:val="left"/>
      <w:rPr>
        <w:rFonts w:hint="eastAsia"/>
      </w:rPr>
    </w:lvl>
  </w:abstractNum>
  <w:abstractNum w:abstractNumId="1">
    <w:nsid w:val="0849E621"/>
    <w:multiLevelType w:val="singleLevel"/>
    <w:tmpl w:val="0849E621"/>
    <w:lvl w:ilvl="0" w:tentative="0">
      <w:start w:val="1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mZjZjA2ZjM1YWY3ZmM5NDAzOWEyN2E0ZjBhZDcifQ=="/>
  </w:docVars>
  <w:rsids>
    <w:rsidRoot w:val="00000000"/>
    <w:rsid w:val="04104ED9"/>
    <w:rsid w:val="04D12FA9"/>
    <w:rsid w:val="07C50B67"/>
    <w:rsid w:val="12617F82"/>
    <w:rsid w:val="181B7293"/>
    <w:rsid w:val="18414EAE"/>
    <w:rsid w:val="1BDB35FF"/>
    <w:rsid w:val="1DE06511"/>
    <w:rsid w:val="20D0205A"/>
    <w:rsid w:val="30383C9F"/>
    <w:rsid w:val="35377CE7"/>
    <w:rsid w:val="3C1E07F9"/>
    <w:rsid w:val="3C435C08"/>
    <w:rsid w:val="3DAF63A9"/>
    <w:rsid w:val="46AA1B70"/>
    <w:rsid w:val="48971775"/>
    <w:rsid w:val="4BF46D28"/>
    <w:rsid w:val="4C4D2CB8"/>
    <w:rsid w:val="4E365EE7"/>
    <w:rsid w:val="52D15E91"/>
    <w:rsid w:val="55E14975"/>
    <w:rsid w:val="5C9069B5"/>
    <w:rsid w:val="60581BD0"/>
    <w:rsid w:val="644F25F8"/>
    <w:rsid w:val="65405103"/>
    <w:rsid w:val="68C041DB"/>
    <w:rsid w:val="6D8D1D82"/>
    <w:rsid w:val="6E626B59"/>
    <w:rsid w:val="72CB634D"/>
    <w:rsid w:val="7B16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20293</Words>
  <Characters>20350</Characters>
  <Lines>0</Lines>
  <Paragraphs>0</Paragraphs>
  <TotalTime>19</TotalTime>
  <ScaleCrop>false</ScaleCrop>
  <LinksUpToDate>false</LinksUpToDate>
  <CharactersWithSpaces>20770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2024-06-14T06:30:00Z</dcterms:created>
  <dc:creator>Administrator</dc:creator>
  <cp:lastModifiedBy>蓝天</cp:lastModifiedBy>
  <dcterms:modified xsi:type="dcterms:W3CDTF">2024-08-13T08:09:51Z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7AE174F553474F3FBE2ECAAF2DC74336_12</vt:lpwstr>
  </property>
</Properties>
</file>