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0BCBC">
      <w:pPr>
        <w:ind w:firstLine="450" w:firstLineChars="150"/>
        <w:rPr>
          <w:rFonts w:ascii="黑体" w:hAnsi="黑体" w:eastAsia="黑体" w:cs="仿宋"/>
          <w:sz w:val="30"/>
          <w:szCs w:val="30"/>
        </w:rPr>
      </w:pPr>
      <w:bookmarkStart w:id="2" w:name="_GoBack"/>
      <w:bookmarkEnd w:id="2"/>
      <w:r>
        <w:rPr>
          <w:rFonts w:hint="eastAsia" w:ascii="黑体" w:hAnsi="黑体" w:eastAsia="黑体" w:cs="仿宋"/>
          <w:sz w:val="30"/>
          <w:szCs w:val="30"/>
        </w:rPr>
        <w:t>附件1</w:t>
      </w:r>
    </w:p>
    <w:p w14:paraId="353B1C5C">
      <w:pPr>
        <w:jc w:val="center"/>
        <w:rPr>
          <w:rFonts w:ascii="方正小标宋简体" w:hAnsi="仿宋" w:eastAsia="方正小标宋简体" w:cs="仿宋"/>
          <w:sz w:val="36"/>
          <w:szCs w:val="44"/>
        </w:rPr>
      </w:pPr>
      <w:r>
        <w:rPr>
          <w:rFonts w:hint="eastAsia" w:ascii="方正小标宋简体" w:hAnsi="仿宋" w:eastAsia="方正小标宋简体" w:cs="仿宋"/>
          <w:sz w:val="36"/>
          <w:szCs w:val="44"/>
        </w:rPr>
        <w:t>202</w:t>
      </w:r>
      <w:r>
        <w:rPr>
          <w:rFonts w:hint="eastAsia" w:ascii="方正小标宋简体" w:hAnsi="仿宋" w:eastAsia="方正小标宋简体" w:cs="仿宋"/>
          <w:sz w:val="36"/>
          <w:szCs w:val="44"/>
          <w:lang w:val="en-US" w:eastAsia="zh-CN"/>
        </w:rPr>
        <w:t>4</w:t>
      </w:r>
      <w:r>
        <w:rPr>
          <w:rFonts w:hint="eastAsia" w:ascii="方正小标宋简体" w:hAnsi="仿宋" w:eastAsia="方正小标宋简体" w:cs="仿宋"/>
          <w:sz w:val="36"/>
          <w:szCs w:val="44"/>
        </w:rPr>
        <w:t>年度示范项目推荐表</w:t>
      </w: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3491"/>
        <w:gridCol w:w="2017"/>
        <w:gridCol w:w="2147"/>
      </w:tblGrid>
      <w:tr w14:paraId="6EC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restart"/>
            <w:vAlign w:val="center"/>
          </w:tcPr>
          <w:p w14:paraId="51EDAC56">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各工作委员会推荐单位名单</w:t>
            </w:r>
          </w:p>
        </w:tc>
        <w:tc>
          <w:tcPr>
            <w:tcW w:w="3491" w:type="dxa"/>
          </w:tcPr>
          <w:p w14:paraId="01AC02F5">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单位全称</w:t>
            </w:r>
          </w:p>
        </w:tc>
        <w:tc>
          <w:tcPr>
            <w:tcW w:w="2017" w:type="dxa"/>
          </w:tcPr>
          <w:p w14:paraId="73034CFC">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法人代表</w:t>
            </w:r>
          </w:p>
        </w:tc>
        <w:tc>
          <w:tcPr>
            <w:tcW w:w="2147" w:type="dxa"/>
          </w:tcPr>
          <w:p w14:paraId="09B5E5FE">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联系方式</w:t>
            </w:r>
          </w:p>
        </w:tc>
      </w:tr>
      <w:tr w14:paraId="0444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37BC4D35">
            <w:pPr>
              <w:rPr>
                <w:rFonts w:ascii="仿宋" w:hAnsi="仿宋" w:eastAsia="仿宋" w:cs="仿宋"/>
                <w:kern w:val="0"/>
                <w:sz w:val="28"/>
                <w:szCs w:val="28"/>
              </w:rPr>
            </w:pPr>
          </w:p>
        </w:tc>
        <w:tc>
          <w:tcPr>
            <w:tcW w:w="3491" w:type="dxa"/>
          </w:tcPr>
          <w:p w14:paraId="41391045">
            <w:pPr>
              <w:rPr>
                <w:rFonts w:ascii="仿宋" w:hAnsi="仿宋" w:eastAsia="仿宋" w:cs="仿宋"/>
                <w:kern w:val="0"/>
                <w:sz w:val="28"/>
                <w:szCs w:val="28"/>
              </w:rPr>
            </w:pPr>
          </w:p>
        </w:tc>
        <w:tc>
          <w:tcPr>
            <w:tcW w:w="2017" w:type="dxa"/>
          </w:tcPr>
          <w:p w14:paraId="2463310F">
            <w:pPr>
              <w:rPr>
                <w:rFonts w:ascii="仿宋" w:hAnsi="仿宋" w:eastAsia="仿宋" w:cs="仿宋"/>
                <w:kern w:val="0"/>
                <w:sz w:val="28"/>
                <w:szCs w:val="28"/>
              </w:rPr>
            </w:pPr>
          </w:p>
        </w:tc>
        <w:tc>
          <w:tcPr>
            <w:tcW w:w="2147" w:type="dxa"/>
          </w:tcPr>
          <w:p w14:paraId="57463AFC">
            <w:pPr>
              <w:rPr>
                <w:rFonts w:ascii="仿宋" w:hAnsi="仿宋" w:eastAsia="仿宋" w:cs="仿宋"/>
                <w:kern w:val="0"/>
                <w:sz w:val="28"/>
                <w:szCs w:val="28"/>
              </w:rPr>
            </w:pPr>
          </w:p>
        </w:tc>
      </w:tr>
      <w:tr w14:paraId="2B4A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0FD9C38E">
            <w:pPr>
              <w:rPr>
                <w:rFonts w:ascii="仿宋" w:hAnsi="仿宋" w:eastAsia="仿宋" w:cs="仿宋"/>
                <w:kern w:val="0"/>
                <w:sz w:val="28"/>
                <w:szCs w:val="28"/>
              </w:rPr>
            </w:pPr>
          </w:p>
        </w:tc>
        <w:tc>
          <w:tcPr>
            <w:tcW w:w="3491" w:type="dxa"/>
          </w:tcPr>
          <w:p w14:paraId="51F1B269">
            <w:pPr>
              <w:rPr>
                <w:rFonts w:ascii="仿宋" w:hAnsi="仿宋" w:eastAsia="仿宋" w:cs="仿宋"/>
                <w:kern w:val="0"/>
                <w:sz w:val="28"/>
                <w:szCs w:val="28"/>
              </w:rPr>
            </w:pPr>
          </w:p>
        </w:tc>
        <w:tc>
          <w:tcPr>
            <w:tcW w:w="2017" w:type="dxa"/>
          </w:tcPr>
          <w:p w14:paraId="29C432A7">
            <w:pPr>
              <w:rPr>
                <w:rFonts w:ascii="仿宋" w:hAnsi="仿宋" w:eastAsia="仿宋" w:cs="仿宋"/>
                <w:kern w:val="0"/>
                <w:sz w:val="28"/>
                <w:szCs w:val="28"/>
              </w:rPr>
            </w:pPr>
          </w:p>
        </w:tc>
        <w:tc>
          <w:tcPr>
            <w:tcW w:w="2147" w:type="dxa"/>
          </w:tcPr>
          <w:p w14:paraId="489EF8AA">
            <w:pPr>
              <w:rPr>
                <w:rFonts w:ascii="仿宋" w:hAnsi="仿宋" w:eastAsia="仿宋" w:cs="仿宋"/>
                <w:kern w:val="0"/>
                <w:sz w:val="28"/>
                <w:szCs w:val="28"/>
              </w:rPr>
            </w:pPr>
          </w:p>
        </w:tc>
      </w:tr>
      <w:tr w14:paraId="592C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67DBCE83">
            <w:pPr>
              <w:rPr>
                <w:rFonts w:ascii="仿宋" w:hAnsi="仿宋" w:eastAsia="仿宋" w:cs="仿宋"/>
                <w:kern w:val="0"/>
                <w:sz w:val="28"/>
                <w:szCs w:val="28"/>
              </w:rPr>
            </w:pPr>
          </w:p>
        </w:tc>
        <w:tc>
          <w:tcPr>
            <w:tcW w:w="3491" w:type="dxa"/>
          </w:tcPr>
          <w:p w14:paraId="14DB6713">
            <w:pPr>
              <w:rPr>
                <w:rFonts w:ascii="仿宋" w:hAnsi="仿宋" w:eastAsia="仿宋" w:cs="仿宋"/>
                <w:kern w:val="0"/>
                <w:sz w:val="28"/>
                <w:szCs w:val="28"/>
              </w:rPr>
            </w:pPr>
          </w:p>
        </w:tc>
        <w:tc>
          <w:tcPr>
            <w:tcW w:w="2017" w:type="dxa"/>
          </w:tcPr>
          <w:p w14:paraId="4CA67DF6">
            <w:pPr>
              <w:rPr>
                <w:rFonts w:ascii="仿宋" w:hAnsi="仿宋" w:eastAsia="仿宋" w:cs="仿宋"/>
                <w:kern w:val="0"/>
                <w:sz w:val="28"/>
                <w:szCs w:val="28"/>
              </w:rPr>
            </w:pPr>
          </w:p>
        </w:tc>
        <w:tc>
          <w:tcPr>
            <w:tcW w:w="2147" w:type="dxa"/>
          </w:tcPr>
          <w:p w14:paraId="69123C8D">
            <w:pPr>
              <w:rPr>
                <w:rFonts w:ascii="仿宋" w:hAnsi="仿宋" w:eastAsia="仿宋" w:cs="仿宋"/>
                <w:kern w:val="0"/>
                <w:sz w:val="28"/>
                <w:szCs w:val="28"/>
              </w:rPr>
            </w:pPr>
          </w:p>
        </w:tc>
      </w:tr>
      <w:tr w14:paraId="1C62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76B1DBD1">
            <w:pPr>
              <w:rPr>
                <w:rFonts w:ascii="仿宋" w:hAnsi="仿宋" w:eastAsia="仿宋" w:cs="仿宋"/>
                <w:kern w:val="0"/>
                <w:sz w:val="28"/>
                <w:szCs w:val="28"/>
              </w:rPr>
            </w:pPr>
          </w:p>
        </w:tc>
        <w:tc>
          <w:tcPr>
            <w:tcW w:w="3491" w:type="dxa"/>
          </w:tcPr>
          <w:p w14:paraId="1218DFD6">
            <w:pPr>
              <w:rPr>
                <w:rFonts w:ascii="仿宋" w:hAnsi="仿宋" w:eastAsia="仿宋" w:cs="仿宋"/>
                <w:kern w:val="0"/>
                <w:sz w:val="28"/>
                <w:szCs w:val="28"/>
              </w:rPr>
            </w:pPr>
          </w:p>
        </w:tc>
        <w:tc>
          <w:tcPr>
            <w:tcW w:w="2017" w:type="dxa"/>
          </w:tcPr>
          <w:p w14:paraId="535272E2">
            <w:pPr>
              <w:rPr>
                <w:rFonts w:ascii="仿宋" w:hAnsi="仿宋" w:eastAsia="仿宋" w:cs="仿宋"/>
                <w:kern w:val="0"/>
                <w:sz w:val="28"/>
                <w:szCs w:val="28"/>
              </w:rPr>
            </w:pPr>
          </w:p>
        </w:tc>
        <w:tc>
          <w:tcPr>
            <w:tcW w:w="2147" w:type="dxa"/>
          </w:tcPr>
          <w:p w14:paraId="5CBAA06D">
            <w:pPr>
              <w:rPr>
                <w:rFonts w:ascii="仿宋" w:hAnsi="仿宋" w:eastAsia="仿宋" w:cs="仿宋"/>
                <w:kern w:val="0"/>
                <w:sz w:val="28"/>
                <w:szCs w:val="28"/>
              </w:rPr>
            </w:pPr>
          </w:p>
        </w:tc>
      </w:tr>
      <w:tr w14:paraId="1358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09A466C4">
            <w:pPr>
              <w:rPr>
                <w:rFonts w:ascii="仿宋" w:hAnsi="仿宋" w:eastAsia="仿宋" w:cs="仿宋"/>
                <w:kern w:val="0"/>
                <w:sz w:val="28"/>
                <w:szCs w:val="28"/>
              </w:rPr>
            </w:pPr>
          </w:p>
        </w:tc>
        <w:tc>
          <w:tcPr>
            <w:tcW w:w="3491" w:type="dxa"/>
          </w:tcPr>
          <w:p w14:paraId="77CE16C8">
            <w:pPr>
              <w:rPr>
                <w:rFonts w:ascii="仿宋" w:hAnsi="仿宋" w:eastAsia="仿宋" w:cs="仿宋"/>
                <w:kern w:val="0"/>
                <w:sz w:val="28"/>
                <w:szCs w:val="28"/>
              </w:rPr>
            </w:pPr>
          </w:p>
        </w:tc>
        <w:tc>
          <w:tcPr>
            <w:tcW w:w="2017" w:type="dxa"/>
          </w:tcPr>
          <w:p w14:paraId="1C67D223">
            <w:pPr>
              <w:rPr>
                <w:rFonts w:ascii="仿宋" w:hAnsi="仿宋" w:eastAsia="仿宋" w:cs="仿宋"/>
                <w:kern w:val="0"/>
                <w:sz w:val="28"/>
                <w:szCs w:val="28"/>
              </w:rPr>
            </w:pPr>
          </w:p>
        </w:tc>
        <w:tc>
          <w:tcPr>
            <w:tcW w:w="2147" w:type="dxa"/>
          </w:tcPr>
          <w:p w14:paraId="7B368EEB">
            <w:pPr>
              <w:rPr>
                <w:rFonts w:ascii="仿宋" w:hAnsi="仿宋" w:eastAsia="仿宋" w:cs="仿宋"/>
                <w:kern w:val="0"/>
                <w:sz w:val="28"/>
                <w:szCs w:val="28"/>
              </w:rPr>
            </w:pPr>
          </w:p>
        </w:tc>
      </w:tr>
      <w:tr w14:paraId="2707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51DF25CE">
            <w:pPr>
              <w:rPr>
                <w:rFonts w:ascii="仿宋" w:hAnsi="仿宋" w:eastAsia="仿宋" w:cs="仿宋"/>
                <w:kern w:val="0"/>
                <w:sz w:val="28"/>
                <w:szCs w:val="28"/>
              </w:rPr>
            </w:pPr>
          </w:p>
        </w:tc>
        <w:tc>
          <w:tcPr>
            <w:tcW w:w="3491" w:type="dxa"/>
          </w:tcPr>
          <w:p w14:paraId="410DA0C1">
            <w:pPr>
              <w:rPr>
                <w:rFonts w:ascii="仿宋" w:hAnsi="仿宋" w:eastAsia="仿宋" w:cs="仿宋"/>
                <w:kern w:val="0"/>
                <w:sz w:val="28"/>
                <w:szCs w:val="28"/>
              </w:rPr>
            </w:pPr>
          </w:p>
        </w:tc>
        <w:tc>
          <w:tcPr>
            <w:tcW w:w="2017" w:type="dxa"/>
          </w:tcPr>
          <w:p w14:paraId="3A394A98">
            <w:pPr>
              <w:rPr>
                <w:rFonts w:ascii="仿宋" w:hAnsi="仿宋" w:eastAsia="仿宋" w:cs="仿宋"/>
                <w:kern w:val="0"/>
                <w:sz w:val="28"/>
                <w:szCs w:val="28"/>
              </w:rPr>
            </w:pPr>
          </w:p>
        </w:tc>
        <w:tc>
          <w:tcPr>
            <w:tcW w:w="2147" w:type="dxa"/>
          </w:tcPr>
          <w:p w14:paraId="22452C67">
            <w:pPr>
              <w:rPr>
                <w:rFonts w:ascii="仿宋" w:hAnsi="仿宋" w:eastAsia="仿宋" w:cs="仿宋"/>
                <w:kern w:val="0"/>
                <w:sz w:val="28"/>
                <w:szCs w:val="28"/>
              </w:rPr>
            </w:pPr>
          </w:p>
        </w:tc>
      </w:tr>
      <w:tr w14:paraId="59FA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09B284EB">
            <w:pPr>
              <w:rPr>
                <w:rFonts w:ascii="仿宋" w:hAnsi="仿宋" w:eastAsia="仿宋" w:cs="仿宋"/>
                <w:kern w:val="0"/>
                <w:sz w:val="28"/>
                <w:szCs w:val="28"/>
              </w:rPr>
            </w:pPr>
          </w:p>
        </w:tc>
        <w:tc>
          <w:tcPr>
            <w:tcW w:w="3491" w:type="dxa"/>
          </w:tcPr>
          <w:p w14:paraId="521E6171">
            <w:pPr>
              <w:rPr>
                <w:rFonts w:ascii="仿宋" w:hAnsi="仿宋" w:eastAsia="仿宋" w:cs="仿宋"/>
                <w:kern w:val="0"/>
                <w:sz w:val="28"/>
                <w:szCs w:val="28"/>
              </w:rPr>
            </w:pPr>
          </w:p>
        </w:tc>
        <w:tc>
          <w:tcPr>
            <w:tcW w:w="2017" w:type="dxa"/>
          </w:tcPr>
          <w:p w14:paraId="07B7F9A9">
            <w:pPr>
              <w:rPr>
                <w:rFonts w:ascii="仿宋" w:hAnsi="仿宋" w:eastAsia="仿宋" w:cs="仿宋"/>
                <w:kern w:val="0"/>
                <w:sz w:val="28"/>
                <w:szCs w:val="28"/>
              </w:rPr>
            </w:pPr>
          </w:p>
        </w:tc>
        <w:tc>
          <w:tcPr>
            <w:tcW w:w="2147" w:type="dxa"/>
          </w:tcPr>
          <w:p w14:paraId="2DC4FE5C">
            <w:pPr>
              <w:rPr>
                <w:rFonts w:ascii="仿宋" w:hAnsi="仿宋" w:eastAsia="仿宋" w:cs="仿宋"/>
                <w:kern w:val="0"/>
                <w:sz w:val="28"/>
                <w:szCs w:val="28"/>
              </w:rPr>
            </w:pPr>
          </w:p>
        </w:tc>
      </w:tr>
      <w:tr w14:paraId="4896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02" w:type="dxa"/>
            <w:vMerge w:val="continue"/>
          </w:tcPr>
          <w:p w14:paraId="78F1ADA0">
            <w:pPr>
              <w:rPr>
                <w:rFonts w:ascii="仿宋" w:hAnsi="仿宋" w:eastAsia="仿宋" w:cs="仿宋"/>
                <w:kern w:val="0"/>
                <w:sz w:val="28"/>
                <w:szCs w:val="28"/>
              </w:rPr>
            </w:pPr>
          </w:p>
        </w:tc>
        <w:tc>
          <w:tcPr>
            <w:tcW w:w="3491" w:type="dxa"/>
          </w:tcPr>
          <w:p w14:paraId="0881E7DA">
            <w:pPr>
              <w:rPr>
                <w:rFonts w:ascii="仿宋" w:hAnsi="仿宋" w:eastAsia="仿宋" w:cs="仿宋"/>
                <w:kern w:val="0"/>
                <w:sz w:val="28"/>
                <w:szCs w:val="28"/>
              </w:rPr>
            </w:pPr>
          </w:p>
        </w:tc>
        <w:tc>
          <w:tcPr>
            <w:tcW w:w="2017" w:type="dxa"/>
          </w:tcPr>
          <w:p w14:paraId="28A9C0C6">
            <w:pPr>
              <w:rPr>
                <w:rFonts w:ascii="仿宋" w:hAnsi="仿宋" w:eastAsia="仿宋" w:cs="仿宋"/>
                <w:kern w:val="0"/>
                <w:sz w:val="28"/>
                <w:szCs w:val="28"/>
              </w:rPr>
            </w:pPr>
          </w:p>
        </w:tc>
        <w:tc>
          <w:tcPr>
            <w:tcW w:w="2147" w:type="dxa"/>
          </w:tcPr>
          <w:p w14:paraId="105AFBA9">
            <w:pPr>
              <w:rPr>
                <w:rFonts w:ascii="仿宋" w:hAnsi="仿宋" w:eastAsia="仿宋" w:cs="仿宋"/>
                <w:kern w:val="0"/>
                <w:sz w:val="28"/>
                <w:szCs w:val="28"/>
              </w:rPr>
            </w:pPr>
          </w:p>
        </w:tc>
      </w:tr>
      <w:tr w14:paraId="54B7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51945AE2">
            <w:pPr>
              <w:rPr>
                <w:rFonts w:ascii="仿宋" w:hAnsi="仿宋" w:eastAsia="仿宋" w:cs="仿宋"/>
                <w:kern w:val="0"/>
                <w:sz w:val="28"/>
                <w:szCs w:val="28"/>
              </w:rPr>
            </w:pPr>
          </w:p>
        </w:tc>
        <w:tc>
          <w:tcPr>
            <w:tcW w:w="3491" w:type="dxa"/>
          </w:tcPr>
          <w:p w14:paraId="67D07AC1">
            <w:pPr>
              <w:rPr>
                <w:rFonts w:ascii="仿宋" w:hAnsi="仿宋" w:eastAsia="仿宋" w:cs="仿宋"/>
                <w:kern w:val="0"/>
                <w:sz w:val="28"/>
                <w:szCs w:val="28"/>
              </w:rPr>
            </w:pPr>
          </w:p>
        </w:tc>
        <w:tc>
          <w:tcPr>
            <w:tcW w:w="2017" w:type="dxa"/>
          </w:tcPr>
          <w:p w14:paraId="3AB30AE2">
            <w:pPr>
              <w:rPr>
                <w:rFonts w:ascii="仿宋" w:hAnsi="仿宋" w:eastAsia="仿宋" w:cs="仿宋"/>
                <w:kern w:val="0"/>
                <w:sz w:val="28"/>
                <w:szCs w:val="28"/>
              </w:rPr>
            </w:pPr>
          </w:p>
        </w:tc>
        <w:tc>
          <w:tcPr>
            <w:tcW w:w="2147" w:type="dxa"/>
          </w:tcPr>
          <w:p w14:paraId="293797B0">
            <w:pPr>
              <w:rPr>
                <w:rFonts w:ascii="仿宋" w:hAnsi="仿宋" w:eastAsia="仿宋" w:cs="仿宋"/>
                <w:kern w:val="0"/>
                <w:sz w:val="28"/>
                <w:szCs w:val="28"/>
              </w:rPr>
            </w:pPr>
          </w:p>
        </w:tc>
      </w:tr>
      <w:tr w14:paraId="0142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02" w:type="dxa"/>
            <w:vMerge w:val="continue"/>
          </w:tcPr>
          <w:p w14:paraId="416CF35E">
            <w:pPr>
              <w:rPr>
                <w:rFonts w:ascii="仿宋" w:hAnsi="仿宋" w:eastAsia="仿宋" w:cs="仿宋"/>
                <w:kern w:val="0"/>
                <w:sz w:val="28"/>
                <w:szCs w:val="28"/>
              </w:rPr>
            </w:pPr>
          </w:p>
        </w:tc>
        <w:tc>
          <w:tcPr>
            <w:tcW w:w="3491" w:type="dxa"/>
          </w:tcPr>
          <w:p w14:paraId="5E379A78">
            <w:pPr>
              <w:rPr>
                <w:rFonts w:ascii="仿宋" w:hAnsi="仿宋" w:eastAsia="仿宋" w:cs="仿宋"/>
                <w:kern w:val="0"/>
                <w:sz w:val="28"/>
                <w:szCs w:val="28"/>
              </w:rPr>
            </w:pPr>
          </w:p>
        </w:tc>
        <w:tc>
          <w:tcPr>
            <w:tcW w:w="2017" w:type="dxa"/>
          </w:tcPr>
          <w:p w14:paraId="6A11F3CE">
            <w:pPr>
              <w:rPr>
                <w:rFonts w:ascii="仿宋" w:hAnsi="仿宋" w:eastAsia="仿宋" w:cs="仿宋"/>
                <w:kern w:val="0"/>
                <w:sz w:val="28"/>
                <w:szCs w:val="28"/>
              </w:rPr>
            </w:pPr>
          </w:p>
        </w:tc>
        <w:tc>
          <w:tcPr>
            <w:tcW w:w="2147" w:type="dxa"/>
          </w:tcPr>
          <w:p w14:paraId="542AD5FF">
            <w:pPr>
              <w:rPr>
                <w:rFonts w:ascii="仿宋" w:hAnsi="仿宋" w:eastAsia="仿宋" w:cs="仿宋"/>
                <w:kern w:val="0"/>
                <w:sz w:val="28"/>
                <w:szCs w:val="28"/>
              </w:rPr>
            </w:pPr>
          </w:p>
        </w:tc>
      </w:tr>
      <w:tr w14:paraId="1AC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202" w:type="dxa"/>
            <w:vAlign w:val="center"/>
          </w:tcPr>
          <w:p w14:paraId="52C7421C">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相关主管部门意见</w:t>
            </w:r>
          </w:p>
        </w:tc>
        <w:tc>
          <w:tcPr>
            <w:tcW w:w="7655" w:type="dxa"/>
            <w:gridSpan w:val="3"/>
            <w:vAlign w:val="center"/>
          </w:tcPr>
          <w:p w14:paraId="69A14A31">
            <w:pPr>
              <w:jc w:val="center"/>
              <w:rPr>
                <w:rFonts w:ascii="仿宋" w:hAnsi="仿宋" w:eastAsia="仿宋" w:cs="仿宋"/>
                <w:kern w:val="0"/>
                <w:sz w:val="28"/>
                <w:szCs w:val="28"/>
              </w:rPr>
            </w:pPr>
          </w:p>
          <w:p w14:paraId="7728E091">
            <w:pPr>
              <w:ind w:firstLine="3360" w:firstLineChars="1200"/>
              <w:jc w:val="center"/>
              <w:rPr>
                <w:rFonts w:ascii="仿宋" w:hAnsi="仿宋" w:eastAsia="仿宋" w:cs="仿宋"/>
                <w:kern w:val="0"/>
                <w:sz w:val="28"/>
                <w:szCs w:val="28"/>
              </w:rPr>
            </w:pPr>
          </w:p>
          <w:p w14:paraId="5B7613BB">
            <w:pPr>
              <w:ind w:firstLine="4480" w:firstLineChars="1600"/>
              <w:jc w:val="center"/>
              <w:rPr>
                <w:rFonts w:ascii="仿宋" w:hAnsi="仿宋" w:eastAsia="仿宋" w:cs="仿宋"/>
                <w:kern w:val="0"/>
                <w:sz w:val="28"/>
                <w:szCs w:val="28"/>
              </w:rPr>
            </w:pPr>
          </w:p>
        </w:tc>
      </w:tr>
      <w:tr w14:paraId="2FD4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202" w:type="dxa"/>
            <w:vAlign w:val="center"/>
          </w:tcPr>
          <w:p w14:paraId="6938CC87">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市物协审定</w:t>
            </w:r>
          </w:p>
          <w:p w14:paraId="4DFCC52C">
            <w:pPr>
              <w:jc w:val="center"/>
              <w:rPr>
                <w:rFonts w:ascii="仿宋" w:hAnsi="仿宋" w:eastAsia="仿宋" w:cs="仿宋"/>
                <w:kern w:val="0"/>
                <w:sz w:val="28"/>
                <w:szCs w:val="28"/>
              </w:rPr>
            </w:pPr>
            <w:r>
              <w:rPr>
                <w:rFonts w:hint="eastAsia" w:ascii="仿宋_GB2312" w:hAnsi="仿宋" w:eastAsia="仿宋_GB2312" w:cs="仿宋"/>
                <w:kern w:val="0"/>
                <w:sz w:val="28"/>
                <w:szCs w:val="28"/>
              </w:rPr>
              <w:t>意见</w:t>
            </w:r>
          </w:p>
        </w:tc>
        <w:tc>
          <w:tcPr>
            <w:tcW w:w="7655" w:type="dxa"/>
            <w:gridSpan w:val="3"/>
            <w:vAlign w:val="center"/>
          </w:tcPr>
          <w:p w14:paraId="01A85D81">
            <w:pPr>
              <w:jc w:val="center"/>
              <w:rPr>
                <w:rFonts w:ascii="仿宋" w:hAnsi="仿宋" w:eastAsia="仿宋" w:cs="仿宋"/>
                <w:kern w:val="0"/>
                <w:sz w:val="28"/>
                <w:szCs w:val="28"/>
              </w:rPr>
            </w:pPr>
          </w:p>
          <w:p w14:paraId="2F9A890F">
            <w:pPr>
              <w:rPr>
                <w:rFonts w:ascii="仿宋" w:hAnsi="仿宋" w:eastAsia="仿宋" w:cs="仿宋"/>
                <w:kern w:val="0"/>
                <w:sz w:val="28"/>
                <w:szCs w:val="28"/>
              </w:rPr>
            </w:pPr>
            <w:r>
              <w:rPr>
                <w:rFonts w:hint="eastAsia" w:ascii="仿宋" w:hAnsi="仿宋" w:eastAsia="仿宋" w:cs="仿宋"/>
                <w:kern w:val="0"/>
                <w:sz w:val="28"/>
                <w:szCs w:val="28"/>
              </w:rPr>
              <w:t xml:space="preserve"> </w:t>
            </w:r>
          </w:p>
          <w:p w14:paraId="1E245256">
            <w:pP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盖章</w:t>
            </w:r>
            <w:r>
              <w:rPr>
                <w:rFonts w:hint="eastAsia" w:ascii="仿宋" w:hAnsi="仿宋" w:eastAsia="仿宋" w:cs="仿宋"/>
                <w:kern w:val="0"/>
                <w:sz w:val="28"/>
                <w:szCs w:val="28"/>
                <w:lang w:eastAsia="zh-CN"/>
              </w:rPr>
              <w:t>）</w:t>
            </w:r>
          </w:p>
        </w:tc>
      </w:tr>
    </w:tbl>
    <w:p w14:paraId="1F411FA9">
      <w:pPr>
        <w:tabs>
          <w:tab w:val="left" w:pos="6829"/>
        </w:tabs>
        <w:jc w:val="left"/>
      </w:pPr>
    </w:p>
    <w:p w14:paraId="2A8248E0">
      <w:pPr>
        <w:rPr>
          <w:rFonts w:ascii="黑体" w:hAnsi="黑体" w:eastAsia="黑体" w:cs="黑体"/>
          <w:color w:val="000000"/>
          <w:sz w:val="32"/>
          <w:szCs w:val="32"/>
        </w:rPr>
      </w:pPr>
      <w:r>
        <w:rPr>
          <w:rFonts w:hint="eastAsia" w:ascii="黑体" w:hAnsi="黑体" w:eastAsia="黑体" w:cs="黑体"/>
          <w:color w:val="000000"/>
          <w:sz w:val="32"/>
          <w:szCs w:val="32"/>
        </w:rPr>
        <w:t>附件2：</w:t>
      </w:r>
    </w:p>
    <w:p w14:paraId="6EA95790">
      <w:pPr>
        <w:rPr>
          <w:rFonts w:ascii="黑体" w:hAnsi="黑体" w:eastAsia="黑体" w:cs="黑体"/>
          <w:color w:val="000000"/>
          <w:sz w:val="32"/>
          <w:szCs w:val="32"/>
        </w:rPr>
      </w:pPr>
    </w:p>
    <w:p w14:paraId="3CF02A35">
      <w:pPr>
        <w:pStyle w:val="4"/>
        <w:jc w:val="center"/>
        <w:rPr>
          <w:color w:val="000000"/>
        </w:rPr>
      </w:pPr>
      <w:r>
        <w:rPr>
          <w:rFonts w:hint="eastAsia" w:ascii="方正小标宋简体" w:hAnsi="方正小标宋简体" w:eastAsia="方正小标宋简体" w:cs="方正小标宋简体"/>
          <w:color w:val="000000"/>
          <w:lang w:eastAsia="zh-CN"/>
        </w:rPr>
        <w:t>（</w:t>
      </w:r>
      <w:r>
        <w:rPr>
          <w:rFonts w:hint="eastAsia" w:ascii="方正小标宋简体" w:hAnsi="方正小标宋简体" w:eastAsia="方正小标宋简体" w:cs="方正小标宋简体"/>
          <w:color w:val="000000"/>
          <w:lang w:val="en-US" w:eastAsia="zh-CN"/>
        </w:rPr>
        <w:t>省级或市级</w:t>
      </w:r>
      <w:r>
        <w:rPr>
          <w:rFonts w:hint="eastAsia" w:ascii="方正小标宋简体" w:hAnsi="方正小标宋简体" w:eastAsia="方正小标宋简体" w:cs="方正小标宋简体"/>
          <w:color w:val="000000"/>
          <w:lang w:eastAsia="zh-CN"/>
        </w:rPr>
        <w:t>）</w:t>
      </w:r>
      <w:r>
        <w:rPr>
          <w:rFonts w:hint="eastAsia" w:ascii="方正小标宋简体" w:hAnsi="方正小标宋简体" w:eastAsia="方正小标宋简体" w:cs="方正小标宋简体"/>
          <w:color w:val="000000"/>
        </w:rPr>
        <w:t>示范项目申报表</w:t>
      </w:r>
    </w:p>
    <w:p w14:paraId="5BD4CD00">
      <w:pPr>
        <w:pStyle w:val="4"/>
        <w:jc w:val="center"/>
        <w:rPr>
          <w:color w:val="000000"/>
        </w:rPr>
      </w:pPr>
    </w:p>
    <w:p w14:paraId="42314E71">
      <w:pPr>
        <w:pStyle w:val="4"/>
        <w:jc w:val="center"/>
        <w:rPr>
          <w:color w:val="000000"/>
        </w:rPr>
      </w:pPr>
    </w:p>
    <w:p w14:paraId="34FCAC87">
      <w:pPr>
        <w:pStyle w:val="4"/>
        <w:jc w:val="center"/>
        <w:rPr>
          <w:color w:val="000000"/>
        </w:rPr>
      </w:pPr>
    </w:p>
    <w:p w14:paraId="70155F7B">
      <w:pPr>
        <w:pStyle w:val="4"/>
        <w:jc w:val="center"/>
        <w:rPr>
          <w:color w:val="000000"/>
        </w:rPr>
      </w:pPr>
    </w:p>
    <w:p w14:paraId="63DBFDFD">
      <w:pPr>
        <w:pStyle w:val="4"/>
        <w:jc w:val="center"/>
        <w:rPr>
          <w:color w:val="000000"/>
        </w:rPr>
      </w:pPr>
    </w:p>
    <w:p w14:paraId="27610D93">
      <w:pPr>
        <w:pStyle w:val="4"/>
        <w:jc w:val="center"/>
        <w:rPr>
          <w:color w:val="000000"/>
        </w:rPr>
      </w:pPr>
    </w:p>
    <w:p w14:paraId="474CDED5">
      <w:pPr>
        <w:pStyle w:val="4"/>
        <w:jc w:val="center"/>
        <w:rPr>
          <w:color w:val="000000"/>
        </w:rPr>
      </w:pPr>
    </w:p>
    <w:p w14:paraId="49D61A60">
      <w:pPr>
        <w:pStyle w:val="4"/>
        <w:jc w:val="center"/>
        <w:rPr>
          <w:color w:val="000000"/>
        </w:rPr>
      </w:pPr>
    </w:p>
    <w:p w14:paraId="7E67A8CF">
      <w:pPr>
        <w:pStyle w:val="4"/>
        <w:ind w:firstLine="1500" w:firstLineChars="500"/>
        <w:rPr>
          <w:rFonts w:ascii="宋体" w:hAnsi="宋体" w:eastAsia="宋体"/>
          <w:color w:val="000000"/>
          <w:sz w:val="30"/>
          <w:szCs w:val="30"/>
        </w:rPr>
      </w:pPr>
      <w:r>
        <w:rPr>
          <w:rFonts w:hint="eastAsia" w:ascii="宋体" w:hAnsi="宋体" w:eastAsia="宋体"/>
          <w:color w:val="000000"/>
          <w:sz w:val="30"/>
          <w:szCs w:val="30"/>
        </w:rPr>
        <w:t>项 目 名 称：</w:t>
      </w:r>
      <w:r>
        <w:rPr>
          <w:rFonts w:hint="eastAsia" w:ascii="宋体" w:hAnsi="宋体" w:eastAsia="宋体"/>
          <w:color w:val="000000"/>
          <w:sz w:val="30"/>
          <w:szCs w:val="30"/>
          <w:u w:val="single"/>
        </w:rPr>
        <w:t xml:space="preserve">                       </w:t>
      </w:r>
    </w:p>
    <w:p w14:paraId="34A211B5">
      <w:pPr>
        <w:pStyle w:val="4"/>
        <w:ind w:firstLine="1500" w:firstLineChars="500"/>
        <w:rPr>
          <w:rFonts w:ascii="宋体" w:hAnsi="宋体" w:eastAsia="宋体"/>
          <w:color w:val="000000"/>
          <w:sz w:val="30"/>
          <w:szCs w:val="30"/>
          <w:u w:val="single"/>
        </w:rPr>
      </w:pPr>
      <w:r>
        <w:rPr>
          <w:rFonts w:hint="eastAsia" w:ascii="宋体" w:hAnsi="宋体" w:eastAsia="宋体"/>
          <w:color w:val="000000"/>
          <w:sz w:val="30"/>
          <w:szCs w:val="30"/>
        </w:rPr>
        <w:t>申 报 日 期：</w:t>
      </w:r>
      <w:r>
        <w:rPr>
          <w:rFonts w:hint="eastAsia" w:ascii="宋体" w:hAnsi="宋体" w:eastAsia="宋体"/>
          <w:color w:val="000000"/>
          <w:sz w:val="30"/>
          <w:szCs w:val="30"/>
          <w:u w:val="single"/>
        </w:rPr>
        <w:t xml:space="preserve">                       </w:t>
      </w:r>
    </w:p>
    <w:p w14:paraId="4344DE2D">
      <w:pPr>
        <w:ind w:firstLine="1500" w:firstLineChars="500"/>
        <w:rPr>
          <w:rFonts w:ascii="宋体" w:hAnsi="宋体"/>
          <w:color w:val="000000"/>
          <w:sz w:val="30"/>
          <w:szCs w:val="30"/>
        </w:rPr>
      </w:pPr>
      <w:r>
        <w:rPr>
          <w:rFonts w:hint="eastAsia" w:ascii="宋体" w:hAnsi="宋体"/>
          <w:color w:val="000000"/>
          <w:sz w:val="30"/>
          <w:szCs w:val="30"/>
        </w:rPr>
        <w:t>管理单位名称：</w:t>
      </w:r>
      <w:r>
        <w:rPr>
          <w:rFonts w:hint="eastAsia" w:ascii="宋体" w:hAnsi="宋体"/>
          <w:color w:val="000000"/>
          <w:sz w:val="30"/>
          <w:szCs w:val="30"/>
          <w:u w:val="single"/>
        </w:rPr>
        <w:t xml:space="preserve">                     </w:t>
      </w:r>
      <w:r>
        <w:rPr>
          <w:rFonts w:hint="eastAsia" w:ascii="宋体" w:hAnsi="宋体"/>
          <w:color w:val="000000"/>
          <w:sz w:val="30"/>
          <w:szCs w:val="30"/>
        </w:rPr>
        <w:t>（章）</w:t>
      </w:r>
    </w:p>
    <w:p w14:paraId="6431200D">
      <w:pPr>
        <w:pStyle w:val="4"/>
        <w:ind w:firstLine="1500" w:firstLineChars="500"/>
        <w:rPr>
          <w:rFonts w:ascii="宋体" w:hAnsi="宋体" w:eastAsia="宋体"/>
          <w:color w:val="000000"/>
          <w:sz w:val="30"/>
          <w:szCs w:val="30"/>
        </w:rPr>
      </w:pPr>
    </w:p>
    <w:p w14:paraId="15690DB0">
      <w:pPr>
        <w:pStyle w:val="4"/>
        <w:ind w:firstLine="2880" w:firstLineChars="800"/>
        <w:rPr>
          <w:color w:val="000000"/>
          <w:sz w:val="36"/>
        </w:rPr>
      </w:pPr>
    </w:p>
    <w:p w14:paraId="79904389">
      <w:pPr>
        <w:pStyle w:val="4"/>
        <w:ind w:firstLine="2880" w:firstLineChars="800"/>
        <w:rPr>
          <w:color w:val="000000"/>
          <w:sz w:val="36"/>
        </w:rPr>
      </w:pPr>
    </w:p>
    <w:p w14:paraId="2A206FBE">
      <w:pPr>
        <w:pStyle w:val="4"/>
        <w:ind w:firstLine="2880" w:firstLineChars="800"/>
        <w:rPr>
          <w:color w:val="000000"/>
          <w:sz w:val="36"/>
        </w:rPr>
      </w:pPr>
    </w:p>
    <w:p w14:paraId="39B95487">
      <w:pPr>
        <w:pStyle w:val="4"/>
        <w:ind w:firstLine="2880" w:firstLineChars="800"/>
        <w:rPr>
          <w:color w:val="000000"/>
          <w:sz w:val="36"/>
        </w:rPr>
      </w:pPr>
    </w:p>
    <w:p w14:paraId="532DCC78">
      <w:pPr>
        <w:pStyle w:val="4"/>
        <w:ind w:firstLine="2880" w:firstLineChars="800"/>
        <w:rPr>
          <w:color w:val="000000"/>
          <w:sz w:val="36"/>
        </w:rPr>
      </w:pPr>
    </w:p>
    <w:p w14:paraId="7F9D4F71">
      <w:pPr>
        <w:pStyle w:val="4"/>
        <w:ind w:firstLine="2880" w:firstLineChars="800"/>
        <w:rPr>
          <w:color w:val="000000"/>
          <w:sz w:val="36"/>
        </w:rPr>
      </w:pPr>
    </w:p>
    <w:p w14:paraId="69D16D40">
      <w:pPr>
        <w:pStyle w:val="4"/>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说    明</w:t>
      </w:r>
    </w:p>
    <w:p w14:paraId="572DE469">
      <w:pPr>
        <w:pStyle w:val="4"/>
        <w:ind w:firstLine="2880" w:firstLineChars="800"/>
        <w:rPr>
          <w:color w:val="000000"/>
          <w:sz w:val="36"/>
        </w:rPr>
      </w:pPr>
    </w:p>
    <w:p w14:paraId="2A635ED9">
      <w:pPr>
        <w:pStyle w:val="4"/>
        <w:ind w:firstLine="2880" w:firstLineChars="800"/>
        <w:rPr>
          <w:color w:val="000000"/>
          <w:sz w:val="36"/>
        </w:rPr>
      </w:pPr>
    </w:p>
    <w:p w14:paraId="53A4C2C5">
      <w:pPr>
        <w:pStyle w:val="4"/>
        <w:numPr>
          <w:ilvl w:val="0"/>
          <w:numId w:val="1"/>
        </w:numPr>
        <w:rPr>
          <w:rFonts w:eastAsia="宋体"/>
          <w:color w:val="000000"/>
          <w:sz w:val="32"/>
        </w:rPr>
      </w:pPr>
      <w:r>
        <w:rPr>
          <w:rFonts w:hint="eastAsia" w:eastAsia="宋体"/>
          <w:color w:val="000000"/>
          <w:sz w:val="32"/>
        </w:rPr>
        <w:t>本表由申报九江市物业管理示范项目的管理单位和物业管理主管部门填写，一式二份；</w:t>
      </w:r>
    </w:p>
    <w:p w14:paraId="1A2D3B3D">
      <w:pPr>
        <w:pStyle w:val="4"/>
        <w:rPr>
          <w:rFonts w:eastAsia="宋体"/>
          <w:color w:val="000000"/>
          <w:sz w:val="32"/>
        </w:rPr>
      </w:pPr>
      <w:r>
        <w:rPr>
          <w:rFonts w:hint="eastAsia" w:eastAsia="宋体"/>
          <w:color w:val="000000"/>
          <w:sz w:val="32"/>
        </w:rPr>
        <w:t>二、表格内不敷填写，可另加附页；</w:t>
      </w:r>
    </w:p>
    <w:p w14:paraId="0728FD51">
      <w:pPr>
        <w:pStyle w:val="4"/>
        <w:rPr>
          <w:rFonts w:eastAsia="宋体"/>
          <w:color w:val="000000"/>
          <w:sz w:val="32"/>
        </w:rPr>
      </w:pPr>
      <w:r>
        <w:rPr>
          <w:rFonts w:hint="eastAsia" w:eastAsia="宋体"/>
          <w:color w:val="000000"/>
          <w:sz w:val="32"/>
        </w:rPr>
        <w:t>三、应当如实填写，不得作假；</w:t>
      </w:r>
    </w:p>
    <w:p w14:paraId="686C297B">
      <w:pPr>
        <w:pStyle w:val="4"/>
        <w:rPr>
          <w:rFonts w:eastAsia="宋体"/>
          <w:color w:val="000000"/>
          <w:sz w:val="32"/>
        </w:rPr>
        <w:sectPr>
          <w:headerReference r:id="rId3" w:type="default"/>
          <w:footerReference r:id="rId4" w:type="default"/>
          <w:pgSz w:w="11906" w:h="16838"/>
          <w:pgMar w:top="1984" w:right="1474" w:bottom="1701" w:left="1587" w:header="851" w:footer="1219" w:gutter="0"/>
          <w:cols w:space="720" w:num="1"/>
          <w:docGrid w:type="lines" w:linePitch="312" w:charSpace="0"/>
        </w:sectPr>
      </w:pPr>
      <w:r>
        <w:rPr>
          <w:rFonts w:hint="eastAsia" w:eastAsia="宋体"/>
          <w:color w:val="000000"/>
          <w:sz w:val="32"/>
        </w:rPr>
        <w:t>四、一律用电脑打印。</w:t>
      </w:r>
    </w:p>
    <w:tbl>
      <w:tblPr>
        <w:tblStyle w:val="8"/>
        <w:tblW w:w="8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847"/>
        <w:gridCol w:w="990"/>
        <w:gridCol w:w="1997"/>
        <w:gridCol w:w="996"/>
        <w:gridCol w:w="1344"/>
        <w:gridCol w:w="958"/>
        <w:gridCol w:w="1309"/>
      </w:tblGrid>
      <w:tr w14:paraId="471C3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96" w:type="dxa"/>
            <w:gridSpan w:val="2"/>
            <w:vAlign w:val="center"/>
          </w:tcPr>
          <w:p w14:paraId="2FA97047">
            <w:pPr>
              <w:jc w:val="distribute"/>
              <w:rPr>
                <w:rFonts w:ascii="宋体" w:hAnsi="宋体"/>
                <w:color w:val="000000"/>
                <w:kern w:val="0"/>
              </w:rPr>
            </w:pPr>
            <w:r>
              <w:rPr>
                <w:rFonts w:hint="eastAsia" w:ascii="宋体" w:hAnsi="宋体"/>
                <w:color w:val="000000"/>
                <w:kern w:val="0"/>
              </w:rPr>
              <w:t>项目</w:t>
            </w:r>
          </w:p>
          <w:p w14:paraId="2EB6D44C">
            <w:pPr>
              <w:jc w:val="distribute"/>
              <w:rPr>
                <w:rFonts w:ascii="宋体" w:hAnsi="宋体"/>
                <w:color w:val="000000"/>
                <w:kern w:val="0"/>
              </w:rPr>
            </w:pPr>
            <w:r>
              <w:rPr>
                <w:rFonts w:hint="eastAsia" w:ascii="宋体" w:hAnsi="宋体"/>
                <w:color w:val="000000"/>
                <w:kern w:val="0"/>
              </w:rPr>
              <w:t>名称</w:t>
            </w:r>
          </w:p>
        </w:tc>
        <w:tc>
          <w:tcPr>
            <w:tcW w:w="7594" w:type="dxa"/>
            <w:gridSpan w:val="6"/>
            <w:vAlign w:val="center"/>
          </w:tcPr>
          <w:p w14:paraId="37C8D4F3">
            <w:pPr>
              <w:jc w:val="distribute"/>
              <w:rPr>
                <w:rFonts w:ascii="宋体" w:hAnsi="宋体"/>
                <w:color w:val="000000"/>
                <w:kern w:val="0"/>
              </w:rPr>
            </w:pPr>
          </w:p>
        </w:tc>
      </w:tr>
      <w:tr w14:paraId="380A3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6" w:type="dxa"/>
            <w:gridSpan w:val="2"/>
            <w:vAlign w:val="center"/>
          </w:tcPr>
          <w:p w14:paraId="034C77C1">
            <w:pPr>
              <w:jc w:val="distribute"/>
              <w:rPr>
                <w:rFonts w:ascii="宋体" w:hAnsi="宋体"/>
                <w:color w:val="000000"/>
                <w:kern w:val="0"/>
              </w:rPr>
            </w:pPr>
            <w:r>
              <w:rPr>
                <w:rFonts w:hint="eastAsia" w:ascii="宋体" w:hAnsi="宋体"/>
                <w:color w:val="000000"/>
                <w:kern w:val="0"/>
              </w:rPr>
              <w:t>地址</w:t>
            </w:r>
          </w:p>
        </w:tc>
        <w:tc>
          <w:tcPr>
            <w:tcW w:w="5327" w:type="dxa"/>
            <w:gridSpan w:val="4"/>
            <w:vAlign w:val="center"/>
          </w:tcPr>
          <w:p w14:paraId="12E9BCB3">
            <w:pPr>
              <w:jc w:val="distribute"/>
              <w:rPr>
                <w:rFonts w:ascii="宋体" w:hAnsi="宋体"/>
                <w:color w:val="000000"/>
                <w:kern w:val="0"/>
              </w:rPr>
            </w:pPr>
          </w:p>
        </w:tc>
        <w:tc>
          <w:tcPr>
            <w:tcW w:w="958" w:type="dxa"/>
            <w:vAlign w:val="center"/>
          </w:tcPr>
          <w:p w14:paraId="605FA9D9">
            <w:pPr>
              <w:jc w:val="distribute"/>
              <w:rPr>
                <w:rFonts w:ascii="宋体" w:hAnsi="宋体"/>
                <w:color w:val="000000"/>
                <w:kern w:val="0"/>
              </w:rPr>
            </w:pPr>
            <w:r>
              <w:rPr>
                <w:rFonts w:hint="eastAsia" w:ascii="宋体" w:hAnsi="宋体"/>
                <w:color w:val="000000"/>
                <w:kern w:val="0"/>
              </w:rPr>
              <w:t>邮编</w:t>
            </w:r>
          </w:p>
        </w:tc>
        <w:tc>
          <w:tcPr>
            <w:tcW w:w="1309" w:type="dxa"/>
            <w:vAlign w:val="center"/>
          </w:tcPr>
          <w:p w14:paraId="0573E76D">
            <w:pPr>
              <w:jc w:val="distribute"/>
              <w:rPr>
                <w:rFonts w:ascii="宋体" w:hAnsi="宋体"/>
                <w:color w:val="000000"/>
                <w:kern w:val="0"/>
              </w:rPr>
            </w:pPr>
          </w:p>
        </w:tc>
      </w:tr>
      <w:tr w14:paraId="0594E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6" w:type="dxa"/>
            <w:gridSpan w:val="2"/>
            <w:vAlign w:val="center"/>
          </w:tcPr>
          <w:p w14:paraId="1A0069FD">
            <w:pPr>
              <w:jc w:val="distribute"/>
              <w:rPr>
                <w:rFonts w:ascii="宋体" w:hAnsi="宋体"/>
                <w:color w:val="000000"/>
                <w:kern w:val="0"/>
              </w:rPr>
            </w:pPr>
            <w:r>
              <w:rPr>
                <w:rFonts w:hint="eastAsia" w:ascii="宋体" w:hAnsi="宋体"/>
                <w:color w:val="000000"/>
                <w:kern w:val="0"/>
              </w:rPr>
              <w:t>管理单位</w:t>
            </w:r>
          </w:p>
        </w:tc>
        <w:tc>
          <w:tcPr>
            <w:tcW w:w="2987" w:type="dxa"/>
            <w:gridSpan w:val="2"/>
            <w:vAlign w:val="center"/>
          </w:tcPr>
          <w:p w14:paraId="31C60DD3">
            <w:pPr>
              <w:jc w:val="distribute"/>
              <w:rPr>
                <w:rFonts w:ascii="宋体" w:hAnsi="宋体"/>
                <w:color w:val="000000"/>
                <w:kern w:val="0"/>
              </w:rPr>
            </w:pPr>
          </w:p>
        </w:tc>
        <w:tc>
          <w:tcPr>
            <w:tcW w:w="996" w:type="dxa"/>
            <w:vAlign w:val="center"/>
          </w:tcPr>
          <w:p w14:paraId="6D2E3F44">
            <w:pPr>
              <w:jc w:val="distribute"/>
              <w:rPr>
                <w:rFonts w:ascii="宋体" w:hAnsi="宋体"/>
                <w:color w:val="000000"/>
                <w:kern w:val="0"/>
              </w:rPr>
            </w:pPr>
            <w:r>
              <w:rPr>
                <w:rFonts w:hint="eastAsia" w:ascii="宋体" w:hAnsi="宋体"/>
                <w:color w:val="000000"/>
                <w:kern w:val="0"/>
              </w:rPr>
              <w:t>负责人</w:t>
            </w:r>
          </w:p>
        </w:tc>
        <w:tc>
          <w:tcPr>
            <w:tcW w:w="1344" w:type="dxa"/>
            <w:vAlign w:val="center"/>
          </w:tcPr>
          <w:p w14:paraId="47E1BE7B">
            <w:pPr>
              <w:jc w:val="distribute"/>
              <w:rPr>
                <w:rFonts w:ascii="宋体" w:hAnsi="宋体"/>
                <w:color w:val="000000"/>
                <w:kern w:val="0"/>
              </w:rPr>
            </w:pPr>
          </w:p>
        </w:tc>
        <w:tc>
          <w:tcPr>
            <w:tcW w:w="958" w:type="dxa"/>
            <w:vAlign w:val="center"/>
          </w:tcPr>
          <w:p w14:paraId="621384A5">
            <w:pPr>
              <w:jc w:val="distribute"/>
              <w:rPr>
                <w:rFonts w:ascii="宋体" w:hAnsi="宋体"/>
                <w:color w:val="000000"/>
                <w:kern w:val="0"/>
              </w:rPr>
            </w:pPr>
            <w:r>
              <w:rPr>
                <w:rFonts w:hint="eastAsia" w:ascii="宋体" w:hAnsi="宋体"/>
                <w:color w:val="000000"/>
                <w:kern w:val="0"/>
              </w:rPr>
              <w:t>电话</w:t>
            </w:r>
          </w:p>
        </w:tc>
        <w:tc>
          <w:tcPr>
            <w:tcW w:w="1309" w:type="dxa"/>
            <w:vAlign w:val="center"/>
          </w:tcPr>
          <w:p w14:paraId="0F9D898A">
            <w:pPr>
              <w:jc w:val="distribute"/>
              <w:rPr>
                <w:rFonts w:ascii="宋体" w:hAnsi="宋体"/>
                <w:color w:val="000000"/>
                <w:kern w:val="0"/>
              </w:rPr>
            </w:pPr>
          </w:p>
        </w:tc>
      </w:tr>
      <w:tr w14:paraId="6565B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6" w:type="dxa"/>
            <w:gridSpan w:val="3"/>
            <w:vAlign w:val="center"/>
          </w:tcPr>
          <w:p w14:paraId="43BC0967">
            <w:pPr>
              <w:jc w:val="distribute"/>
              <w:rPr>
                <w:rFonts w:ascii="宋体" w:hAnsi="宋体"/>
                <w:color w:val="000000"/>
                <w:kern w:val="0"/>
              </w:rPr>
            </w:pPr>
            <w:r>
              <w:rPr>
                <w:rFonts w:hint="eastAsia" w:ascii="宋体" w:hAnsi="宋体"/>
                <w:color w:val="000000"/>
                <w:kern w:val="0"/>
              </w:rPr>
              <w:t>业主委员会成立时间</w:t>
            </w:r>
          </w:p>
        </w:tc>
        <w:tc>
          <w:tcPr>
            <w:tcW w:w="1997" w:type="dxa"/>
            <w:vAlign w:val="center"/>
          </w:tcPr>
          <w:p w14:paraId="6715B8DA">
            <w:pPr>
              <w:jc w:val="distribute"/>
              <w:rPr>
                <w:rFonts w:ascii="宋体" w:hAnsi="宋体"/>
                <w:color w:val="000000"/>
                <w:kern w:val="0"/>
              </w:rPr>
            </w:pPr>
          </w:p>
        </w:tc>
        <w:tc>
          <w:tcPr>
            <w:tcW w:w="996" w:type="dxa"/>
            <w:vAlign w:val="center"/>
          </w:tcPr>
          <w:p w14:paraId="1CA2004A">
            <w:pPr>
              <w:jc w:val="distribute"/>
              <w:rPr>
                <w:rFonts w:ascii="宋体" w:hAnsi="宋体"/>
                <w:color w:val="000000"/>
                <w:kern w:val="0"/>
              </w:rPr>
            </w:pPr>
            <w:r>
              <w:rPr>
                <w:rFonts w:hint="eastAsia" w:ascii="宋体" w:hAnsi="宋体"/>
                <w:color w:val="000000"/>
                <w:kern w:val="0"/>
              </w:rPr>
              <w:t>负责人</w:t>
            </w:r>
          </w:p>
        </w:tc>
        <w:tc>
          <w:tcPr>
            <w:tcW w:w="1344" w:type="dxa"/>
            <w:vAlign w:val="center"/>
          </w:tcPr>
          <w:p w14:paraId="44923B4F">
            <w:pPr>
              <w:jc w:val="distribute"/>
              <w:rPr>
                <w:rFonts w:ascii="宋体" w:hAnsi="宋体"/>
                <w:color w:val="000000"/>
                <w:kern w:val="0"/>
              </w:rPr>
            </w:pPr>
          </w:p>
        </w:tc>
        <w:tc>
          <w:tcPr>
            <w:tcW w:w="958" w:type="dxa"/>
            <w:vAlign w:val="center"/>
          </w:tcPr>
          <w:p w14:paraId="2233E4CB">
            <w:pPr>
              <w:jc w:val="distribute"/>
              <w:rPr>
                <w:rFonts w:ascii="宋体" w:hAnsi="宋体"/>
                <w:color w:val="000000"/>
                <w:kern w:val="0"/>
              </w:rPr>
            </w:pPr>
            <w:r>
              <w:rPr>
                <w:rFonts w:hint="eastAsia" w:ascii="宋体" w:hAnsi="宋体"/>
                <w:color w:val="000000"/>
                <w:kern w:val="0"/>
              </w:rPr>
              <w:t>电话</w:t>
            </w:r>
          </w:p>
        </w:tc>
        <w:tc>
          <w:tcPr>
            <w:tcW w:w="1309" w:type="dxa"/>
            <w:vAlign w:val="center"/>
          </w:tcPr>
          <w:p w14:paraId="2140C5E1">
            <w:pPr>
              <w:jc w:val="distribute"/>
              <w:rPr>
                <w:rFonts w:ascii="宋体" w:hAnsi="宋体"/>
                <w:color w:val="000000"/>
                <w:kern w:val="0"/>
              </w:rPr>
            </w:pPr>
          </w:p>
        </w:tc>
      </w:tr>
      <w:tr w14:paraId="45095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73" w:hRule="atLeast"/>
          <w:jc w:val="center"/>
        </w:trPr>
        <w:tc>
          <w:tcPr>
            <w:tcW w:w="549" w:type="dxa"/>
            <w:textDirection w:val="tbRlV"/>
            <w:vAlign w:val="center"/>
          </w:tcPr>
          <w:p w14:paraId="68CF25A2">
            <w:pPr>
              <w:ind w:left="113" w:right="113"/>
              <w:jc w:val="center"/>
              <w:rPr>
                <w:rFonts w:ascii="宋体" w:hAnsi="宋体"/>
                <w:color w:val="000000"/>
                <w:kern w:val="0"/>
              </w:rPr>
            </w:pPr>
            <w:r>
              <w:rPr>
                <w:rFonts w:hint="eastAsia" w:ascii="宋体" w:hAnsi="宋体"/>
                <w:color w:val="000000"/>
                <w:kern w:val="0"/>
              </w:rPr>
              <w:t>管  理  单  位  自  检  概  述</w:t>
            </w:r>
          </w:p>
        </w:tc>
        <w:tc>
          <w:tcPr>
            <w:tcW w:w="8441" w:type="dxa"/>
            <w:gridSpan w:val="7"/>
          </w:tcPr>
          <w:p w14:paraId="450C02AB">
            <w:pPr>
              <w:jc w:val="distribute"/>
              <w:rPr>
                <w:rFonts w:ascii="宋体" w:hAnsi="宋体"/>
                <w:color w:val="000000"/>
                <w:kern w:val="0"/>
              </w:rPr>
            </w:pPr>
          </w:p>
        </w:tc>
      </w:tr>
    </w:tbl>
    <w:p w14:paraId="0C401062">
      <w:pPr>
        <w:pStyle w:val="4"/>
        <w:rPr>
          <w:rFonts w:eastAsia="宋体"/>
          <w:color w:val="000000"/>
          <w:sz w:val="32"/>
        </w:rPr>
      </w:pPr>
    </w:p>
    <w:tbl>
      <w:tblPr>
        <w:tblStyle w:val="8"/>
        <w:tblW w:w="86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6249"/>
      </w:tblGrid>
      <w:tr w14:paraId="69BF6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2364" w:type="dxa"/>
            <w:vAlign w:val="center"/>
          </w:tcPr>
          <w:p w14:paraId="35F48B40">
            <w:pPr>
              <w:jc w:val="center"/>
              <w:rPr>
                <w:rFonts w:ascii="宋体" w:hAnsi="宋体"/>
                <w:color w:val="000000"/>
                <w:kern w:val="0"/>
              </w:rPr>
            </w:pPr>
            <w:r>
              <w:rPr>
                <w:rFonts w:hint="eastAsia" w:ascii="宋体" w:hAnsi="宋体"/>
                <w:color w:val="000000"/>
                <w:kern w:val="0"/>
              </w:rPr>
              <w:t>预评预验总分</w:t>
            </w:r>
          </w:p>
        </w:tc>
        <w:tc>
          <w:tcPr>
            <w:tcW w:w="6249" w:type="dxa"/>
            <w:vAlign w:val="center"/>
          </w:tcPr>
          <w:p w14:paraId="3AB10C8E">
            <w:pPr>
              <w:jc w:val="distribute"/>
              <w:rPr>
                <w:rFonts w:ascii="宋体" w:hAnsi="宋体"/>
                <w:color w:val="000000"/>
                <w:kern w:val="0"/>
              </w:rPr>
            </w:pPr>
          </w:p>
        </w:tc>
      </w:tr>
      <w:tr w14:paraId="2DE74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4" w:hRule="exact"/>
          <w:jc w:val="center"/>
        </w:trPr>
        <w:tc>
          <w:tcPr>
            <w:tcW w:w="2364" w:type="dxa"/>
            <w:vAlign w:val="center"/>
          </w:tcPr>
          <w:p w14:paraId="2C8ECF41">
            <w:pPr>
              <w:jc w:val="left"/>
              <w:rPr>
                <w:rFonts w:ascii="宋体" w:hAnsi="宋体"/>
                <w:color w:val="000000"/>
                <w:kern w:val="0"/>
              </w:rPr>
            </w:pPr>
            <w:r>
              <w:rPr>
                <w:rFonts w:hint="eastAsia" w:ascii="宋体" w:hAnsi="宋体"/>
                <w:color w:val="000000"/>
                <w:kern w:val="0"/>
              </w:rPr>
              <w:t>县（市、区）物业管理协会（工作委员会）预评预验意见</w:t>
            </w:r>
          </w:p>
        </w:tc>
        <w:tc>
          <w:tcPr>
            <w:tcW w:w="6249" w:type="dxa"/>
            <w:vAlign w:val="center"/>
          </w:tcPr>
          <w:p w14:paraId="23364E6E">
            <w:pPr>
              <w:jc w:val="distribute"/>
              <w:rPr>
                <w:rFonts w:ascii="宋体" w:hAnsi="宋体"/>
                <w:color w:val="000000"/>
                <w:kern w:val="0"/>
              </w:rPr>
            </w:pPr>
          </w:p>
        </w:tc>
      </w:tr>
      <w:tr w14:paraId="7D044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2364" w:type="dxa"/>
            <w:vAlign w:val="center"/>
          </w:tcPr>
          <w:p w14:paraId="7DBCF5CA">
            <w:pPr>
              <w:jc w:val="center"/>
              <w:rPr>
                <w:rFonts w:ascii="宋体" w:hAnsi="宋体"/>
                <w:color w:val="000000"/>
                <w:kern w:val="0"/>
              </w:rPr>
            </w:pPr>
            <w:r>
              <w:rPr>
                <w:rFonts w:hint="eastAsia" w:ascii="宋体" w:hAnsi="宋体"/>
                <w:color w:val="000000"/>
                <w:kern w:val="0"/>
              </w:rPr>
              <w:t>考评验收总分</w:t>
            </w:r>
          </w:p>
        </w:tc>
        <w:tc>
          <w:tcPr>
            <w:tcW w:w="6249" w:type="dxa"/>
            <w:vAlign w:val="center"/>
          </w:tcPr>
          <w:p w14:paraId="5F3E98CD">
            <w:pPr>
              <w:jc w:val="distribute"/>
              <w:rPr>
                <w:rFonts w:ascii="宋体" w:hAnsi="宋体"/>
                <w:color w:val="000000"/>
                <w:kern w:val="0"/>
              </w:rPr>
            </w:pPr>
          </w:p>
        </w:tc>
      </w:tr>
      <w:tr w14:paraId="7FA7C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9" w:hRule="exact"/>
          <w:jc w:val="center"/>
        </w:trPr>
        <w:tc>
          <w:tcPr>
            <w:tcW w:w="2364" w:type="dxa"/>
            <w:vAlign w:val="center"/>
          </w:tcPr>
          <w:p w14:paraId="6D89705B">
            <w:pPr>
              <w:jc w:val="center"/>
              <w:rPr>
                <w:rFonts w:ascii="宋体" w:hAnsi="宋体"/>
                <w:color w:val="000000"/>
                <w:kern w:val="0"/>
              </w:rPr>
            </w:pPr>
            <w:r>
              <w:rPr>
                <w:rFonts w:hint="eastAsia" w:ascii="宋体" w:hAnsi="宋体"/>
                <w:color w:val="000000"/>
                <w:kern w:val="0"/>
              </w:rPr>
              <w:t>市物业管理协会</w:t>
            </w:r>
          </w:p>
          <w:p w14:paraId="58F63175">
            <w:pPr>
              <w:jc w:val="center"/>
              <w:rPr>
                <w:rFonts w:ascii="宋体" w:hAnsi="宋体"/>
                <w:color w:val="000000"/>
                <w:kern w:val="0"/>
              </w:rPr>
            </w:pPr>
            <w:r>
              <w:rPr>
                <w:rFonts w:hint="eastAsia" w:ascii="宋体" w:hAnsi="宋体"/>
                <w:color w:val="000000"/>
                <w:kern w:val="0"/>
              </w:rPr>
              <w:t>考评验收意见</w:t>
            </w:r>
          </w:p>
        </w:tc>
        <w:tc>
          <w:tcPr>
            <w:tcW w:w="6249" w:type="dxa"/>
            <w:vAlign w:val="center"/>
          </w:tcPr>
          <w:p w14:paraId="509A5ABB">
            <w:pPr>
              <w:jc w:val="distribute"/>
              <w:rPr>
                <w:rFonts w:ascii="宋体" w:hAnsi="宋体"/>
                <w:color w:val="000000"/>
                <w:kern w:val="0"/>
              </w:rPr>
            </w:pPr>
          </w:p>
        </w:tc>
      </w:tr>
      <w:tr w14:paraId="7550C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8" w:hRule="exact"/>
          <w:jc w:val="center"/>
        </w:trPr>
        <w:tc>
          <w:tcPr>
            <w:tcW w:w="2364" w:type="dxa"/>
            <w:vAlign w:val="center"/>
          </w:tcPr>
          <w:p w14:paraId="0F7E48FA">
            <w:pPr>
              <w:jc w:val="center"/>
              <w:rPr>
                <w:rFonts w:ascii="宋体" w:hAnsi="宋体"/>
                <w:color w:val="000000"/>
                <w:kern w:val="0"/>
              </w:rPr>
            </w:pPr>
            <w:r>
              <w:rPr>
                <w:rFonts w:hint="eastAsia" w:ascii="宋体" w:hAnsi="宋体"/>
                <w:color w:val="000000"/>
                <w:kern w:val="0"/>
              </w:rPr>
              <w:t>备   注</w:t>
            </w:r>
          </w:p>
        </w:tc>
        <w:tc>
          <w:tcPr>
            <w:tcW w:w="6249" w:type="dxa"/>
            <w:vAlign w:val="center"/>
          </w:tcPr>
          <w:p w14:paraId="61E46BEF">
            <w:pPr>
              <w:jc w:val="distribute"/>
              <w:rPr>
                <w:rFonts w:ascii="宋体" w:hAnsi="宋体"/>
                <w:color w:val="000000"/>
                <w:kern w:val="0"/>
              </w:rPr>
            </w:pPr>
          </w:p>
        </w:tc>
      </w:tr>
    </w:tbl>
    <w:p w14:paraId="77988D44">
      <w:pPr>
        <w:widowControl/>
        <w:spacing w:line="596" w:lineRule="exact"/>
        <w:jc w:val="left"/>
        <w:rPr>
          <w:rFonts w:ascii="仿宋_GB2312" w:hAnsi="宋体" w:eastAsia="仿宋_GB2312" w:cs="宋体"/>
          <w:color w:val="000000"/>
          <w:kern w:val="0"/>
          <w:sz w:val="32"/>
          <w:szCs w:val="32"/>
        </w:rPr>
      </w:pPr>
    </w:p>
    <w:p w14:paraId="739D8971">
      <w:pPr>
        <w:widowControl/>
        <w:spacing w:line="596" w:lineRule="exact"/>
        <w:jc w:val="left"/>
        <w:rPr>
          <w:rFonts w:ascii="黑体" w:hAnsi="黑体" w:eastAsia="黑体" w:cs="黑体"/>
          <w:color w:val="000000"/>
          <w:kern w:val="0"/>
          <w:sz w:val="32"/>
          <w:szCs w:val="32"/>
        </w:rPr>
      </w:pPr>
    </w:p>
    <w:p w14:paraId="637EF9AF">
      <w:pPr>
        <w:rPr>
          <w:rFonts w:ascii="黑体" w:hAnsi="黑体" w:eastAsia="黑体" w:cs="仿宋"/>
          <w:sz w:val="30"/>
          <w:szCs w:val="30"/>
        </w:rPr>
      </w:pPr>
      <w:r>
        <w:rPr>
          <w:rFonts w:hint="eastAsia" w:ascii="黑体" w:hAnsi="黑体" w:eastAsia="黑体" w:cs="仿宋"/>
          <w:sz w:val="30"/>
          <w:szCs w:val="30"/>
        </w:rPr>
        <w:t>附件3：</w:t>
      </w:r>
    </w:p>
    <w:p w14:paraId="016B66EF">
      <w:pPr>
        <w:pStyle w:val="3"/>
        <w:rPr>
          <w:b w:val="0"/>
          <w:bCs w:val="0"/>
        </w:rPr>
      </w:pPr>
      <w:r>
        <w:rPr>
          <w:rFonts w:hint="eastAsia"/>
          <w:b w:val="0"/>
          <w:bCs w:val="0"/>
        </w:rPr>
        <w:t>示范住宅小区自评表</w:t>
      </w:r>
    </w:p>
    <w:tbl>
      <w:tblPr>
        <w:tblStyle w:val="8"/>
        <w:tblW w:w="859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769"/>
        <w:gridCol w:w="791"/>
        <w:gridCol w:w="785"/>
        <w:gridCol w:w="1297"/>
        <w:gridCol w:w="24"/>
      </w:tblGrid>
      <w:tr w14:paraId="4BBA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82" w:hRule="atLeast"/>
          <w:tblHeader/>
        </w:trPr>
        <w:tc>
          <w:tcPr>
            <w:tcW w:w="930" w:type="dxa"/>
            <w:vAlign w:val="center"/>
          </w:tcPr>
          <w:p w14:paraId="36EF8063">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4770" w:type="dxa"/>
            <w:vAlign w:val="center"/>
          </w:tcPr>
          <w:p w14:paraId="10646758">
            <w:pPr>
              <w:widowControl/>
              <w:jc w:val="center"/>
              <w:rPr>
                <w:rFonts w:ascii="宋体" w:hAnsi="宋体" w:eastAsia="宋体" w:cs="宋体"/>
                <w:kern w:val="0"/>
                <w:sz w:val="24"/>
              </w:rPr>
            </w:pPr>
            <w:r>
              <w:rPr>
                <w:rFonts w:hint="eastAsia" w:ascii="宋体" w:hAnsi="宋体" w:eastAsia="宋体" w:cs="宋体"/>
                <w:kern w:val="0"/>
                <w:sz w:val="24"/>
              </w:rPr>
              <w:t>评价标准内容</w:t>
            </w:r>
          </w:p>
        </w:tc>
        <w:tc>
          <w:tcPr>
            <w:tcW w:w="790" w:type="dxa"/>
            <w:vAlign w:val="center"/>
          </w:tcPr>
          <w:p w14:paraId="364FC5F6">
            <w:pPr>
              <w:widowControl/>
              <w:jc w:val="center"/>
            </w:pPr>
            <w:r>
              <w:rPr>
                <w:rFonts w:hint="eastAsia" w:ascii="宋体" w:hAnsi="宋体" w:eastAsia="宋体" w:cs="宋体"/>
                <w:kern w:val="0"/>
                <w:sz w:val="24"/>
              </w:rPr>
              <w:t>分值</w:t>
            </w:r>
          </w:p>
        </w:tc>
        <w:tc>
          <w:tcPr>
            <w:tcW w:w="785" w:type="dxa"/>
            <w:vAlign w:val="center"/>
          </w:tcPr>
          <w:p w14:paraId="29E67A42">
            <w:pPr>
              <w:widowControl/>
              <w:jc w:val="center"/>
              <w:rPr>
                <w:rFonts w:ascii="宋体" w:hAnsi="宋体" w:eastAsia="宋体" w:cs="宋体"/>
                <w:kern w:val="0"/>
                <w:sz w:val="24"/>
              </w:rPr>
            </w:pPr>
            <w:r>
              <w:rPr>
                <w:rFonts w:hint="eastAsia" w:ascii="宋体" w:hAnsi="宋体" w:eastAsia="宋体" w:cs="宋体"/>
                <w:kern w:val="0"/>
                <w:sz w:val="24"/>
              </w:rPr>
              <w:t>自评</w:t>
            </w:r>
          </w:p>
        </w:tc>
        <w:tc>
          <w:tcPr>
            <w:tcW w:w="1297" w:type="dxa"/>
            <w:vAlign w:val="center"/>
          </w:tcPr>
          <w:p w14:paraId="4CBDC8FC">
            <w:pPr>
              <w:widowControl/>
              <w:jc w:val="center"/>
              <w:rPr>
                <w:rFonts w:ascii="宋体" w:hAnsi="宋体" w:eastAsia="宋体" w:cs="宋体"/>
                <w:kern w:val="0"/>
                <w:sz w:val="24"/>
              </w:rPr>
            </w:pPr>
            <w:r>
              <w:rPr>
                <w:rFonts w:hint="eastAsia" w:ascii="宋体" w:hAnsi="宋体" w:eastAsia="宋体" w:cs="宋体"/>
                <w:kern w:val="0"/>
                <w:sz w:val="24"/>
              </w:rPr>
              <w:t>评分细则</w:t>
            </w:r>
          </w:p>
        </w:tc>
      </w:tr>
      <w:tr w14:paraId="34FA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82" w:hRule="atLeast"/>
        </w:trPr>
        <w:tc>
          <w:tcPr>
            <w:tcW w:w="5700" w:type="dxa"/>
            <w:gridSpan w:val="2"/>
            <w:vAlign w:val="center"/>
          </w:tcPr>
          <w:p w14:paraId="2D08E845">
            <w:pPr>
              <w:widowControl/>
              <w:jc w:val="left"/>
              <w:rPr>
                <w:rFonts w:ascii="黑体" w:hAnsi="黑体" w:eastAsia="黑体" w:cs="黑体"/>
                <w:kern w:val="0"/>
                <w:sz w:val="24"/>
              </w:rPr>
            </w:pPr>
            <w:r>
              <w:rPr>
                <w:rFonts w:hint="eastAsia" w:ascii="黑体" w:hAnsi="黑体" w:eastAsia="黑体" w:cs="黑体"/>
                <w:kern w:val="0"/>
                <w:sz w:val="24"/>
              </w:rPr>
              <w:t>一、基础管理</w:t>
            </w:r>
          </w:p>
        </w:tc>
        <w:tc>
          <w:tcPr>
            <w:tcW w:w="790" w:type="dxa"/>
            <w:vAlign w:val="center"/>
          </w:tcPr>
          <w:p w14:paraId="22D000BB">
            <w:pPr>
              <w:widowControl/>
              <w:jc w:val="center"/>
            </w:pPr>
            <w:r>
              <w:rPr>
                <w:rFonts w:hint="eastAsia" w:ascii="黑体" w:hAnsi="黑体" w:eastAsia="黑体" w:cs="黑体"/>
                <w:kern w:val="0"/>
                <w:sz w:val="24"/>
              </w:rPr>
              <w:t>30分</w:t>
            </w:r>
          </w:p>
        </w:tc>
        <w:tc>
          <w:tcPr>
            <w:tcW w:w="785" w:type="dxa"/>
            <w:vAlign w:val="center"/>
          </w:tcPr>
          <w:p w14:paraId="43C8FA28">
            <w:pPr>
              <w:widowControl/>
              <w:jc w:val="center"/>
              <w:rPr>
                <w:rFonts w:ascii="黑体" w:hAnsi="黑体" w:eastAsia="黑体" w:cs="黑体"/>
                <w:kern w:val="0"/>
                <w:sz w:val="24"/>
              </w:rPr>
            </w:pPr>
          </w:p>
        </w:tc>
        <w:tc>
          <w:tcPr>
            <w:tcW w:w="1297" w:type="dxa"/>
            <w:vAlign w:val="center"/>
          </w:tcPr>
          <w:p w14:paraId="129A686D">
            <w:pPr>
              <w:widowControl/>
              <w:jc w:val="left"/>
            </w:pPr>
          </w:p>
        </w:tc>
      </w:tr>
      <w:tr w14:paraId="74F0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90" w:hRule="atLeast"/>
        </w:trPr>
        <w:tc>
          <w:tcPr>
            <w:tcW w:w="930" w:type="dxa"/>
            <w:vAlign w:val="center"/>
          </w:tcPr>
          <w:p w14:paraId="6CC6BAEA">
            <w:pPr>
              <w:widowControl/>
              <w:ind w:right="-105" w:rightChars="-50"/>
              <w:rPr>
                <w:rFonts w:ascii="仿宋" w:hAnsi="仿宋" w:eastAsia="仿宋"/>
                <w:sz w:val="24"/>
              </w:rPr>
            </w:pPr>
            <w:r>
              <w:rPr>
                <w:rFonts w:hint="eastAsia" w:ascii="仿宋" w:hAnsi="仿宋" w:eastAsia="仿宋"/>
                <w:sz w:val="24"/>
              </w:rPr>
              <w:t>（一）</w:t>
            </w:r>
          </w:p>
          <w:p w14:paraId="67B7751E">
            <w:pPr>
              <w:widowControl/>
              <w:ind w:right="-105" w:rightChars="-50"/>
              <w:rPr>
                <w:rFonts w:ascii="仿宋" w:hAnsi="仿宋" w:eastAsia="仿宋"/>
                <w:sz w:val="24"/>
              </w:rPr>
            </w:pPr>
            <w:r>
              <w:rPr>
                <w:rFonts w:hint="eastAsia" w:ascii="仿宋" w:hAnsi="仿宋" w:eastAsia="仿宋"/>
                <w:sz w:val="24"/>
              </w:rPr>
              <w:t>项目资料</w:t>
            </w:r>
          </w:p>
        </w:tc>
        <w:tc>
          <w:tcPr>
            <w:tcW w:w="4770" w:type="dxa"/>
          </w:tcPr>
          <w:p w14:paraId="1613277B">
            <w:pPr>
              <w:widowControl/>
              <w:ind w:right="-105" w:rightChars="-50"/>
              <w:jc w:val="left"/>
              <w:rPr>
                <w:rFonts w:ascii="仿宋" w:hAnsi="仿宋" w:eastAsia="仿宋"/>
                <w:sz w:val="24"/>
              </w:rPr>
            </w:pPr>
            <w:r>
              <w:rPr>
                <w:rFonts w:hint="eastAsia" w:ascii="仿宋" w:hAnsi="仿宋" w:eastAsia="仿宋"/>
                <w:sz w:val="24"/>
              </w:rPr>
              <w:t>1.建设用地规划许可证。</w:t>
            </w:r>
          </w:p>
          <w:p w14:paraId="78EC381F">
            <w:pPr>
              <w:widowControl/>
              <w:ind w:right="-105" w:rightChars="-50"/>
              <w:jc w:val="left"/>
              <w:rPr>
                <w:rFonts w:ascii="仿宋" w:hAnsi="仿宋" w:eastAsia="仿宋"/>
                <w:sz w:val="24"/>
              </w:rPr>
            </w:pPr>
            <w:r>
              <w:rPr>
                <w:rFonts w:hint="eastAsia" w:ascii="仿宋" w:hAnsi="仿宋" w:eastAsia="仿宋"/>
                <w:sz w:val="24"/>
              </w:rPr>
              <w:t>2.用地红线图。</w:t>
            </w:r>
          </w:p>
          <w:p w14:paraId="78937057">
            <w:pPr>
              <w:widowControl/>
              <w:ind w:right="-105" w:rightChars="-50"/>
              <w:jc w:val="left"/>
              <w:rPr>
                <w:rFonts w:ascii="仿宋" w:hAnsi="仿宋" w:eastAsia="仿宋"/>
                <w:sz w:val="24"/>
              </w:rPr>
            </w:pPr>
            <w:r>
              <w:rPr>
                <w:rFonts w:hint="eastAsia" w:ascii="仿宋" w:hAnsi="仿宋" w:eastAsia="仿宋"/>
                <w:sz w:val="24"/>
              </w:rPr>
              <w:t>3.建设工程规划许可证。</w:t>
            </w:r>
          </w:p>
          <w:p w14:paraId="7EB64F1B">
            <w:pPr>
              <w:widowControl/>
              <w:ind w:right="-105" w:rightChars="-50"/>
              <w:jc w:val="left"/>
              <w:rPr>
                <w:rFonts w:ascii="仿宋" w:hAnsi="仿宋" w:eastAsia="仿宋"/>
                <w:sz w:val="24"/>
              </w:rPr>
            </w:pPr>
            <w:r>
              <w:rPr>
                <w:rFonts w:hint="eastAsia" w:ascii="仿宋" w:hAnsi="仿宋" w:eastAsia="仿宋"/>
                <w:sz w:val="24"/>
              </w:rPr>
              <w:t>4.建筑工程施工许可证。</w:t>
            </w:r>
          </w:p>
          <w:p w14:paraId="57223A48">
            <w:pPr>
              <w:widowControl/>
              <w:ind w:right="-105" w:rightChars="-50"/>
              <w:jc w:val="left"/>
              <w:rPr>
                <w:rFonts w:ascii="仿宋" w:hAnsi="仿宋" w:eastAsia="仿宋"/>
                <w:sz w:val="24"/>
              </w:rPr>
            </w:pPr>
            <w:r>
              <w:rPr>
                <w:rFonts w:hint="eastAsia" w:ascii="仿宋" w:hAnsi="仿宋" w:eastAsia="仿宋"/>
                <w:sz w:val="24"/>
              </w:rPr>
              <w:t>5.规划图纸：即总平面规划图、道路规划图、市政设施管网综合规划图、绿地规划图。</w:t>
            </w:r>
          </w:p>
          <w:p w14:paraId="1886DBAE">
            <w:pPr>
              <w:widowControl/>
              <w:ind w:right="-105" w:rightChars="-50"/>
              <w:jc w:val="left"/>
              <w:rPr>
                <w:rFonts w:ascii="仿宋" w:hAnsi="仿宋" w:eastAsia="仿宋"/>
                <w:sz w:val="24"/>
              </w:rPr>
            </w:pPr>
            <w:r>
              <w:rPr>
                <w:rFonts w:hint="eastAsia" w:ascii="仿宋" w:hAnsi="仿宋" w:eastAsia="仿宋"/>
                <w:sz w:val="24"/>
              </w:rPr>
              <w:t>6.竣工图纸（总图、单体建筑、结构、配套设备、地下管网）等。</w:t>
            </w:r>
          </w:p>
          <w:p w14:paraId="0C537013">
            <w:pPr>
              <w:widowControl/>
              <w:ind w:right="-105" w:rightChars="-50"/>
              <w:jc w:val="left"/>
              <w:rPr>
                <w:rFonts w:ascii="仿宋" w:hAnsi="仿宋" w:eastAsia="仿宋"/>
                <w:sz w:val="24"/>
              </w:rPr>
            </w:pPr>
            <w:r>
              <w:rPr>
                <w:rFonts w:hint="eastAsia" w:ascii="仿宋" w:hAnsi="仿宋" w:eastAsia="仿宋"/>
                <w:sz w:val="24"/>
              </w:rPr>
              <w:t>7.命名批复。</w:t>
            </w:r>
          </w:p>
          <w:p w14:paraId="63AF2BFE">
            <w:pPr>
              <w:widowControl/>
              <w:ind w:right="-105" w:rightChars="-50"/>
              <w:jc w:val="left"/>
              <w:rPr>
                <w:rFonts w:ascii="仿宋" w:hAnsi="仿宋" w:eastAsia="仿宋"/>
                <w:sz w:val="24"/>
              </w:rPr>
            </w:pPr>
            <w:r>
              <w:rPr>
                <w:rFonts w:hint="eastAsia" w:ascii="仿宋" w:hAnsi="仿宋" w:eastAsia="仿宋"/>
                <w:sz w:val="24"/>
              </w:rPr>
              <w:t>8.建筑工程竣工验收取得规划、消防、环保等主管部门出具的准许或合格证明文件。</w:t>
            </w:r>
          </w:p>
          <w:p w14:paraId="02845AF6">
            <w:pPr>
              <w:widowControl/>
              <w:ind w:right="-105" w:rightChars="-50"/>
              <w:jc w:val="left"/>
              <w:rPr>
                <w:rFonts w:ascii="仿宋" w:hAnsi="仿宋" w:eastAsia="仿宋"/>
                <w:sz w:val="24"/>
              </w:rPr>
            </w:pPr>
            <w:r>
              <w:rPr>
                <w:rFonts w:hint="eastAsia" w:ascii="仿宋" w:hAnsi="仿宋" w:eastAsia="仿宋"/>
                <w:sz w:val="24"/>
              </w:rPr>
              <w:t>9房屋质量保修和房屋使用说明书、房屋质量保证书、竣工验收备案表。</w:t>
            </w:r>
          </w:p>
          <w:p w14:paraId="4866C3D3">
            <w:pPr>
              <w:widowControl/>
              <w:ind w:right="-105" w:rightChars="-50"/>
              <w:jc w:val="left"/>
              <w:rPr>
                <w:rFonts w:ascii="仿宋" w:hAnsi="仿宋" w:eastAsia="仿宋"/>
                <w:sz w:val="24"/>
              </w:rPr>
            </w:pPr>
            <w:r>
              <w:rPr>
                <w:rFonts w:hint="eastAsia" w:ascii="仿宋" w:hAnsi="仿宋" w:eastAsia="仿宋"/>
                <w:sz w:val="24"/>
              </w:rPr>
              <w:t>10.共用设施设备清单及其安装、使用和维护保养等技术资料。</w:t>
            </w:r>
          </w:p>
        </w:tc>
        <w:tc>
          <w:tcPr>
            <w:tcW w:w="790" w:type="dxa"/>
            <w:vAlign w:val="center"/>
          </w:tcPr>
          <w:p w14:paraId="0F6DA110">
            <w:pPr>
              <w:ind w:right="-105" w:rightChars="-50"/>
              <w:jc w:val="center"/>
            </w:pPr>
            <w:r>
              <w:rPr>
                <w:rFonts w:hint="eastAsia" w:ascii="仿宋" w:hAnsi="仿宋" w:eastAsia="仿宋"/>
                <w:sz w:val="24"/>
              </w:rPr>
              <w:t>2</w:t>
            </w:r>
          </w:p>
        </w:tc>
        <w:tc>
          <w:tcPr>
            <w:tcW w:w="785" w:type="dxa"/>
            <w:vAlign w:val="center"/>
          </w:tcPr>
          <w:p w14:paraId="161EEC00">
            <w:pPr>
              <w:ind w:right="-105" w:rightChars="-50"/>
              <w:jc w:val="center"/>
              <w:rPr>
                <w:rFonts w:ascii="仿宋" w:hAnsi="仿宋" w:eastAsia="仿宋"/>
                <w:sz w:val="24"/>
              </w:rPr>
            </w:pPr>
          </w:p>
        </w:tc>
        <w:tc>
          <w:tcPr>
            <w:tcW w:w="1297" w:type="dxa"/>
            <w:vAlign w:val="center"/>
          </w:tcPr>
          <w:p w14:paraId="7610B5A4">
            <w:pPr>
              <w:ind w:right="-105" w:rightChars="-50"/>
              <w:jc w:val="left"/>
              <w:rPr>
                <w:rFonts w:ascii="仿宋" w:hAnsi="仿宋" w:eastAsia="仿宋"/>
                <w:sz w:val="24"/>
              </w:rPr>
            </w:pPr>
            <w:r>
              <w:rPr>
                <w:rFonts w:hint="eastAsia" w:ascii="仿宋" w:hAnsi="仿宋" w:eastAsia="仿宋"/>
                <w:sz w:val="24"/>
              </w:rPr>
              <w:t>符合</w:t>
            </w:r>
            <w:r>
              <w:rPr>
                <w:rFonts w:ascii="仿宋" w:hAnsi="仿宋" w:eastAsia="仿宋"/>
                <w:sz w:val="24"/>
              </w:rPr>
              <w:t>2</w:t>
            </w:r>
            <w:r>
              <w:rPr>
                <w:rFonts w:hint="eastAsia" w:ascii="仿宋" w:hAnsi="仿宋" w:eastAsia="仿宋"/>
                <w:sz w:val="24"/>
              </w:rPr>
              <w:t>分，每缺一项扣0.2分。</w:t>
            </w:r>
          </w:p>
          <w:p w14:paraId="07024261">
            <w:pPr>
              <w:ind w:right="-105" w:rightChars="-50"/>
              <w:jc w:val="left"/>
              <w:rPr>
                <w:rFonts w:ascii="仿宋" w:hAnsi="仿宋" w:eastAsia="仿宋"/>
                <w:sz w:val="24"/>
              </w:rPr>
            </w:pPr>
          </w:p>
        </w:tc>
      </w:tr>
      <w:tr w14:paraId="17C0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370" w:hRule="atLeast"/>
        </w:trPr>
        <w:tc>
          <w:tcPr>
            <w:tcW w:w="930" w:type="dxa"/>
            <w:vAlign w:val="center"/>
          </w:tcPr>
          <w:p w14:paraId="4F117877">
            <w:pPr>
              <w:widowControl/>
              <w:ind w:right="-105" w:rightChars="-50"/>
              <w:rPr>
                <w:rFonts w:ascii="仿宋" w:hAnsi="仿宋" w:eastAsia="仿宋"/>
                <w:sz w:val="24"/>
              </w:rPr>
            </w:pPr>
            <w:r>
              <w:rPr>
                <w:rFonts w:hint="eastAsia" w:ascii="仿宋" w:hAnsi="仿宋" w:eastAsia="仿宋"/>
                <w:sz w:val="24"/>
              </w:rPr>
              <w:t>（二）承接查验资料</w:t>
            </w:r>
          </w:p>
        </w:tc>
        <w:tc>
          <w:tcPr>
            <w:tcW w:w="4770" w:type="dxa"/>
            <w:vAlign w:val="center"/>
          </w:tcPr>
          <w:p w14:paraId="1E489367">
            <w:pPr>
              <w:widowControl/>
              <w:ind w:right="-105" w:rightChars="-50"/>
              <w:jc w:val="left"/>
              <w:rPr>
                <w:rFonts w:ascii="仿宋" w:hAnsi="仿宋" w:eastAsia="仿宋"/>
                <w:sz w:val="24"/>
              </w:rPr>
            </w:pPr>
            <w:r>
              <w:rPr>
                <w:rFonts w:hint="eastAsia" w:ascii="仿宋" w:hAnsi="仿宋" w:eastAsia="仿宋"/>
                <w:sz w:val="24"/>
              </w:rPr>
              <w:t>1.物业管理区域划分证明。</w:t>
            </w:r>
          </w:p>
          <w:p w14:paraId="65F3D900">
            <w:pPr>
              <w:widowControl/>
              <w:ind w:right="-105" w:rightChars="-50"/>
              <w:jc w:val="left"/>
              <w:rPr>
                <w:rFonts w:ascii="仿宋" w:hAnsi="仿宋" w:eastAsia="仿宋"/>
                <w:sz w:val="24"/>
              </w:rPr>
            </w:pPr>
            <w:r>
              <w:rPr>
                <w:rFonts w:hint="eastAsia" w:ascii="仿宋" w:hAnsi="仿宋" w:eastAsia="仿宋"/>
                <w:sz w:val="24"/>
              </w:rPr>
              <w:t>2.承接查验协议。</w:t>
            </w:r>
          </w:p>
          <w:p w14:paraId="468B662F">
            <w:pPr>
              <w:widowControl/>
              <w:ind w:right="-105" w:rightChars="-50"/>
              <w:jc w:val="left"/>
              <w:rPr>
                <w:rFonts w:ascii="仿宋" w:hAnsi="仿宋" w:eastAsia="仿宋"/>
                <w:sz w:val="24"/>
              </w:rPr>
            </w:pPr>
            <w:r>
              <w:rPr>
                <w:rFonts w:hint="eastAsia" w:ascii="仿宋" w:hAnsi="仿宋" w:eastAsia="仿宋"/>
                <w:sz w:val="24"/>
              </w:rPr>
              <w:t>3.商品房买卖合同复印件；车位、储藏间买卖/使用协议复印件。</w:t>
            </w:r>
          </w:p>
          <w:p w14:paraId="14FB407B">
            <w:pPr>
              <w:widowControl/>
              <w:ind w:right="-105" w:rightChars="-50"/>
              <w:jc w:val="left"/>
              <w:rPr>
                <w:rFonts w:ascii="仿宋" w:hAnsi="仿宋" w:eastAsia="仿宋"/>
                <w:sz w:val="24"/>
              </w:rPr>
            </w:pPr>
            <w:r>
              <w:rPr>
                <w:rFonts w:hint="eastAsia" w:ascii="仿宋" w:hAnsi="仿宋" w:eastAsia="仿宋"/>
                <w:sz w:val="24"/>
              </w:rPr>
              <w:t>4.临时管理规约或管理规约。</w:t>
            </w:r>
          </w:p>
          <w:p w14:paraId="4254FE12">
            <w:pPr>
              <w:widowControl/>
              <w:ind w:right="-105" w:rightChars="-50"/>
              <w:jc w:val="left"/>
              <w:rPr>
                <w:rFonts w:ascii="仿宋" w:hAnsi="仿宋" w:eastAsia="仿宋"/>
                <w:sz w:val="24"/>
              </w:rPr>
            </w:pPr>
            <w:r>
              <w:rPr>
                <w:rFonts w:hint="eastAsia" w:ascii="仿宋" w:hAnsi="仿宋" w:eastAsia="仿宋"/>
                <w:sz w:val="24"/>
              </w:rPr>
              <w:t>5.各单项工程竣工验收证明材料。</w:t>
            </w:r>
          </w:p>
          <w:p w14:paraId="3D9FE2EB">
            <w:pPr>
              <w:widowControl/>
              <w:ind w:right="-105" w:rightChars="-50"/>
              <w:jc w:val="left"/>
              <w:rPr>
                <w:rFonts w:ascii="仿宋" w:hAnsi="仿宋" w:eastAsia="仿宋"/>
                <w:sz w:val="24"/>
              </w:rPr>
            </w:pPr>
            <w:r>
              <w:rPr>
                <w:rFonts w:hint="eastAsia" w:ascii="仿宋" w:hAnsi="仿宋" w:eastAsia="仿宋"/>
                <w:sz w:val="24"/>
              </w:rPr>
              <w:t>6.房屋产权资料。</w:t>
            </w:r>
          </w:p>
          <w:p w14:paraId="1E150343">
            <w:pPr>
              <w:widowControl/>
              <w:ind w:right="-105" w:rightChars="-50"/>
              <w:jc w:val="left"/>
              <w:rPr>
                <w:rFonts w:ascii="仿宋" w:hAnsi="仿宋" w:eastAsia="仿宋"/>
                <w:sz w:val="24"/>
              </w:rPr>
            </w:pPr>
            <w:r>
              <w:rPr>
                <w:rFonts w:hint="eastAsia" w:ascii="仿宋" w:hAnsi="仿宋" w:eastAsia="仿宋"/>
                <w:sz w:val="24"/>
              </w:rPr>
              <w:t>7.公共配套设施的产权及归属清单。</w:t>
            </w:r>
          </w:p>
          <w:p w14:paraId="699EC2D1">
            <w:pPr>
              <w:widowControl/>
              <w:ind w:right="-105" w:rightChars="-50"/>
              <w:jc w:val="left"/>
              <w:rPr>
                <w:rFonts w:ascii="仿宋" w:hAnsi="仿宋" w:eastAsia="仿宋"/>
                <w:sz w:val="24"/>
              </w:rPr>
            </w:pPr>
            <w:r>
              <w:rPr>
                <w:rFonts w:hint="eastAsia" w:ascii="仿宋" w:hAnsi="仿宋" w:eastAsia="仿宋"/>
                <w:sz w:val="24"/>
              </w:rPr>
              <w:t>8.供水、供电、消防、排水、排污、供暖、智能化的移交清单协议。</w:t>
            </w:r>
          </w:p>
          <w:p w14:paraId="3E406FE1">
            <w:pPr>
              <w:widowControl/>
              <w:ind w:right="-105" w:rightChars="-50"/>
              <w:jc w:val="left"/>
              <w:rPr>
                <w:rFonts w:ascii="仿宋" w:hAnsi="仿宋" w:eastAsia="仿宋"/>
                <w:sz w:val="24"/>
              </w:rPr>
            </w:pPr>
            <w:r>
              <w:rPr>
                <w:rFonts w:hint="eastAsia" w:ascii="仿宋" w:hAnsi="仿宋" w:eastAsia="仿宋"/>
                <w:sz w:val="24"/>
              </w:rPr>
              <w:t>9.移交楼层设施清单、设备清单、设备详细数据。</w:t>
            </w:r>
          </w:p>
          <w:p w14:paraId="77EFBACA">
            <w:pPr>
              <w:widowControl/>
              <w:ind w:right="-105" w:rightChars="-50"/>
              <w:jc w:val="left"/>
              <w:rPr>
                <w:rFonts w:ascii="仿宋" w:hAnsi="仿宋" w:eastAsia="仿宋"/>
                <w:sz w:val="24"/>
              </w:rPr>
            </w:pPr>
            <w:r>
              <w:rPr>
                <w:rFonts w:hint="eastAsia" w:ascii="仿宋" w:hAnsi="仿宋" w:eastAsia="仿宋"/>
                <w:sz w:val="24"/>
              </w:rPr>
              <w:t>10.其它：市政设施及道路、房屋主体等。</w:t>
            </w:r>
          </w:p>
        </w:tc>
        <w:tc>
          <w:tcPr>
            <w:tcW w:w="790" w:type="dxa"/>
            <w:vAlign w:val="center"/>
          </w:tcPr>
          <w:p w14:paraId="2A3B2204">
            <w:pPr>
              <w:jc w:val="center"/>
            </w:pPr>
            <w:r>
              <w:rPr>
                <w:rFonts w:hint="eastAsia" w:ascii="仿宋" w:hAnsi="仿宋" w:eastAsia="仿宋"/>
                <w:sz w:val="24"/>
              </w:rPr>
              <w:t>2</w:t>
            </w:r>
          </w:p>
        </w:tc>
        <w:tc>
          <w:tcPr>
            <w:tcW w:w="785" w:type="dxa"/>
            <w:vAlign w:val="center"/>
          </w:tcPr>
          <w:p w14:paraId="42CA33EC">
            <w:pPr>
              <w:jc w:val="center"/>
              <w:rPr>
                <w:rFonts w:ascii="仿宋" w:hAnsi="仿宋" w:eastAsia="仿宋"/>
                <w:sz w:val="24"/>
              </w:rPr>
            </w:pPr>
          </w:p>
        </w:tc>
        <w:tc>
          <w:tcPr>
            <w:tcW w:w="1297" w:type="dxa"/>
            <w:vAlign w:val="center"/>
          </w:tcPr>
          <w:p w14:paraId="0B5B145D">
            <w:pPr>
              <w:ind w:right="-105" w:rightChars="-50"/>
              <w:jc w:val="left"/>
              <w:rPr>
                <w:rFonts w:ascii="仿宋" w:hAnsi="仿宋" w:eastAsia="仿宋"/>
                <w:sz w:val="24"/>
              </w:rPr>
            </w:pPr>
            <w:r>
              <w:rPr>
                <w:rFonts w:hint="eastAsia" w:ascii="仿宋" w:hAnsi="仿宋" w:eastAsia="仿宋"/>
                <w:sz w:val="24"/>
              </w:rPr>
              <w:t>符合</w:t>
            </w:r>
            <w:r>
              <w:rPr>
                <w:rFonts w:ascii="仿宋" w:hAnsi="仿宋" w:eastAsia="仿宋"/>
                <w:sz w:val="24"/>
              </w:rPr>
              <w:t>2</w:t>
            </w:r>
            <w:r>
              <w:rPr>
                <w:rFonts w:hint="eastAsia" w:ascii="仿宋" w:hAnsi="仿宋" w:eastAsia="仿宋"/>
                <w:sz w:val="24"/>
              </w:rPr>
              <w:t>分，每缺一项扣0.2分。</w:t>
            </w:r>
          </w:p>
        </w:tc>
      </w:tr>
      <w:tr w14:paraId="2E82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154" w:hRule="atLeast"/>
        </w:trPr>
        <w:tc>
          <w:tcPr>
            <w:tcW w:w="930" w:type="dxa"/>
            <w:vMerge w:val="restart"/>
            <w:vAlign w:val="center"/>
          </w:tcPr>
          <w:p w14:paraId="513F567D">
            <w:pPr>
              <w:widowControl/>
              <w:ind w:right="-105" w:rightChars="-50"/>
              <w:rPr>
                <w:rFonts w:ascii="仿宋" w:hAnsi="仿宋" w:eastAsia="仿宋"/>
                <w:sz w:val="24"/>
              </w:rPr>
            </w:pPr>
            <w:r>
              <w:rPr>
                <w:rFonts w:hint="eastAsia" w:ascii="仿宋" w:hAnsi="仿宋" w:eastAsia="仿宋"/>
                <w:sz w:val="24"/>
              </w:rPr>
              <w:t>（三）物业管理企业资料</w:t>
            </w:r>
          </w:p>
        </w:tc>
        <w:tc>
          <w:tcPr>
            <w:tcW w:w="4770" w:type="dxa"/>
            <w:vMerge w:val="restart"/>
            <w:vAlign w:val="center"/>
          </w:tcPr>
          <w:p w14:paraId="3B85DA54">
            <w:pPr>
              <w:widowControl/>
              <w:ind w:right="-105" w:rightChars="-50"/>
              <w:jc w:val="left"/>
              <w:rPr>
                <w:rFonts w:ascii="仿宋" w:hAnsi="仿宋" w:eastAsia="仿宋"/>
                <w:sz w:val="24"/>
              </w:rPr>
            </w:pPr>
            <w:r>
              <w:rPr>
                <w:rFonts w:hint="eastAsia" w:ascii="仿宋" w:hAnsi="仿宋" w:eastAsia="仿宋"/>
                <w:sz w:val="24"/>
              </w:rPr>
              <w:t>1.与建设单位或原产权单位签订的前期物业</w:t>
            </w:r>
            <w:r>
              <w:rPr>
                <w:rFonts w:hint="eastAsia" w:ascii="仿宋" w:hAnsi="仿宋" w:eastAsia="仿宋"/>
                <w:sz w:val="24"/>
                <w:lang w:eastAsia="zh-CN"/>
              </w:rPr>
              <w:t>服务</w:t>
            </w:r>
            <w:r>
              <w:rPr>
                <w:rFonts w:hint="eastAsia" w:ascii="仿宋" w:hAnsi="仿宋" w:eastAsia="仿宋"/>
                <w:sz w:val="24"/>
              </w:rPr>
              <w:t>合同，或业委会/物业管理委员会/社区与物业管理企业签订的物业管理服务合同，并取得备案。</w:t>
            </w:r>
          </w:p>
          <w:p w14:paraId="1B5F812B">
            <w:pPr>
              <w:widowControl/>
              <w:ind w:right="-105" w:rightChars="-50"/>
              <w:jc w:val="left"/>
              <w:rPr>
                <w:rFonts w:ascii="仿宋" w:hAnsi="仿宋" w:eastAsia="仿宋"/>
                <w:sz w:val="24"/>
              </w:rPr>
            </w:pPr>
            <w:r>
              <w:rPr>
                <w:rFonts w:hint="eastAsia" w:ascii="仿宋" w:hAnsi="仿宋" w:eastAsia="仿宋"/>
                <w:sz w:val="24"/>
              </w:rPr>
              <w:t>2.企业营业执照。</w:t>
            </w:r>
          </w:p>
          <w:p w14:paraId="5777CEA4">
            <w:pPr>
              <w:widowControl/>
              <w:ind w:right="-105" w:rightChars="-50"/>
              <w:jc w:val="left"/>
              <w:rPr>
                <w:rFonts w:ascii="仿宋" w:hAnsi="仿宋" w:eastAsia="仿宋"/>
                <w:sz w:val="24"/>
              </w:rPr>
            </w:pPr>
            <w:r>
              <w:rPr>
                <w:rFonts w:hint="eastAsia" w:ascii="仿宋" w:hAnsi="仿宋" w:eastAsia="仿宋"/>
                <w:sz w:val="24"/>
              </w:rPr>
              <w:t>3.物业管理公司简介。</w:t>
            </w:r>
          </w:p>
          <w:p w14:paraId="03D2E200">
            <w:pPr>
              <w:widowControl/>
              <w:ind w:right="-105" w:rightChars="-50"/>
              <w:jc w:val="left"/>
              <w:rPr>
                <w:rFonts w:ascii="仿宋" w:hAnsi="仿宋" w:eastAsia="仿宋"/>
                <w:sz w:val="24"/>
              </w:rPr>
            </w:pPr>
            <w:r>
              <w:rPr>
                <w:rFonts w:hint="eastAsia" w:ascii="仿宋" w:hAnsi="仿宋" w:eastAsia="仿宋"/>
                <w:sz w:val="24"/>
              </w:rPr>
              <w:t>4.办公场地证明。</w:t>
            </w:r>
          </w:p>
          <w:p w14:paraId="70F0951F">
            <w:pPr>
              <w:widowControl/>
              <w:ind w:right="-105" w:rightChars="-50"/>
              <w:jc w:val="left"/>
              <w:rPr>
                <w:rFonts w:ascii="仿宋" w:hAnsi="仿宋" w:eastAsia="仿宋"/>
                <w:sz w:val="24"/>
              </w:rPr>
            </w:pPr>
            <w:r>
              <w:rPr>
                <w:rFonts w:hint="eastAsia" w:ascii="仿宋" w:hAnsi="仿宋" w:eastAsia="仿宋"/>
                <w:sz w:val="24"/>
              </w:rPr>
              <w:t>5.物业管理公司及项目组织架构图。</w:t>
            </w:r>
          </w:p>
          <w:p w14:paraId="60268E22">
            <w:pPr>
              <w:widowControl/>
              <w:ind w:right="-105" w:rightChars="-50"/>
              <w:jc w:val="left"/>
              <w:rPr>
                <w:rFonts w:ascii="仿宋" w:hAnsi="仿宋" w:eastAsia="仿宋"/>
                <w:sz w:val="24"/>
              </w:rPr>
            </w:pPr>
            <w:r>
              <w:rPr>
                <w:rFonts w:hint="eastAsia" w:ascii="仿宋" w:hAnsi="仿宋" w:eastAsia="仿宋"/>
                <w:sz w:val="24"/>
              </w:rPr>
              <w:t>6.项目服务分承包方营业执照。</w:t>
            </w:r>
          </w:p>
          <w:p w14:paraId="710708B9">
            <w:pPr>
              <w:widowControl/>
              <w:ind w:right="-105" w:rightChars="-50"/>
              <w:jc w:val="left"/>
              <w:rPr>
                <w:rFonts w:ascii="仿宋" w:hAnsi="仿宋" w:eastAsia="仿宋"/>
                <w:sz w:val="24"/>
              </w:rPr>
            </w:pPr>
            <w:r>
              <w:rPr>
                <w:rFonts w:hint="eastAsia" w:ascii="仿宋" w:hAnsi="仿宋" w:eastAsia="仿宋"/>
                <w:sz w:val="24"/>
              </w:rPr>
              <w:t>7.项目服务分承包方资质证书。</w:t>
            </w:r>
          </w:p>
          <w:p w14:paraId="4F4BE308">
            <w:pPr>
              <w:widowControl/>
              <w:ind w:right="-105" w:rightChars="-50"/>
              <w:jc w:val="left"/>
              <w:rPr>
                <w:rFonts w:ascii="仿宋" w:hAnsi="仿宋" w:eastAsia="仿宋"/>
                <w:sz w:val="24"/>
              </w:rPr>
            </w:pPr>
            <w:r>
              <w:rPr>
                <w:rFonts w:hint="eastAsia" w:ascii="仿宋" w:hAnsi="仿宋" w:eastAsia="仿宋"/>
                <w:sz w:val="24"/>
              </w:rPr>
              <w:t>8.项目服务分承包合同或协议。</w:t>
            </w:r>
          </w:p>
          <w:p w14:paraId="4DC617C0">
            <w:pPr>
              <w:widowControl/>
              <w:ind w:right="-105" w:rightChars="-50"/>
              <w:jc w:val="left"/>
              <w:rPr>
                <w:rFonts w:ascii="仿宋" w:hAnsi="仿宋" w:eastAsia="仿宋"/>
                <w:sz w:val="24"/>
              </w:rPr>
            </w:pPr>
            <w:r>
              <w:rPr>
                <w:rFonts w:hint="eastAsia" w:ascii="仿宋" w:hAnsi="仿宋" w:eastAsia="仿宋"/>
                <w:sz w:val="24"/>
              </w:rPr>
              <w:t>9.参评项目简介。</w:t>
            </w:r>
          </w:p>
          <w:p w14:paraId="439C23AE">
            <w:pPr>
              <w:widowControl/>
              <w:ind w:right="-105" w:rightChars="-50"/>
              <w:jc w:val="left"/>
              <w:rPr>
                <w:rFonts w:ascii="仿宋" w:hAnsi="仿宋" w:eastAsia="仿宋"/>
                <w:sz w:val="24"/>
              </w:rPr>
            </w:pPr>
            <w:r>
              <w:rPr>
                <w:rFonts w:hint="eastAsia" w:ascii="仿宋" w:hAnsi="仿宋" w:eastAsia="仿宋"/>
                <w:sz w:val="24"/>
              </w:rPr>
              <w:t>10.其他资料：各项管理制度及其他可以反映专业化统一管理的重要证明。</w:t>
            </w:r>
          </w:p>
        </w:tc>
        <w:tc>
          <w:tcPr>
            <w:tcW w:w="790" w:type="dxa"/>
            <w:vAlign w:val="center"/>
          </w:tcPr>
          <w:p w14:paraId="70B2AD74">
            <w:pPr>
              <w:jc w:val="center"/>
              <w:rPr>
                <w:rFonts w:ascii="仿宋" w:hAnsi="仿宋" w:eastAsia="仿宋"/>
                <w:sz w:val="24"/>
              </w:rPr>
            </w:pPr>
          </w:p>
          <w:p w14:paraId="663CDC4D">
            <w:pPr>
              <w:jc w:val="center"/>
            </w:pPr>
            <w:r>
              <w:rPr>
                <w:rFonts w:hint="eastAsia" w:ascii="仿宋" w:hAnsi="仿宋" w:eastAsia="仿宋"/>
                <w:sz w:val="24"/>
              </w:rPr>
              <w:t>2</w:t>
            </w:r>
          </w:p>
        </w:tc>
        <w:tc>
          <w:tcPr>
            <w:tcW w:w="785" w:type="dxa"/>
            <w:vAlign w:val="center"/>
          </w:tcPr>
          <w:p w14:paraId="18FD23EA">
            <w:pPr>
              <w:jc w:val="center"/>
              <w:rPr>
                <w:rFonts w:ascii="仿宋" w:hAnsi="仿宋" w:eastAsia="仿宋"/>
                <w:sz w:val="24"/>
              </w:rPr>
            </w:pPr>
          </w:p>
        </w:tc>
        <w:tc>
          <w:tcPr>
            <w:tcW w:w="1297" w:type="dxa"/>
            <w:vAlign w:val="center"/>
          </w:tcPr>
          <w:p w14:paraId="210BD75D">
            <w:pPr>
              <w:jc w:val="left"/>
              <w:rPr>
                <w:rFonts w:ascii="仿宋" w:hAnsi="仿宋" w:eastAsia="仿宋"/>
                <w:sz w:val="24"/>
              </w:rPr>
            </w:pPr>
          </w:p>
          <w:p w14:paraId="183F538A">
            <w:pPr>
              <w:jc w:val="left"/>
              <w:rPr>
                <w:rFonts w:ascii="仿宋" w:hAnsi="仿宋" w:eastAsia="仿宋"/>
                <w:sz w:val="24"/>
              </w:rPr>
            </w:pPr>
            <w:r>
              <w:rPr>
                <w:rFonts w:hint="eastAsia" w:ascii="仿宋" w:hAnsi="仿宋" w:eastAsia="仿宋"/>
                <w:sz w:val="24"/>
              </w:rPr>
              <w:t>符合</w:t>
            </w:r>
            <w:r>
              <w:rPr>
                <w:rFonts w:ascii="仿宋" w:hAnsi="仿宋" w:eastAsia="仿宋"/>
                <w:sz w:val="24"/>
              </w:rPr>
              <w:t>2</w:t>
            </w:r>
            <w:r>
              <w:rPr>
                <w:rFonts w:hint="eastAsia" w:ascii="仿宋" w:hAnsi="仿宋" w:eastAsia="仿宋"/>
                <w:sz w:val="24"/>
              </w:rPr>
              <w:t>分。每缺一项扣0.2分。（6.7.8项没有分承包的，可以不提供）</w:t>
            </w:r>
          </w:p>
        </w:tc>
      </w:tr>
      <w:tr w14:paraId="3BC2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12" w:hRule="atLeast"/>
        </w:trPr>
        <w:tc>
          <w:tcPr>
            <w:tcW w:w="930" w:type="dxa"/>
            <w:vMerge w:val="continue"/>
            <w:vAlign w:val="center"/>
          </w:tcPr>
          <w:p w14:paraId="086BE426">
            <w:pPr>
              <w:widowControl/>
              <w:ind w:right="-105" w:rightChars="-50"/>
              <w:rPr>
                <w:rFonts w:ascii="仿宋" w:hAnsi="仿宋" w:eastAsia="仿宋"/>
                <w:sz w:val="24"/>
              </w:rPr>
            </w:pPr>
          </w:p>
        </w:tc>
        <w:tc>
          <w:tcPr>
            <w:tcW w:w="4770" w:type="dxa"/>
            <w:vMerge w:val="continue"/>
            <w:vAlign w:val="center"/>
          </w:tcPr>
          <w:p w14:paraId="34691E07">
            <w:pPr>
              <w:widowControl/>
              <w:jc w:val="left"/>
              <w:rPr>
                <w:rFonts w:ascii="仿宋" w:hAnsi="仿宋" w:eastAsia="仿宋"/>
                <w:sz w:val="24"/>
              </w:rPr>
            </w:pPr>
          </w:p>
        </w:tc>
        <w:tc>
          <w:tcPr>
            <w:tcW w:w="790" w:type="dxa"/>
            <w:vAlign w:val="center"/>
          </w:tcPr>
          <w:p w14:paraId="478C599A">
            <w:pPr>
              <w:jc w:val="center"/>
            </w:pPr>
          </w:p>
        </w:tc>
        <w:tc>
          <w:tcPr>
            <w:tcW w:w="785" w:type="dxa"/>
            <w:vAlign w:val="center"/>
          </w:tcPr>
          <w:p w14:paraId="1434F155">
            <w:pPr>
              <w:jc w:val="center"/>
            </w:pPr>
          </w:p>
        </w:tc>
        <w:tc>
          <w:tcPr>
            <w:tcW w:w="1297" w:type="dxa"/>
            <w:vAlign w:val="center"/>
          </w:tcPr>
          <w:p w14:paraId="1F53BE00">
            <w:pPr>
              <w:widowControl/>
              <w:jc w:val="left"/>
              <w:rPr>
                <w:rFonts w:ascii="仿宋" w:hAnsi="仿宋" w:eastAsia="仿宋"/>
                <w:sz w:val="24"/>
              </w:rPr>
            </w:pPr>
          </w:p>
        </w:tc>
      </w:tr>
      <w:tr w14:paraId="4D32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07A6BE55">
            <w:pPr>
              <w:widowControl/>
              <w:ind w:right="-105" w:rightChars="-50"/>
              <w:rPr>
                <w:rFonts w:ascii="仿宋" w:hAnsi="仿宋" w:eastAsia="仿宋"/>
                <w:sz w:val="24"/>
              </w:rPr>
            </w:pPr>
            <w:r>
              <w:rPr>
                <w:rFonts w:hint="eastAsia" w:ascii="仿宋" w:hAnsi="仿宋" w:eastAsia="仿宋"/>
                <w:sz w:val="24"/>
              </w:rPr>
              <w:t>（四）专项维修资金管理制度</w:t>
            </w:r>
          </w:p>
        </w:tc>
        <w:tc>
          <w:tcPr>
            <w:tcW w:w="4770" w:type="dxa"/>
            <w:vAlign w:val="center"/>
          </w:tcPr>
          <w:p w14:paraId="0450A859">
            <w:pPr>
              <w:widowControl/>
              <w:ind w:right="-105" w:rightChars="-50"/>
              <w:jc w:val="left"/>
              <w:rPr>
                <w:rFonts w:ascii="仿宋" w:hAnsi="仿宋" w:eastAsia="仿宋"/>
                <w:sz w:val="24"/>
              </w:rPr>
            </w:pPr>
            <w:r>
              <w:rPr>
                <w:rFonts w:hint="eastAsia" w:ascii="仿宋" w:hAnsi="仿宋" w:eastAsia="仿宋"/>
                <w:sz w:val="24"/>
              </w:rPr>
              <w:t>1.物业服务企业协助并配合制定维修资金使用方案并经业主依法表决通过或在服务合同中有专项条款约定。</w:t>
            </w:r>
          </w:p>
          <w:p w14:paraId="7A9C6775">
            <w:pPr>
              <w:widowControl/>
              <w:ind w:right="-105" w:rightChars="-50"/>
              <w:jc w:val="left"/>
              <w:rPr>
                <w:rFonts w:ascii="仿宋" w:hAnsi="仿宋" w:eastAsia="仿宋"/>
                <w:sz w:val="24"/>
              </w:rPr>
            </w:pPr>
            <w:r>
              <w:rPr>
                <w:rFonts w:hint="eastAsia" w:ascii="仿宋" w:hAnsi="仿宋" w:eastAsia="仿宋"/>
                <w:sz w:val="24"/>
              </w:rPr>
              <w:t>2.物业服务企业协助并配合组织实施方案，预算、列支、备案、施工及竣工验收有书面记录。</w:t>
            </w:r>
          </w:p>
          <w:p w14:paraId="49AAC774">
            <w:pPr>
              <w:widowControl/>
              <w:ind w:right="-105" w:rightChars="-50"/>
              <w:jc w:val="left"/>
              <w:rPr>
                <w:rFonts w:ascii="仿宋" w:hAnsi="仿宋" w:eastAsia="仿宋"/>
                <w:sz w:val="24"/>
              </w:rPr>
            </w:pPr>
            <w:r>
              <w:rPr>
                <w:rFonts w:hint="eastAsia" w:ascii="仿宋" w:hAnsi="仿宋" w:eastAsia="仿宋"/>
                <w:sz w:val="24"/>
              </w:rPr>
              <w:t>3.维修资金无挪用、擅自扩大使用范围等违规行为。</w:t>
            </w:r>
          </w:p>
        </w:tc>
        <w:tc>
          <w:tcPr>
            <w:tcW w:w="790" w:type="dxa"/>
            <w:vAlign w:val="center"/>
          </w:tcPr>
          <w:p w14:paraId="2B0B1CF3">
            <w:pPr>
              <w:jc w:val="center"/>
            </w:pPr>
            <w:r>
              <w:rPr>
                <w:rFonts w:hint="eastAsia" w:ascii="仿宋" w:hAnsi="仿宋" w:eastAsia="仿宋"/>
                <w:sz w:val="24"/>
              </w:rPr>
              <w:t>1</w:t>
            </w:r>
          </w:p>
        </w:tc>
        <w:tc>
          <w:tcPr>
            <w:tcW w:w="785" w:type="dxa"/>
            <w:vAlign w:val="center"/>
          </w:tcPr>
          <w:p w14:paraId="5DA4B33C">
            <w:pPr>
              <w:jc w:val="center"/>
              <w:rPr>
                <w:rFonts w:ascii="仿宋" w:hAnsi="仿宋" w:eastAsia="仿宋"/>
                <w:sz w:val="24"/>
              </w:rPr>
            </w:pPr>
          </w:p>
        </w:tc>
        <w:tc>
          <w:tcPr>
            <w:tcW w:w="1297" w:type="dxa"/>
            <w:vAlign w:val="center"/>
          </w:tcPr>
          <w:p w14:paraId="02A0FD49">
            <w:pPr>
              <w:widowControl/>
              <w:jc w:val="left"/>
              <w:rPr>
                <w:rFonts w:ascii="仿宋" w:hAnsi="仿宋" w:eastAsia="仿宋"/>
                <w:sz w:val="24"/>
              </w:rPr>
            </w:pPr>
            <w:r>
              <w:rPr>
                <w:rFonts w:hint="eastAsia" w:ascii="仿宋" w:hAnsi="仿宋" w:eastAsia="仿宋"/>
                <w:sz w:val="24"/>
              </w:rPr>
              <w:t>符合1分。已建立维修资金管理制度、但管理、使用、续筹不符合规定扣0.4分（未发生使用或续筹的不扣分；单一产权单位采取其他形式的不扣分）。</w:t>
            </w:r>
          </w:p>
        </w:tc>
      </w:tr>
      <w:tr w14:paraId="3B79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12" w:hRule="atLeast"/>
        </w:trPr>
        <w:tc>
          <w:tcPr>
            <w:tcW w:w="930" w:type="dxa"/>
            <w:vMerge w:val="restart"/>
            <w:vAlign w:val="center"/>
          </w:tcPr>
          <w:p w14:paraId="03488467">
            <w:pPr>
              <w:widowControl/>
              <w:ind w:right="-105" w:rightChars="-50"/>
              <w:rPr>
                <w:rFonts w:ascii="仿宋" w:hAnsi="仿宋" w:eastAsia="仿宋"/>
                <w:sz w:val="24"/>
              </w:rPr>
            </w:pPr>
            <w:r>
              <w:rPr>
                <w:rFonts w:hint="eastAsia" w:ascii="仿宋" w:hAnsi="仿宋" w:eastAsia="仿宋"/>
                <w:sz w:val="24"/>
              </w:rPr>
              <w:t>（五）公众制度完善</w:t>
            </w:r>
          </w:p>
        </w:tc>
        <w:tc>
          <w:tcPr>
            <w:tcW w:w="4770" w:type="dxa"/>
            <w:vMerge w:val="restart"/>
            <w:vAlign w:val="center"/>
          </w:tcPr>
          <w:p w14:paraId="2710D8DB">
            <w:pPr>
              <w:widowControl/>
              <w:ind w:right="-105" w:rightChars="-50"/>
              <w:jc w:val="left"/>
              <w:rPr>
                <w:rFonts w:ascii="仿宋" w:hAnsi="仿宋" w:eastAsia="仿宋"/>
                <w:sz w:val="24"/>
              </w:rPr>
            </w:pPr>
            <w:r>
              <w:rPr>
                <w:rFonts w:hint="eastAsia" w:ascii="仿宋" w:hAnsi="仿宋" w:eastAsia="仿宋"/>
                <w:sz w:val="24"/>
              </w:rPr>
              <w:t>1.季度物业服务报告、公共收益收支公示。</w:t>
            </w:r>
          </w:p>
          <w:p w14:paraId="3EF0CFE5">
            <w:pPr>
              <w:widowControl/>
              <w:ind w:right="-105" w:rightChars="-50"/>
              <w:jc w:val="left"/>
              <w:rPr>
                <w:rFonts w:ascii="仿宋" w:hAnsi="仿宋" w:eastAsia="仿宋"/>
                <w:sz w:val="24"/>
              </w:rPr>
            </w:pPr>
            <w:r>
              <w:rPr>
                <w:rFonts w:hint="eastAsia" w:ascii="仿宋" w:hAnsi="仿宋" w:eastAsia="仿宋"/>
                <w:sz w:val="24"/>
              </w:rPr>
              <w:t>2.住户/商户手册（包含消防、绿化、卫生、公共秩序维护管理制度）。</w:t>
            </w:r>
          </w:p>
          <w:p w14:paraId="65A39DAB">
            <w:pPr>
              <w:widowControl/>
              <w:ind w:right="-105" w:rightChars="-50"/>
              <w:jc w:val="left"/>
              <w:rPr>
                <w:rFonts w:ascii="仿宋" w:hAnsi="仿宋" w:eastAsia="仿宋"/>
                <w:sz w:val="24"/>
              </w:rPr>
            </w:pPr>
            <w:r>
              <w:rPr>
                <w:rFonts w:hint="eastAsia" w:ascii="仿宋" w:hAnsi="仿宋" w:eastAsia="仿宋"/>
                <w:sz w:val="24"/>
              </w:rPr>
              <w:t>3.装饰装修管理规定。</w:t>
            </w:r>
          </w:p>
          <w:p w14:paraId="08A6C766">
            <w:pPr>
              <w:widowControl/>
              <w:ind w:right="-105" w:rightChars="-50"/>
              <w:jc w:val="left"/>
              <w:rPr>
                <w:rFonts w:ascii="仿宋" w:hAnsi="仿宋" w:eastAsia="仿宋"/>
                <w:sz w:val="24"/>
              </w:rPr>
            </w:pPr>
            <w:r>
              <w:rPr>
                <w:rFonts w:hint="eastAsia" w:ascii="仿宋" w:hAnsi="仿宋" w:eastAsia="仿宋"/>
                <w:sz w:val="24"/>
              </w:rPr>
              <w:t>4.车辆管理制度（包括机动车和非机动车停放管理及机动车停车场管理）。</w:t>
            </w:r>
          </w:p>
          <w:p w14:paraId="70289A21">
            <w:pPr>
              <w:widowControl/>
              <w:ind w:right="-105" w:rightChars="-50"/>
              <w:jc w:val="left"/>
              <w:rPr>
                <w:rFonts w:ascii="仿宋" w:hAnsi="仿宋" w:eastAsia="仿宋"/>
                <w:sz w:val="24"/>
              </w:rPr>
            </w:pPr>
            <w:r>
              <w:rPr>
                <w:rFonts w:hint="eastAsia" w:ascii="仿宋" w:hAnsi="仿宋" w:eastAsia="仿宋"/>
                <w:sz w:val="24"/>
              </w:rPr>
              <w:t>5.精神文明建设公约。</w:t>
            </w:r>
          </w:p>
        </w:tc>
        <w:tc>
          <w:tcPr>
            <w:tcW w:w="790" w:type="dxa"/>
            <w:vMerge w:val="restart"/>
            <w:vAlign w:val="center"/>
          </w:tcPr>
          <w:p w14:paraId="0B87B3B5">
            <w:pPr>
              <w:jc w:val="center"/>
            </w:pPr>
            <w:r>
              <w:rPr>
                <w:rFonts w:hint="eastAsia" w:ascii="仿宋" w:hAnsi="仿宋" w:eastAsia="仿宋"/>
                <w:sz w:val="24"/>
              </w:rPr>
              <w:t>2</w:t>
            </w:r>
          </w:p>
        </w:tc>
        <w:tc>
          <w:tcPr>
            <w:tcW w:w="785" w:type="dxa"/>
            <w:vMerge w:val="restart"/>
            <w:vAlign w:val="center"/>
          </w:tcPr>
          <w:p w14:paraId="1B242DFA">
            <w:pPr>
              <w:jc w:val="center"/>
              <w:rPr>
                <w:rFonts w:ascii="仿宋" w:hAnsi="仿宋" w:eastAsia="仿宋"/>
                <w:sz w:val="24"/>
              </w:rPr>
            </w:pPr>
          </w:p>
        </w:tc>
        <w:tc>
          <w:tcPr>
            <w:tcW w:w="1297" w:type="dxa"/>
            <w:vMerge w:val="restart"/>
            <w:vAlign w:val="center"/>
          </w:tcPr>
          <w:p w14:paraId="19D001AF">
            <w:pPr>
              <w:widowControl/>
              <w:jc w:val="left"/>
              <w:rPr>
                <w:rFonts w:ascii="仿宋" w:hAnsi="仿宋" w:eastAsia="仿宋"/>
                <w:sz w:val="24"/>
              </w:rPr>
            </w:pPr>
            <w:r>
              <w:rPr>
                <w:rFonts w:hint="eastAsia" w:ascii="仿宋" w:hAnsi="仿宋" w:eastAsia="仿宋"/>
                <w:sz w:val="24"/>
              </w:rPr>
              <w:t>符合2分，每缺一项扣0.4分。</w:t>
            </w:r>
          </w:p>
        </w:tc>
      </w:tr>
      <w:tr w14:paraId="0BA7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12" w:hRule="atLeast"/>
        </w:trPr>
        <w:tc>
          <w:tcPr>
            <w:tcW w:w="930" w:type="dxa"/>
            <w:vMerge w:val="continue"/>
            <w:vAlign w:val="center"/>
          </w:tcPr>
          <w:p w14:paraId="2B75AEE8">
            <w:pPr>
              <w:widowControl/>
              <w:ind w:right="-105" w:rightChars="-50"/>
              <w:rPr>
                <w:rFonts w:ascii="仿宋" w:hAnsi="仿宋" w:eastAsia="仿宋"/>
                <w:sz w:val="24"/>
              </w:rPr>
            </w:pPr>
          </w:p>
        </w:tc>
        <w:tc>
          <w:tcPr>
            <w:tcW w:w="4770" w:type="dxa"/>
            <w:vMerge w:val="continue"/>
            <w:vAlign w:val="center"/>
          </w:tcPr>
          <w:p w14:paraId="76C69DE7">
            <w:pPr>
              <w:widowControl/>
              <w:jc w:val="left"/>
              <w:rPr>
                <w:rFonts w:ascii="仿宋" w:hAnsi="仿宋" w:eastAsia="仿宋"/>
                <w:sz w:val="24"/>
              </w:rPr>
            </w:pPr>
          </w:p>
        </w:tc>
        <w:tc>
          <w:tcPr>
            <w:tcW w:w="790" w:type="dxa"/>
            <w:vMerge w:val="continue"/>
            <w:vAlign w:val="center"/>
          </w:tcPr>
          <w:p w14:paraId="12BB3644">
            <w:pPr>
              <w:jc w:val="center"/>
            </w:pPr>
          </w:p>
        </w:tc>
        <w:tc>
          <w:tcPr>
            <w:tcW w:w="785" w:type="dxa"/>
            <w:vMerge w:val="continue"/>
            <w:vAlign w:val="center"/>
          </w:tcPr>
          <w:p w14:paraId="76B1607D">
            <w:pPr>
              <w:jc w:val="center"/>
            </w:pPr>
          </w:p>
        </w:tc>
        <w:tc>
          <w:tcPr>
            <w:tcW w:w="1297" w:type="dxa"/>
            <w:vMerge w:val="continue"/>
            <w:vAlign w:val="center"/>
          </w:tcPr>
          <w:p w14:paraId="0355EAD2">
            <w:pPr>
              <w:widowControl/>
              <w:jc w:val="left"/>
              <w:rPr>
                <w:rFonts w:ascii="仿宋" w:hAnsi="仿宋" w:eastAsia="仿宋"/>
                <w:sz w:val="24"/>
              </w:rPr>
            </w:pPr>
          </w:p>
        </w:tc>
      </w:tr>
      <w:tr w14:paraId="5E2F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609" w:hRule="atLeast"/>
        </w:trPr>
        <w:tc>
          <w:tcPr>
            <w:tcW w:w="930" w:type="dxa"/>
            <w:vMerge w:val="continue"/>
            <w:vAlign w:val="center"/>
          </w:tcPr>
          <w:p w14:paraId="2C030DC7">
            <w:pPr>
              <w:widowControl/>
              <w:ind w:right="-105" w:rightChars="-50"/>
              <w:rPr>
                <w:rFonts w:ascii="仿宋" w:hAnsi="仿宋" w:eastAsia="仿宋"/>
                <w:sz w:val="24"/>
              </w:rPr>
            </w:pPr>
          </w:p>
        </w:tc>
        <w:tc>
          <w:tcPr>
            <w:tcW w:w="4770" w:type="dxa"/>
            <w:vMerge w:val="continue"/>
            <w:vAlign w:val="center"/>
          </w:tcPr>
          <w:p w14:paraId="7C1066C1">
            <w:pPr>
              <w:widowControl/>
              <w:jc w:val="left"/>
              <w:rPr>
                <w:rFonts w:ascii="仿宋" w:hAnsi="仿宋" w:eastAsia="仿宋"/>
                <w:sz w:val="24"/>
              </w:rPr>
            </w:pPr>
          </w:p>
        </w:tc>
        <w:tc>
          <w:tcPr>
            <w:tcW w:w="790" w:type="dxa"/>
            <w:vMerge w:val="continue"/>
            <w:vAlign w:val="center"/>
          </w:tcPr>
          <w:p w14:paraId="2F8DB9FF">
            <w:pPr>
              <w:jc w:val="center"/>
            </w:pPr>
          </w:p>
        </w:tc>
        <w:tc>
          <w:tcPr>
            <w:tcW w:w="785" w:type="dxa"/>
            <w:vMerge w:val="continue"/>
            <w:vAlign w:val="center"/>
          </w:tcPr>
          <w:p w14:paraId="305E5177">
            <w:pPr>
              <w:jc w:val="center"/>
            </w:pPr>
          </w:p>
        </w:tc>
        <w:tc>
          <w:tcPr>
            <w:tcW w:w="1297" w:type="dxa"/>
            <w:vMerge w:val="continue"/>
            <w:vAlign w:val="center"/>
          </w:tcPr>
          <w:p w14:paraId="7F712699">
            <w:pPr>
              <w:widowControl/>
              <w:jc w:val="left"/>
              <w:rPr>
                <w:rFonts w:ascii="仿宋" w:hAnsi="仿宋" w:eastAsia="仿宋"/>
                <w:sz w:val="24"/>
              </w:rPr>
            </w:pPr>
          </w:p>
        </w:tc>
      </w:tr>
      <w:tr w14:paraId="550B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989" w:hRule="atLeast"/>
        </w:trPr>
        <w:tc>
          <w:tcPr>
            <w:tcW w:w="930" w:type="dxa"/>
            <w:vAlign w:val="center"/>
          </w:tcPr>
          <w:p w14:paraId="5848A7C7">
            <w:pPr>
              <w:widowControl/>
              <w:ind w:right="-105" w:rightChars="-50"/>
              <w:rPr>
                <w:rFonts w:ascii="仿宋" w:hAnsi="仿宋" w:eastAsia="仿宋"/>
                <w:sz w:val="24"/>
              </w:rPr>
            </w:pPr>
            <w:r>
              <w:rPr>
                <w:rFonts w:hint="eastAsia" w:ascii="仿宋" w:hAnsi="仿宋" w:eastAsia="仿宋"/>
                <w:sz w:val="24"/>
              </w:rPr>
              <w:t>（六）物业管理企业制定争创规划和具体实施方案</w:t>
            </w:r>
          </w:p>
        </w:tc>
        <w:tc>
          <w:tcPr>
            <w:tcW w:w="4770" w:type="dxa"/>
            <w:vAlign w:val="center"/>
          </w:tcPr>
          <w:p w14:paraId="3AFECADC">
            <w:pPr>
              <w:widowControl/>
              <w:jc w:val="left"/>
              <w:rPr>
                <w:rFonts w:ascii="仿宋" w:hAnsi="仿宋" w:eastAsia="仿宋"/>
                <w:sz w:val="24"/>
              </w:rPr>
            </w:pPr>
            <w:r>
              <w:rPr>
                <w:rFonts w:hint="eastAsia" w:ascii="仿宋" w:hAnsi="仿宋" w:eastAsia="仿宋"/>
                <w:sz w:val="24"/>
              </w:rPr>
              <w:t>1.争创规划、具体实施方案（两份材料分别写）。</w:t>
            </w:r>
          </w:p>
          <w:p w14:paraId="2C6F9AD4">
            <w:pPr>
              <w:widowControl/>
              <w:jc w:val="left"/>
              <w:rPr>
                <w:rFonts w:ascii="仿宋" w:hAnsi="仿宋" w:eastAsia="仿宋"/>
                <w:sz w:val="24"/>
              </w:rPr>
            </w:pPr>
            <w:r>
              <w:rPr>
                <w:rFonts w:hint="eastAsia" w:ascii="仿宋" w:hAnsi="仿宋" w:eastAsia="仿宋"/>
                <w:sz w:val="24"/>
              </w:rPr>
              <w:t>2.物业公司同意申报示范项目的批示。</w:t>
            </w:r>
          </w:p>
          <w:p w14:paraId="101F7E8C">
            <w:pPr>
              <w:widowControl/>
              <w:jc w:val="left"/>
              <w:rPr>
                <w:rFonts w:ascii="仿宋" w:hAnsi="仿宋" w:eastAsia="仿宋"/>
                <w:sz w:val="24"/>
              </w:rPr>
            </w:pPr>
            <w:r>
              <w:rPr>
                <w:rFonts w:hint="eastAsia" w:ascii="仿宋" w:hAnsi="仿宋" w:eastAsia="仿宋"/>
                <w:sz w:val="24"/>
              </w:rPr>
              <w:t>3.《示范项目申报表》经业委会或社区/街道办签字盖章。</w:t>
            </w:r>
          </w:p>
        </w:tc>
        <w:tc>
          <w:tcPr>
            <w:tcW w:w="790" w:type="dxa"/>
            <w:vAlign w:val="center"/>
          </w:tcPr>
          <w:p w14:paraId="7714FD1B">
            <w:pPr>
              <w:jc w:val="center"/>
            </w:pPr>
            <w:r>
              <w:rPr>
                <w:rFonts w:hint="eastAsia" w:ascii="仿宋" w:hAnsi="仿宋" w:eastAsia="仿宋"/>
                <w:sz w:val="24"/>
              </w:rPr>
              <w:t>2</w:t>
            </w:r>
          </w:p>
        </w:tc>
        <w:tc>
          <w:tcPr>
            <w:tcW w:w="785" w:type="dxa"/>
            <w:vAlign w:val="center"/>
          </w:tcPr>
          <w:p w14:paraId="075804C4">
            <w:pPr>
              <w:jc w:val="center"/>
              <w:rPr>
                <w:rFonts w:ascii="仿宋" w:hAnsi="仿宋" w:eastAsia="仿宋"/>
                <w:sz w:val="24"/>
              </w:rPr>
            </w:pPr>
          </w:p>
        </w:tc>
        <w:tc>
          <w:tcPr>
            <w:tcW w:w="1297" w:type="dxa"/>
            <w:vAlign w:val="center"/>
          </w:tcPr>
          <w:p w14:paraId="10610998">
            <w:pPr>
              <w:widowControl/>
              <w:jc w:val="left"/>
              <w:rPr>
                <w:rFonts w:ascii="仿宋" w:hAnsi="仿宋" w:eastAsia="仿宋"/>
                <w:sz w:val="24"/>
              </w:rPr>
            </w:pPr>
            <w:r>
              <w:rPr>
                <w:rFonts w:hint="eastAsia" w:ascii="仿宋" w:hAnsi="仿宋" w:eastAsia="仿宋"/>
                <w:sz w:val="24"/>
              </w:rPr>
              <w:t>符合</w:t>
            </w:r>
            <w:r>
              <w:rPr>
                <w:rFonts w:ascii="仿宋" w:hAnsi="仿宋" w:eastAsia="仿宋"/>
                <w:sz w:val="24"/>
              </w:rPr>
              <w:t>2</w:t>
            </w:r>
            <w:r>
              <w:rPr>
                <w:rFonts w:hint="eastAsia" w:ascii="仿宋" w:hAnsi="仿宋" w:eastAsia="仿宋"/>
                <w:sz w:val="24"/>
              </w:rPr>
              <w:t>分，每缺一项0.5分。</w:t>
            </w:r>
          </w:p>
        </w:tc>
      </w:tr>
      <w:tr w14:paraId="5720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821" w:hRule="atLeast"/>
        </w:trPr>
        <w:tc>
          <w:tcPr>
            <w:tcW w:w="930" w:type="dxa"/>
            <w:vAlign w:val="center"/>
          </w:tcPr>
          <w:p w14:paraId="7309CB06">
            <w:pPr>
              <w:widowControl/>
              <w:ind w:right="-105" w:rightChars="-50"/>
              <w:rPr>
                <w:rFonts w:ascii="仿宋" w:hAnsi="仿宋" w:eastAsia="仿宋"/>
                <w:sz w:val="24"/>
              </w:rPr>
            </w:pPr>
            <w:r>
              <w:rPr>
                <w:rFonts w:hint="eastAsia" w:ascii="仿宋" w:hAnsi="仿宋" w:eastAsia="仿宋"/>
                <w:sz w:val="24"/>
              </w:rPr>
              <w:t>（七）物业管理服务制度</w:t>
            </w:r>
          </w:p>
        </w:tc>
        <w:tc>
          <w:tcPr>
            <w:tcW w:w="4770" w:type="dxa"/>
            <w:vAlign w:val="center"/>
          </w:tcPr>
          <w:p w14:paraId="6C76F932">
            <w:pPr>
              <w:widowControl/>
              <w:jc w:val="left"/>
              <w:rPr>
                <w:rFonts w:ascii="仿宋" w:hAnsi="仿宋" w:eastAsia="仿宋"/>
                <w:sz w:val="24"/>
              </w:rPr>
            </w:pPr>
            <w:r>
              <w:rPr>
                <w:rFonts w:hint="eastAsia" w:ascii="仿宋" w:hAnsi="仿宋" w:eastAsia="仿宋"/>
                <w:sz w:val="24"/>
              </w:rPr>
              <w:t>一、各项管理制度</w:t>
            </w:r>
          </w:p>
          <w:p w14:paraId="3C4745EA">
            <w:pPr>
              <w:widowControl/>
              <w:jc w:val="left"/>
              <w:rPr>
                <w:rFonts w:ascii="仿宋" w:hAnsi="仿宋" w:eastAsia="仿宋"/>
                <w:sz w:val="24"/>
              </w:rPr>
            </w:pPr>
            <w:r>
              <w:rPr>
                <w:rFonts w:hint="eastAsia" w:ascii="仿宋" w:hAnsi="仿宋" w:eastAsia="仿宋"/>
                <w:sz w:val="24"/>
              </w:rPr>
              <w:t>1.房屋管理制度。</w:t>
            </w:r>
          </w:p>
          <w:p w14:paraId="513B4B51">
            <w:pPr>
              <w:widowControl/>
              <w:jc w:val="left"/>
              <w:rPr>
                <w:rFonts w:ascii="仿宋" w:hAnsi="仿宋" w:eastAsia="仿宋"/>
                <w:sz w:val="24"/>
              </w:rPr>
            </w:pPr>
            <w:r>
              <w:rPr>
                <w:rFonts w:hint="eastAsia" w:ascii="仿宋" w:hAnsi="仿宋" w:eastAsia="仿宋"/>
                <w:sz w:val="24"/>
              </w:rPr>
              <w:t>2.维修管理制度。</w:t>
            </w:r>
          </w:p>
          <w:p w14:paraId="2163EA3A">
            <w:pPr>
              <w:widowControl/>
              <w:jc w:val="left"/>
              <w:rPr>
                <w:rFonts w:ascii="仿宋" w:hAnsi="仿宋" w:eastAsia="仿宋"/>
                <w:sz w:val="24"/>
              </w:rPr>
            </w:pPr>
            <w:r>
              <w:rPr>
                <w:rFonts w:hint="eastAsia" w:ascii="仿宋" w:hAnsi="仿宋" w:eastAsia="仿宋"/>
                <w:sz w:val="24"/>
              </w:rPr>
              <w:t>3.供水管理制度。</w:t>
            </w:r>
          </w:p>
          <w:p w14:paraId="0D01388F">
            <w:pPr>
              <w:widowControl/>
              <w:jc w:val="left"/>
              <w:rPr>
                <w:rFonts w:ascii="仿宋" w:hAnsi="仿宋" w:eastAsia="仿宋"/>
                <w:sz w:val="24"/>
              </w:rPr>
            </w:pPr>
            <w:r>
              <w:rPr>
                <w:rFonts w:hint="eastAsia" w:ascii="仿宋" w:hAnsi="仿宋" w:eastAsia="仿宋"/>
                <w:sz w:val="24"/>
              </w:rPr>
              <w:t>4.供电管理制度。</w:t>
            </w:r>
          </w:p>
          <w:p w14:paraId="294CD82D">
            <w:pPr>
              <w:widowControl/>
              <w:jc w:val="left"/>
              <w:rPr>
                <w:rFonts w:ascii="仿宋" w:hAnsi="仿宋" w:eastAsia="仿宋"/>
                <w:sz w:val="24"/>
              </w:rPr>
            </w:pPr>
            <w:r>
              <w:rPr>
                <w:rFonts w:hint="eastAsia" w:ascii="仿宋" w:hAnsi="仿宋" w:eastAsia="仿宋"/>
                <w:sz w:val="24"/>
              </w:rPr>
              <w:t>5.供暖管理制度。</w:t>
            </w:r>
          </w:p>
          <w:p w14:paraId="41C7DA9D">
            <w:pPr>
              <w:widowControl/>
              <w:jc w:val="left"/>
              <w:rPr>
                <w:rFonts w:ascii="仿宋" w:hAnsi="仿宋" w:eastAsia="仿宋"/>
                <w:sz w:val="24"/>
              </w:rPr>
            </w:pPr>
            <w:r>
              <w:rPr>
                <w:rFonts w:hint="eastAsia" w:ascii="仿宋" w:hAnsi="仿宋" w:eastAsia="仿宋"/>
                <w:sz w:val="24"/>
              </w:rPr>
              <w:t>6.电梯管理制度。</w:t>
            </w:r>
          </w:p>
          <w:p w14:paraId="2434C987">
            <w:pPr>
              <w:widowControl/>
              <w:jc w:val="left"/>
              <w:rPr>
                <w:rFonts w:ascii="仿宋" w:hAnsi="仿宋" w:eastAsia="仿宋"/>
                <w:sz w:val="24"/>
              </w:rPr>
            </w:pPr>
            <w:r>
              <w:rPr>
                <w:rFonts w:hint="eastAsia" w:ascii="仿宋" w:hAnsi="仿宋" w:eastAsia="仿宋"/>
                <w:sz w:val="24"/>
              </w:rPr>
              <w:t>7.客户资料管理制度。</w:t>
            </w:r>
          </w:p>
          <w:p w14:paraId="484D2842">
            <w:pPr>
              <w:widowControl/>
              <w:jc w:val="left"/>
              <w:rPr>
                <w:rFonts w:ascii="仿宋" w:hAnsi="仿宋" w:eastAsia="仿宋"/>
                <w:sz w:val="24"/>
              </w:rPr>
            </w:pPr>
            <w:r>
              <w:rPr>
                <w:rFonts w:hint="eastAsia" w:ascii="仿宋" w:hAnsi="仿宋" w:eastAsia="仿宋"/>
                <w:sz w:val="24"/>
              </w:rPr>
              <w:t>8.回访制度。</w:t>
            </w:r>
          </w:p>
          <w:p w14:paraId="7CD2A89E">
            <w:pPr>
              <w:widowControl/>
              <w:jc w:val="left"/>
              <w:rPr>
                <w:rFonts w:ascii="仿宋" w:hAnsi="仿宋" w:eastAsia="仿宋"/>
                <w:sz w:val="24"/>
              </w:rPr>
            </w:pPr>
            <w:r>
              <w:rPr>
                <w:rFonts w:hint="eastAsia" w:ascii="仿宋" w:hAnsi="仿宋" w:eastAsia="仿宋"/>
                <w:sz w:val="24"/>
              </w:rPr>
              <w:t>9.保洁管理制度。</w:t>
            </w:r>
          </w:p>
          <w:p w14:paraId="61520F4A">
            <w:pPr>
              <w:widowControl/>
              <w:jc w:val="left"/>
              <w:rPr>
                <w:rFonts w:ascii="仿宋" w:hAnsi="仿宋" w:eastAsia="仿宋"/>
                <w:sz w:val="24"/>
              </w:rPr>
            </w:pPr>
            <w:r>
              <w:rPr>
                <w:rFonts w:hint="eastAsia" w:ascii="仿宋" w:hAnsi="仿宋" w:eastAsia="仿宋"/>
                <w:sz w:val="24"/>
              </w:rPr>
              <w:t>10.绿化管理制度。</w:t>
            </w:r>
          </w:p>
          <w:p w14:paraId="474F30A4">
            <w:pPr>
              <w:widowControl/>
              <w:jc w:val="left"/>
              <w:rPr>
                <w:rFonts w:ascii="仿宋" w:hAnsi="仿宋" w:eastAsia="仿宋"/>
                <w:sz w:val="24"/>
              </w:rPr>
            </w:pPr>
            <w:r>
              <w:rPr>
                <w:rFonts w:hint="eastAsia" w:ascii="仿宋" w:hAnsi="仿宋" w:eastAsia="仿宋"/>
                <w:sz w:val="24"/>
              </w:rPr>
              <w:t>11.秩序维护管理制度。</w:t>
            </w:r>
          </w:p>
          <w:p w14:paraId="125E3C80">
            <w:pPr>
              <w:widowControl/>
              <w:jc w:val="left"/>
              <w:rPr>
                <w:rFonts w:ascii="仿宋" w:hAnsi="仿宋" w:eastAsia="仿宋"/>
                <w:sz w:val="24"/>
              </w:rPr>
            </w:pPr>
            <w:r>
              <w:rPr>
                <w:rFonts w:hint="eastAsia" w:ascii="仿宋" w:hAnsi="仿宋" w:eastAsia="仿宋"/>
                <w:sz w:val="24"/>
              </w:rPr>
              <w:t>12.车辆管理制度（停车场、停车位、非机动车）。</w:t>
            </w:r>
          </w:p>
          <w:p w14:paraId="42C96BF4">
            <w:pPr>
              <w:widowControl/>
              <w:jc w:val="left"/>
              <w:rPr>
                <w:rFonts w:ascii="仿宋" w:hAnsi="仿宋" w:eastAsia="仿宋"/>
                <w:sz w:val="24"/>
              </w:rPr>
            </w:pPr>
            <w:r>
              <w:rPr>
                <w:rFonts w:hint="eastAsia" w:ascii="仿宋" w:hAnsi="仿宋" w:eastAsia="仿宋"/>
                <w:sz w:val="24"/>
              </w:rPr>
              <w:t>13.消防管理制度。</w:t>
            </w:r>
          </w:p>
          <w:p w14:paraId="59829BA8">
            <w:pPr>
              <w:widowControl/>
              <w:jc w:val="left"/>
              <w:rPr>
                <w:rFonts w:ascii="仿宋" w:hAnsi="仿宋" w:eastAsia="仿宋"/>
                <w:sz w:val="24"/>
              </w:rPr>
            </w:pPr>
            <w:r>
              <w:rPr>
                <w:rFonts w:hint="eastAsia" w:ascii="仿宋" w:hAnsi="仿宋" w:eastAsia="仿宋"/>
                <w:sz w:val="24"/>
              </w:rPr>
              <w:t>14.智能化设施管理制度</w:t>
            </w:r>
          </w:p>
          <w:p w14:paraId="3233B0C8">
            <w:pPr>
              <w:widowControl/>
              <w:jc w:val="left"/>
              <w:rPr>
                <w:rFonts w:ascii="仿宋" w:hAnsi="仿宋" w:eastAsia="仿宋"/>
                <w:sz w:val="24"/>
              </w:rPr>
            </w:pPr>
            <w:r>
              <w:rPr>
                <w:rFonts w:hint="eastAsia" w:ascii="仿宋" w:hAnsi="仿宋" w:eastAsia="仿宋"/>
                <w:sz w:val="24"/>
              </w:rPr>
              <w:t>15.财务管理制度。</w:t>
            </w:r>
          </w:p>
          <w:p w14:paraId="0C77B23F">
            <w:pPr>
              <w:widowControl/>
              <w:jc w:val="left"/>
              <w:rPr>
                <w:rFonts w:ascii="仿宋" w:hAnsi="仿宋" w:eastAsia="仿宋"/>
                <w:sz w:val="24"/>
              </w:rPr>
            </w:pPr>
            <w:r>
              <w:rPr>
                <w:rFonts w:hint="eastAsia" w:ascii="仿宋" w:hAnsi="仿宋" w:eastAsia="仿宋"/>
                <w:sz w:val="24"/>
              </w:rPr>
              <w:t>16.人力资源管理制度。</w:t>
            </w:r>
          </w:p>
          <w:p w14:paraId="6FD6FBD8">
            <w:pPr>
              <w:widowControl/>
              <w:jc w:val="left"/>
              <w:rPr>
                <w:rFonts w:ascii="仿宋" w:hAnsi="仿宋" w:eastAsia="仿宋"/>
                <w:sz w:val="24"/>
              </w:rPr>
            </w:pPr>
            <w:r>
              <w:rPr>
                <w:rFonts w:hint="eastAsia" w:ascii="仿宋" w:hAnsi="仿宋" w:eastAsia="仿宋"/>
                <w:sz w:val="24"/>
              </w:rPr>
              <w:t>17.档案管理制度（包含合同）。</w:t>
            </w:r>
          </w:p>
          <w:p w14:paraId="4BE2E004">
            <w:pPr>
              <w:widowControl/>
              <w:jc w:val="left"/>
              <w:rPr>
                <w:rFonts w:ascii="仿宋" w:hAnsi="仿宋" w:eastAsia="仿宋"/>
                <w:sz w:val="24"/>
              </w:rPr>
            </w:pPr>
            <w:r>
              <w:rPr>
                <w:rFonts w:hint="eastAsia" w:ascii="仿宋" w:hAnsi="仿宋" w:eastAsia="仿宋"/>
                <w:sz w:val="24"/>
              </w:rPr>
              <w:t>18.突发事件应急管理制度。</w:t>
            </w:r>
          </w:p>
          <w:p w14:paraId="1CA5C9DB">
            <w:pPr>
              <w:widowControl/>
              <w:jc w:val="left"/>
              <w:rPr>
                <w:rFonts w:ascii="仿宋" w:hAnsi="仿宋" w:eastAsia="仿宋"/>
                <w:sz w:val="24"/>
              </w:rPr>
            </w:pPr>
            <w:r>
              <w:rPr>
                <w:rFonts w:hint="eastAsia" w:ascii="仿宋" w:hAnsi="仿宋" w:eastAsia="仿宋"/>
                <w:sz w:val="24"/>
              </w:rPr>
              <w:t>二、各级、各类人员的岗位职责、工作程序、工作标准、考核办法、考核记录及具体落实措施。</w:t>
            </w:r>
          </w:p>
        </w:tc>
        <w:tc>
          <w:tcPr>
            <w:tcW w:w="790" w:type="dxa"/>
            <w:vAlign w:val="center"/>
          </w:tcPr>
          <w:p w14:paraId="7EBE2A7D">
            <w:pPr>
              <w:jc w:val="center"/>
            </w:pPr>
            <w:r>
              <w:rPr>
                <w:rFonts w:hint="eastAsia" w:ascii="仿宋" w:hAnsi="仿宋" w:eastAsia="仿宋"/>
                <w:sz w:val="24"/>
              </w:rPr>
              <w:t>2</w:t>
            </w:r>
          </w:p>
        </w:tc>
        <w:tc>
          <w:tcPr>
            <w:tcW w:w="785" w:type="dxa"/>
            <w:vAlign w:val="center"/>
          </w:tcPr>
          <w:p w14:paraId="5A97D5EA">
            <w:pPr>
              <w:jc w:val="center"/>
              <w:rPr>
                <w:rFonts w:ascii="仿宋" w:hAnsi="仿宋" w:eastAsia="仿宋"/>
                <w:sz w:val="24"/>
              </w:rPr>
            </w:pPr>
          </w:p>
        </w:tc>
        <w:tc>
          <w:tcPr>
            <w:tcW w:w="1297" w:type="dxa"/>
            <w:vAlign w:val="center"/>
          </w:tcPr>
          <w:p w14:paraId="7B0C91F3">
            <w:pPr>
              <w:widowControl/>
              <w:jc w:val="left"/>
              <w:rPr>
                <w:rFonts w:ascii="仿宋" w:hAnsi="仿宋" w:eastAsia="仿宋"/>
                <w:sz w:val="24"/>
              </w:rPr>
            </w:pPr>
            <w:r>
              <w:rPr>
                <w:rFonts w:hint="eastAsia" w:ascii="仿宋" w:hAnsi="仿宋" w:eastAsia="仿宋"/>
                <w:sz w:val="24"/>
              </w:rPr>
              <w:t>符合2分，每缺一项扣0.2分（未配套或委托管理的事项除外）。</w:t>
            </w:r>
          </w:p>
        </w:tc>
      </w:tr>
      <w:tr w14:paraId="2C7D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312" w:hRule="atLeast"/>
        </w:trPr>
        <w:tc>
          <w:tcPr>
            <w:tcW w:w="930" w:type="dxa"/>
            <w:vAlign w:val="center"/>
          </w:tcPr>
          <w:p w14:paraId="502C6ECE">
            <w:pPr>
              <w:widowControl/>
              <w:ind w:right="-105" w:rightChars="-50"/>
              <w:rPr>
                <w:rFonts w:ascii="仿宋" w:hAnsi="仿宋" w:eastAsia="仿宋"/>
                <w:sz w:val="24"/>
              </w:rPr>
            </w:pPr>
            <w:r>
              <w:rPr>
                <w:rFonts w:hint="eastAsia" w:ascii="仿宋" w:hAnsi="仿宋" w:eastAsia="仿宋"/>
                <w:sz w:val="24"/>
              </w:rPr>
              <w:t>（八）物业服务企业管理规范</w:t>
            </w:r>
          </w:p>
        </w:tc>
        <w:tc>
          <w:tcPr>
            <w:tcW w:w="4770" w:type="dxa"/>
            <w:vAlign w:val="center"/>
          </w:tcPr>
          <w:p w14:paraId="4217A285">
            <w:pPr>
              <w:widowControl/>
              <w:jc w:val="left"/>
              <w:rPr>
                <w:rFonts w:ascii="仿宋" w:hAnsi="仿宋" w:eastAsia="仿宋"/>
                <w:sz w:val="24"/>
              </w:rPr>
            </w:pPr>
            <w:r>
              <w:rPr>
                <w:rFonts w:hint="eastAsia" w:ascii="仿宋" w:hAnsi="仿宋" w:eastAsia="仿宋"/>
                <w:sz w:val="24"/>
              </w:rPr>
              <w:t>1.物业管理项目负责人需获得二星级及以上星级资格认证或市物业管理协会认定的培训合格证书。</w:t>
            </w:r>
          </w:p>
          <w:p w14:paraId="1A53B270">
            <w:pPr>
              <w:widowControl/>
              <w:jc w:val="left"/>
              <w:rPr>
                <w:rFonts w:ascii="仿宋" w:hAnsi="仿宋" w:eastAsia="仿宋"/>
                <w:sz w:val="24"/>
              </w:rPr>
            </w:pPr>
            <w:r>
              <w:rPr>
                <w:rFonts w:hint="eastAsia" w:ascii="仿宋" w:hAnsi="仿宋" w:eastAsia="仿宋"/>
                <w:sz w:val="24"/>
              </w:rPr>
              <w:t>2.各类专业人员的专业上岗证书（电梯管理员证、高低压电工证、消防设施操作员证）。分包项目操作人员也要求有上岗证书。</w:t>
            </w:r>
          </w:p>
          <w:p w14:paraId="1CBE87C8">
            <w:pPr>
              <w:widowControl/>
              <w:jc w:val="left"/>
              <w:rPr>
                <w:rFonts w:ascii="仿宋" w:hAnsi="仿宋" w:eastAsia="仿宋"/>
                <w:sz w:val="24"/>
              </w:rPr>
            </w:pPr>
            <w:r>
              <w:rPr>
                <w:rFonts w:hint="eastAsia" w:ascii="仿宋" w:hAnsi="仿宋" w:eastAsia="仿宋"/>
                <w:sz w:val="24"/>
              </w:rPr>
              <w:t>3.不同岗位服务人员分类统一着装，佩戴工作标志。</w:t>
            </w:r>
          </w:p>
          <w:p w14:paraId="1ADBBA0A">
            <w:pPr>
              <w:widowControl/>
              <w:jc w:val="left"/>
              <w:rPr>
                <w:rFonts w:ascii="仿宋" w:hAnsi="仿宋" w:eastAsia="仿宋"/>
                <w:sz w:val="24"/>
              </w:rPr>
            </w:pPr>
            <w:r>
              <w:rPr>
                <w:rFonts w:hint="eastAsia" w:ascii="仿宋" w:hAnsi="仿宋" w:eastAsia="仿宋"/>
                <w:sz w:val="24"/>
              </w:rPr>
              <w:t>4.职业道德规范。</w:t>
            </w:r>
          </w:p>
          <w:p w14:paraId="22A98542">
            <w:pPr>
              <w:widowControl/>
              <w:jc w:val="left"/>
              <w:rPr>
                <w:rFonts w:ascii="仿宋" w:hAnsi="仿宋" w:eastAsia="仿宋"/>
                <w:sz w:val="24"/>
              </w:rPr>
            </w:pPr>
            <w:r>
              <w:rPr>
                <w:rFonts w:hint="eastAsia" w:ascii="仿宋" w:hAnsi="仿宋" w:eastAsia="仿宋"/>
                <w:sz w:val="24"/>
              </w:rPr>
              <w:t>5.职业道德培训记录（对员工加强服务意识和职业道德培训，保证严谨的工作作风）。</w:t>
            </w:r>
          </w:p>
          <w:p w14:paraId="4408BFC7">
            <w:pPr>
              <w:widowControl/>
              <w:jc w:val="left"/>
              <w:rPr>
                <w:rFonts w:ascii="仿宋" w:hAnsi="仿宋" w:eastAsia="仿宋"/>
                <w:sz w:val="24"/>
              </w:rPr>
            </w:pPr>
            <w:r>
              <w:rPr>
                <w:rFonts w:hint="eastAsia" w:ascii="仿宋" w:hAnsi="仿宋" w:eastAsia="仿宋"/>
                <w:sz w:val="24"/>
              </w:rPr>
              <w:t>6.员工行为规范。</w:t>
            </w:r>
          </w:p>
          <w:p w14:paraId="038FF0B5">
            <w:pPr>
              <w:widowControl/>
              <w:jc w:val="left"/>
              <w:rPr>
                <w:rFonts w:ascii="仿宋" w:hAnsi="仿宋" w:eastAsia="仿宋"/>
                <w:sz w:val="24"/>
              </w:rPr>
            </w:pPr>
            <w:r>
              <w:rPr>
                <w:rFonts w:hint="eastAsia" w:ascii="仿宋" w:hAnsi="仿宋" w:eastAsia="仿宋"/>
                <w:sz w:val="24"/>
              </w:rPr>
              <w:t>7.各岗位服务规范用语。</w:t>
            </w:r>
          </w:p>
        </w:tc>
        <w:tc>
          <w:tcPr>
            <w:tcW w:w="790" w:type="dxa"/>
            <w:vAlign w:val="center"/>
          </w:tcPr>
          <w:p w14:paraId="3C065A18">
            <w:pPr>
              <w:jc w:val="center"/>
            </w:pPr>
            <w:r>
              <w:rPr>
                <w:rFonts w:hint="eastAsia" w:ascii="仿宋" w:hAnsi="仿宋" w:eastAsia="仿宋"/>
                <w:sz w:val="24"/>
              </w:rPr>
              <w:t>2</w:t>
            </w:r>
          </w:p>
        </w:tc>
        <w:tc>
          <w:tcPr>
            <w:tcW w:w="785" w:type="dxa"/>
            <w:vAlign w:val="center"/>
          </w:tcPr>
          <w:p w14:paraId="42D40347">
            <w:pPr>
              <w:jc w:val="center"/>
              <w:rPr>
                <w:rFonts w:ascii="仿宋" w:hAnsi="仿宋" w:eastAsia="仿宋"/>
                <w:sz w:val="24"/>
              </w:rPr>
            </w:pPr>
          </w:p>
        </w:tc>
        <w:tc>
          <w:tcPr>
            <w:tcW w:w="1297" w:type="dxa"/>
            <w:vAlign w:val="center"/>
          </w:tcPr>
          <w:p w14:paraId="32678F0D">
            <w:pPr>
              <w:widowControl/>
              <w:jc w:val="left"/>
              <w:rPr>
                <w:rFonts w:ascii="仿宋" w:hAnsi="仿宋" w:eastAsia="仿宋"/>
                <w:sz w:val="24"/>
              </w:rPr>
            </w:pPr>
            <w:r>
              <w:rPr>
                <w:rFonts w:hint="eastAsia" w:ascii="仿宋" w:hAnsi="仿宋" w:eastAsia="仿宋"/>
                <w:sz w:val="24"/>
              </w:rPr>
              <w:t>符合2分，每缺一项扣0.3分。</w:t>
            </w:r>
          </w:p>
        </w:tc>
      </w:tr>
      <w:tr w14:paraId="3F4C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374" w:hRule="atLeast"/>
        </w:trPr>
        <w:tc>
          <w:tcPr>
            <w:tcW w:w="930" w:type="dxa"/>
            <w:vAlign w:val="center"/>
          </w:tcPr>
          <w:p w14:paraId="32D9E377">
            <w:pPr>
              <w:widowControl/>
              <w:ind w:right="-105" w:rightChars="-50"/>
              <w:rPr>
                <w:rFonts w:ascii="仿宋" w:hAnsi="仿宋" w:eastAsia="仿宋"/>
                <w:sz w:val="24"/>
              </w:rPr>
            </w:pPr>
            <w:r>
              <w:rPr>
                <w:rFonts w:hint="eastAsia" w:ascii="仿宋" w:hAnsi="仿宋" w:eastAsia="仿宋"/>
                <w:sz w:val="24"/>
              </w:rPr>
              <w:t>（九）物业管理企业应用智能化设备等现代化管理手段，提高管理效率</w:t>
            </w:r>
          </w:p>
        </w:tc>
        <w:tc>
          <w:tcPr>
            <w:tcW w:w="4770" w:type="dxa"/>
            <w:vAlign w:val="center"/>
          </w:tcPr>
          <w:p w14:paraId="0045C3F4">
            <w:pPr>
              <w:widowControl/>
              <w:jc w:val="left"/>
              <w:rPr>
                <w:rFonts w:ascii="仿宋" w:hAnsi="仿宋" w:eastAsia="仿宋"/>
                <w:sz w:val="24"/>
              </w:rPr>
            </w:pPr>
            <w:r>
              <w:rPr>
                <w:rFonts w:hint="eastAsia" w:ascii="仿宋" w:hAnsi="仿宋" w:eastAsia="仿宋"/>
                <w:sz w:val="24"/>
              </w:rPr>
              <w:t>一、建立并运行计算机辅助管理系统，运用社区网络、智能技术等信息化手段及其最新科技成果开展管理服务工作。</w:t>
            </w:r>
          </w:p>
          <w:p w14:paraId="41A7A302">
            <w:pPr>
              <w:widowControl/>
              <w:jc w:val="left"/>
              <w:rPr>
                <w:rFonts w:ascii="仿宋" w:hAnsi="仿宋" w:eastAsia="仿宋"/>
                <w:sz w:val="24"/>
              </w:rPr>
            </w:pPr>
            <w:r>
              <w:rPr>
                <w:rFonts w:hint="eastAsia" w:ascii="仿宋" w:hAnsi="仿宋" w:eastAsia="仿宋"/>
                <w:sz w:val="24"/>
              </w:rPr>
              <w:t>二、智能化设备的使用情况。</w:t>
            </w:r>
          </w:p>
          <w:p w14:paraId="01AE2753">
            <w:pPr>
              <w:widowControl/>
              <w:jc w:val="left"/>
              <w:rPr>
                <w:rFonts w:ascii="仿宋" w:hAnsi="仿宋" w:eastAsia="仿宋"/>
                <w:sz w:val="24"/>
              </w:rPr>
            </w:pPr>
            <w:r>
              <w:rPr>
                <w:rFonts w:hint="eastAsia" w:ascii="仿宋" w:hAnsi="仿宋" w:eastAsia="仿宋"/>
                <w:sz w:val="24"/>
              </w:rPr>
              <w:t>1.智能化设备应用情况，包括本企业智能化设备种类、功效、使用情况等。</w:t>
            </w:r>
          </w:p>
          <w:p w14:paraId="6CE75A83">
            <w:pPr>
              <w:widowControl/>
              <w:jc w:val="left"/>
              <w:rPr>
                <w:rFonts w:ascii="仿宋" w:hAnsi="仿宋" w:eastAsia="仿宋"/>
                <w:sz w:val="24"/>
              </w:rPr>
            </w:pPr>
            <w:r>
              <w:rPr>
                <w:rFonts w:hint="eastAsia" w:ascii="仿宋" w:hAnsi="仿宋" w:eastAsia="仿宋"/>
                <w:sz w:val="24"/>
              </w:rPr>
              <w:t>2.智能设备管理规定，包括保障各类智能设备正常运行的各项措施。</w:t>
            </w:r>
          </w:p>
          <w:p w14:paraId="6578AABF">
            <w:pPr>
              <w:widowControl/>
              <w:jc w:val="left"/>
              <w:rPr>
                <w:rFonts w:ascii="仿宋" w:hAnsi="仿宋" w:eastAsia="仿宋"/>
                <w:sz w:val="24"/>
              </w:rPr>
            </w:pPr>
            <w:r>
              <w:rPr>
                <w:rFonts w:hint="eastAsia" w:ascii="仿宋" w:hAnsi="仿宋" w:eastAsia="仿宋"/>
                <w:sz w:val="24"/>
              </w:rPr>
              <w:t>3.应用现代化工具进行管理的场景图片和操作记录。</w:t>
            </w:r>
          </w:p>
          <w:p w14:paraId="2C1ECA48">
            <w:pPr>
              <w:widowControl/>
              <w:jc w:val="left"/>
              <w:rPr>
                <w:rFonts w:ascii="仿宋" w:hAnsi="仿宋" w:eastAsia="仿宋"/>
                <w:sz w:val="24"/>
              </w:rPr>
            </w:pPr>
            <w:r>
              <w:rPr>
                <w:rFonts w:hint="eastAsia" w:ascii="仿宋" w:hAnsi="仿宋" w:eastAsia="仿宋"/>
                <w:sz w:val="24"/>
              </w:rPr>
              <w:t>三、计算机查询资料包括：</w:t>
            </w:r>
          </w:p>
          <w:p w14:paraId="10BD4E84">
            <w:pPr>
              <w:widowControl/>
              <w:jc w:val="left"/>
              <w:rPr>
                <w:rFonts w:ascii="仿宋" w:hAnsi="仿宋" w:eastAsia="仿宋"/>
                <w:sz w:val="24"/>
              </w:rPr>
            </w:pPr>
            <w:r>
              <w:rPr>
                <w:rFonts w:hint="eastAsia" w:ascii="仿宋" w:hAnsi="仿宋" w:eastAsia="仿宋"/>
                <w:sz w:val="24"/>
              </w:rPr>
              <w:t>1.房屋、设备的基数。</w:t>
            </w:r>
          </w:p>
          <w:p w14:paraId="2BDC2108">
            <w:pPr>
              <w:widowControl/>
              <w:jc w:val="left"/>
              <w:rPr>
                <w:rFonts w:ascii="仿宋" w:hAnsi="仿宋" w:eastAsia="仿宋"/>
                <w:sz w:val="24"/>
              </w:rPr>
            </w:pPr>
            <w:r>
              <w:rPr>
                <w:rFonts w:hint="eastAsia" w:ascii="仿宋" w:hAnsi="仿宋" w:eastAsia="仿宋"/>
                <w:sz w:val="24"/>
              </w:rPr>
              <w:t>2.分户档案。</w:t>
            </w:r>
          </w:p>
          <w:p w14:paraId="608C7A92">
            <w:pPr>
              <w:widowControl/>
              <w:jc w:val="left"/>
              <w:rPr>
                <w:rFonts w:ascii="仿宋" w:hAnsi="仿宋" w:eastAsia="仿宋"/>
                <w:sz w:val="24"/>
              </w:rPr>
            </w:pPr>
            <w:r>
              <w:rPr>
                <w:rFonts w:hint="eastAsia" w:ascii="仿宋" w:hAnsi="仿宋" w:eastAsia="仿宋"/>
                <w:sz w:val="24"/>
              </w:rPr>
              <w:t>3.公共收益收支情况。</w:t>
            </w:r>
          </w:p>
          <w:p w14:paraId="49B7E2A1">
            <w:pPr>
              <w:widowControl/>
              <w:jc w:val="left"/>
              <w:rPr>
                <w:rFonts w:ascii="仿宋" w:hAnsi="仿宋" w:eastAsia="仿宋"/>
                <w:sz w:val="24"/>
              </w:rPr>
            </w:pPr>
            <w:r>
              <w:rPr>
                <w:rFonts w:hint="eastAsia" w:ascii="仿宋" w:hAnsi="仿宋" w:eastAsia="仿宋"/>
                <w:sz w:val="24"/>
              </w:rPr>
              <w:t>4.房屋、设备普查资料。</w:t>
            </w:r>
          </w:p>
          <w:p w14:paraId="456331DE">
            <w:pPr>
              <w:widowControl/>
              <w:jc w:val="left"/>
              <w:rPr>
                <w:rFonts w:ascii="仿宋" w:hAnsi="仿宋" w:eastAsia="仿宋"/>
                <w:sz w:val="24"/>
              </w:rPr>
            </w:pPr>
            <w:r>
              <w:rPr>
                <w:rFonts w:hint="eastAsia" w:ascii="仿宋" w:hAnsi="仿宋" w:eastAsia="仿宋"/>
                <w:sz w:val="24"/>
              </w:rPr>
              <w:t>5.房屋、设备修缮资料。</w:t>
            </w:r>
          </w:p>
        </w:tc>
        <w:tc>
          <w:tcPr>
            <w:tcW w:w="790" w:type="dxa"/>
            <w:vAlign w:val="center"/>
          </w:tcPr>
          <w:p w14:paraId="52780CB8">
            <w:pPr>
              <w:jc w:val="center"/>
            </w:pPr>
            <w:r>
              <w:rPr>
                <w:rFonts w:hint="eastAsia" w:ascii="仿宋" w:hAnsi="仿宋" w:eastAsia="仿宋"/>
                <w:sz w:val="24"/>
              </w:rPr>
              <w:t>2</w:t>
            </w:r>
          </w:p>
        </w:tc>
        <w:tc>
          <w:tcPr>
            <w:tcW w:w="785" w:type="dxa"/>
            <w:vAlign w:val="center"/>
          </w:tcPr>
          <w:p w14:paraId="7101D0B6">
            <w:pPr>
              <w:jc w:val="center"/>
              <w:rPr>
                <w:rFonts w:ascii="仿宋" w:hAnsi="仿宋" w:eastAsia="仿宋"/>
                <w:sz w:val="24"/>
              </w:rPr>
            </w:pPr>
          </w:p>
        </w:tc>
        <w:tc>
          <w:tcPr>
            <w:tcW w:w="1297" w:type="dxa"/>
            <w:vAlign w:val="center"/>
          </w:tcPr>
          <w:p w14:paraId="66E555E8">
            <w:pPr>
              <w:widowControl/>
              <w:jc w:val="left"/>
              <w:rPr>
                <w:rFonts w:ascii="仿宋" w:hAnsi="仿宋" w:eastAsia="仿宋"/>
                <w:sz w:val="24"/>
              </w:rPr>
            </w:pPr>
            <w:r>
              <w:rPr>
                <w:rFonts w:hint="eastAsia" w:ascii="仿宋" w:hAnsi="仿宋" w:eastAsia="仿宋"/>
                <w:sz w:val="24"/>
              </w:rPr>
              <w:t>符合2分，每一项不符合扣0.3分。</w:t>
            </w:r>
          </w:p>
        </w:tc>
      </w:tr>
      <w:tr w14:paraId="3632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365" w:hRule="atLeast"/>
        </w:trPr>
        <w:tc>
          <w:tcPr>
            <w:tcW w:w="930" w:type="dxa"/>
            <w:vAlign w:val="center"/>
          </w:tcPr>
          <w:p w14:paraId="188CDB59">
            <w:pPr>
              <w:widowControl/>
              <w:ind w:right="-105" w:rightChars="-50"/>
              <w:rPr>
                <w:rFonts w:ascii="仿宋" w:hAnsi="仿宋" w:eastAsia="仿宋"/>
                <w:sz w:val="24"/>
              </w:rPr>
            </w:pPr>
            <w:r>
              <w:rPr>
                <w:rFonts w:hint="eastAsia" w:ascii="仿宋" w:hAnsi="仿宋" w:eastAsia="仿宋"/>
                <w:sz w:val="24"/>
              </w:rPr>
              <w:t>（十）物业服务企业收支规范</w:t>
            </w:r>
          </w:p>
        </w:tc>
        <w:tc>
          <w:tcPr>
            <w:tcW w:w="4770" w:type="dxa"/>
            <w:vAlign w:val="center"/>
          </w:tcPr>
          <w:p w14:paraId="3131E9A8">
            <w:pPr>
              <w:widowControl/>
              <w:jc w:val="left"/>
              <w:rPr>
                <w:rFonts w:ascii="仿宋" w:hAnsi="仿宋" w:eastAsia="仿宋"/>
                <w:sz w:val="24"/>
              </w:rPr>
            </w:pPr>
            <w:r>
              <w:rPr>
                <w:rFonts w:hint="eastAsia" w:ascii="仿宋" w:hAnsi="仿宋" w:eastAsia="仿宋"/>
                <w:sz w:val="24"/>
              </w:rPr>
              <w:t>1.各类收费标准（物业管理收费标准、代收费用收费标准、便民有偿服务项目及收费标准）要求在明显位置公布；酬金制项目至少每半年公开一次物业管理服务费用收支情况；超出或高于文件规定的收费要有物价部门的批准文件，实行市场调节价的除外。</w:t>
            </w:r>
          </w:p>
          <w:p w14:paraId="553E10A9">
            <w:pPr>
              <w:widowControl/>
              <w:jc w:val="left"/>
              <w:rPr>
                <w:rFonts w:ascii="仿宋" w:hAnsi="仿宋" w:eastAsia="仿宋"/>
                <w:sz w:val="24"/>
              </w:rPr>
            </w:pPr>
            <w:r>
              <w:rPr>
                <w:rFonts w:hint="eastAsia" w:ascii="仿宋" w:hAnsi="仿宋" w:eastAsia="仿宋"/>
                <w:sz w:val="24"/>
              </w:rPr>
              <w:t>2.有费用收支的凭证和各类财务报表。</w:t>
            </w:r>
          </w:p>
          <w:p w14:paraId="054C138E">
            <w:pPr>
              <w:widowControl/>
              <w:jc w:val="left"/>
              <w:rPr>
                <w:rFonts w:ascii="仿宋" w:hAnsi="仿宋" w:eastAsia="仿宋"/>
                <w:sz w:val="24"/>
              </w:rPr>
            </w:pPr>
            <w:r>
              <w:rPr>
                <w:rFonts w:hint="eastAsia" w:ascii="仿宋" w:hAnsi="仿宋" w:eastAsia="仿宋"/>
                <w:sz w:val="24"/>
              </w:rPr>
              <w:t>3.物业管理公共收益费用公开有记录或照片。</w:t>
            </w:r>
          </w:p>
          <w:p w14:paraId="76EB8B30">
            <w:pPr>
              <w:widowControl/>
              <w:jc w:val="left"/>
              <w:rPr>
                <w:rFonts w:ascii="仿宋" w:hAnsi="仿宋" w:eastAsia="仿宋"/>
                <w:sz w:val="24"/>
              </w:rPr>
            </w:pPr>
            <w:r>
              <w:rPr>
                <w:rFonts w:hint="eastAsia" w:ascii="仿宋" w:hAnsi="仿宋" w:eastAsia="仿宋"/>
                <w:sz w:val="24"/>
              </w:rPr>
              <w:t>4.财务管理制度健全：包括会计制度、财务预算管理规定、管理费收支管理规定、有偿服务管理规定、维修资金管理制度、财务公开监督制度、企业合法纳税证明。</w:t>
            </w:r>
          </w:p>
        </w:tc>
        <w:tc>
          <w:tcPr>
            <w:tcW w:w="790" w:type="dxa"/>
            <w:vAlign w:val="center"/>
          </w:tcPr>
          <w:p w14:paraId="49D03D6A">
            <w:pPr>
              <w:jc w:val="center"/>
            </w:pPr>
            <w:r>
              <w:rPr>
                <w:rFonts w:hint="eastAsia" w:ascii="仿宋" w:hAnsi="仿宋" w:eastAsia="仿宋"/>
                <w:sz w:val="24"/>
              </w:rPr>
              <w:t>2</w:t>
            </w:r>
          </w:p>
        </w:tc>
        <w:tc>
          <w:tcPr>
            <w:tcW w:w="785" w:type="dxa"/>
            <w:vAlign w:val="center"/>
          </w:tcPr>
          <w:p w14:paraId="7097537C">
            <w:pPr>
              <w:jc w:val="center"/>
              <w:rPr>
                <w:rFonts w:ascii="仿宋" w:hAnsi="仿宋" w:eastAsia="仿宋"/>
                <w:sz w:val="24"/>
              </w:rPr>
            </w:pPr>
          </w:p>
        </w:tc>
        <w:tc>
          <w:tcPr>
            <w:tcW w:w="1297" w:type="dxa"/>
            <w:vAlign w:val="center"/>
          </w:tcPr>
          <w:p w14:paraId="1E4C68DA">
            <w:pPr>
              <w:widowControl/>
              <w:jc w:val="left"/>
              <w:rPr>
                <w:rFonts w:ascii="仿宋" w:hAnsi="仿宋" w:eastAsia="仿宋"/>
                <w:sz w:val="24"/>
              </w:rPr>
            </w:pPr>
            <w:r>
              <w:rPr>
                <w:rFonts w:hint="eastAsia" w:ascii="仿宋" w:hAnsi="仿宋" w:eastAsia="仿宋"/>
                <w:sz w:val="24"/>
              </w:rPr>
              <w:t>符合2分，每缺一项扣0.5分。</w:t>
            </w:r>
          </w:p>
        </w:tc>
      </w:tr>
      <w:tr w14:paraId="7470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930" w:type="dxa"/>
            <w:vAlign w:val="center"/>
          </w:tcPr>
          <w:p w14:paraId="3A73D701">
            <w:pPr>
              <w:widowControl/>
              <w:ind w:right="-105" w:rightChars="-50"/>
              <w:rPr>
                <w:rFonts w:ascii="仿宋" w:hAnsi="仿宋" w:eastAsia="仿宋"/>
                <w:sz w:val="24"/>
              </w:rPr>
            </w:pPr>
            <w:r>
              <w:rPr>
                <w:rFonts w:hint="eastAsia" w:ascii="仿宋" w:hAnsi="仿宋" w:eastAsia="仿宋"/>
                <w:sz w:val="24"/>
              </w:rPr>
              <w:t>（十一）房屋及其共用设施设备档案管理</w:t>
            </w:r>
          </w:p>
        </w:tc>
        <w:tc>
          <w:tcPr>
            <w:tcW w:w="4770" w:type="dxa"/>
            <w:vAlign w:val="center"/>
          </w:tcPr>
          <w:p w14:paraId="1D20E4CB">
            <w:pPr>
              <w:widowControl/>
              <w:jc w:val="left"/>
              <w:rPr>
                <w:rFonts w:ascii="仿宋" w:hAnsi="仿宋" w:eastAsia="仿宋"/>
                <w:sz w:val="24"/>
              </w:rPr>
            </w:pPr>
            <w:r>
              <w:rPr>
                <w:rFonts w:hint="eastAsia" w:ascii="仿宋" w:hAnsi="仿宋" w:eastAsia="仿宋"/>
                <w:sz w:val="24"/>
              </w:rPr>
              <w:t>一、物业管理运营资料：</w:t>
            </w:r>
          </w:p>
          <w:p w14:paraId="574746A1">
            <w:pPr>
              <w:widowControl/>
              <w:jc w:val="left"/>
              <w:rPr>
                <w:rFonts w:ascii="仿宋" w:hAnsi="仿宋" w:eastAsia="仿宋"/>
                <w:sz w:val="24"/>
              </w:rPr>
            </w:pPr>
            <w:r>
              <w:rPr>
                <w:rFonts w:hint="eastAsia" w:ascii="仿宋" w:hAnsi="仿宋" w:eastAsia="仿宋"/>
                <w:sz w:val="24"/>
              </w:rPr>
              <w:t>1.房屋数量、种类、用途分类统计表。</w:t>
            </w:r>
          </w:p>
          <w:p w14:paraId="5E0F72EA">
            <w:pPr>
              <w:widowControl/>
              <w:jc w:val="left"/>
              <w:rPr>
                <w:rFonts w:ascii="仿宋" w:hAnsi="仿宋" w:eastAsia="仿宋"/>
                <w:sz w:val="24"/>
              </w:rPr>
            </w:pPr>
            <w:r>
              <w:rPr>
                <w:rFonts w:hint="eastAsia" w:ascii="仿宋" w:hAnsi="仿宋" w:eastAsia="仿宋"/>
                <w:sz w:val="24"/>
              </w:rPr>
              <w:t>2.居住小区情况表。</w:t>
            </w:r>
          </w:p>
          <w:p w14:paraId="1658DF77">
            <w:pPr>
              <w:widowControl/>
              <w:jc w:val="left"/>
              <w:rPr>
                <w:rFonts w:ascii="仿宋" w:hAnsi="仿宋" w:eastAsia="仿宋"/>
                <w:sz w:val="24"/>
              </w:rPr>
            </w:pPr>
            <w:r>
              <w:rPr>
                <w:rFonts w:hint="eastAsia" w:ascii="仿宋" w:hAnsi="仿宋" w:eastAsia="仿宋"/>
                <w:sz w:val="24"/>
              </w:rPr>
              <w:t>3.房屋安全普查表（上年度和本年度）。</w:t>
            </w:r>
          </w:p>
          <w:p w14:paraId="34DD7530">
            <w:pPr>
              <w:widowControl/>
              <w:jc w:val="left"/>
              <w:rPr>
                <w:rFonts w:ascii="仿宋" w:hAnsi="仿宋" w:eastAsia="仿宋"/>
                <w:sz w:val="24"/>
              </w:rPr>
            </w:pPr>
            <w:r>
              <w:rPr>
                <w:rFonts w:hint="eastAsia" w:ascii="仿宋" w:hAnsi="仿宋" w:eastAsia="仿宋"/>
                <w:sz w:val="24"/>
              </w:rPr>
              <w:t>4.房屋以及设备大、中、小修和检查记录。</w:t>
            </w:r>
          </w:p>
          <w:p w14:paraId="61AF9D01">
            <w:pPr>
              <w:widowControl/>
              <w:jc w:val="left"/>
              <w:rPr>
                <w:rFonts w:ascii="仿宋" w:hAnsi="仿宋" w:eastAsia="仿宋"/>
                <w:sz w:val="24"/>
              </w:rPr>
            </w:pPr>
            <w:r>
              <w:rPr>
                <w:rFonts w:hint="eastAsia" w:ascii="仿宋" w:hAnsi="仿宋" w:eastAsia="仿宋"/>
                <w:sz w:val="24"/>
              </w:rPr>
              <w:t>5.设施设备运行记录。</w:t>
            </w:r>
          </w:p>
          <w:p w14:paraId="2A0B07D1">
            <w:pPr>
              <w:widowControl/>
              <w:jc w:val="left"/>
              <w:rPr>
                <w:rFonts w:ascii="仿宋" w:hAnsi="仿宋" w:eastAsia="仿宋"/>
                <w:sz w:val="24"/>
              </w:rPr>
            </w:pPr>
            <w:r>
              <w:rPr>
                <w:rFonts w:hint="eastAsia" w:ascii="仿宋" w:hAnsi="仿宋" w:eastAsia="仿宋"/>
                <w:sz w:val="24"/>
              </w:rPr>
              <w:t>6.共用设施</w:t>
            </w:r>
            <w:r>
              <w:rPr>
                <w:rFonts w:hint="eastAsia" w:ascii="仿宋" w:hAnsi="仿宋" w:eastAsia="仿宋"/>
                <w:sz w:val="24"/>
                <w:lang w:eastAsia="zh-CN"/>
              </w:rPr>
              <w:t>设备台账</w:t>
            </w:r>
            <w:r>
              <w:rPr>
                <w:rFonts w:hint="eastAsia" w:ascii="仿宋" w:hAnsi="仿宋" w:eastAsia="仿宋"/>
                <w:sz w:val="24"/>
              </w:rPr>
              <w:t>。</w:t>
            </w:r>
          </w:p>
          <w:p w14:paraId="5E7F6F9E">
            <w:pPr>
              <w:widowControl/>
              <w:jc w:val="left"/>
              <w:rPr>
                <w:rFonts w:ascii="仿宋" w:hAnsi="仿宋" w:eastAsia="仿宋"/>
                <w:sz w:val="24"/>
              </w:rPr>
            </w:pPr>
            <w:r>
              <w:rPr>
                <w:rFonts w:hint="eastAsia" w:ascii="仿宋" w:hAnsi="仿宋" w:eastAsia="仿宋"/>
                <w:sz w:val="24"/>
              </w:rPr>
              <w:t>二、资料分类成册，有目录并查阅方便。</w:t>
            </w:r>
          </w:p>
        </w:tc>
        <w:tc>
          <w:tcPr>
            <w:tcW w:w="790" w:type="dxa"/>
            <w:vAlign w:val="center"/>
          </w:tcPr>
          <w:p w14:paraId="0E0E6B5D">
            <w:pPr>
              <w:jc w:val="center"/>
            </w:pPr>
            <w:r>
              <w:rPr>
                <w:rFonts w:hint="eastAsia" w:ascii="仿宋" w:hAnsi="仿宋" w:eastAsia="仿宋"/>
                <w:sz w:val="24"/>
              </w:rPr>
              <w:t>2</w:t>
            </w:r>
          </w:p>
        </w:tc>
        <w:tc>
          <w:tcPr>
            <w:tcW w:w="785" w:type="dxa"/>
            <w:vAlign w:val="center"/>
          </w:tcPr>
          <w:p w14:paraId="73ED9492">
            <w:pPr>
              <w:jc w:val="center"/>
              <w:rPr>
                <w:rFonts w:ascii="仿宋" w:hAnsi="仿宋" w:eastAsia="仿宋"/>
                <w:sz w:val="24"/>
              </w:rPr>
            </w:pPr>
          </w:p>
        </w:tc>
        <w:tc>
          <w:tcPr>
            <w:tcW w:w="1321" w:type="dxa"/>
            <w:gridSpan w:val="2"/>
            <w:vAlign w:val="center"/>
          </w:tcPr>
          <w:p w14:paraId="0C57AF37">
            <w:pPr>
              <w:widowControl/>
              <w:jc w:val="left"/>
              <w:rPr>
                <w:rFonts w:ascii="仿宋" w:hAnsi="仿宋" w:eastAsia="仿宋"/>
                <w:sz w:val="24"/>
              </w:rPr>
            </w:pPr>
            <w:r>
              <w:rPr>
                <w:rFonts w:hint="eastAsia" w:ascii="仿宋" w:hAnsi="仿宋" w:eastAsia="仿宋"/>
                <w:sz w:val="24"/>
              </w:rPr>
              <w:t>符合2分，每缺一项扣0.3分。</w:t>
            </w:r>
          </w:p>
        </w:tc>
      </w:tr>
      <w:tr w14:paraId="72AF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368" w:hRule="atLeast"/>
        </w:trPr>
        <w:tc>
          <w:tcPr>
            <w:tcW w:w="930" w:type="dxa"/>
            <w:vAlign w:val="center"/>
          </w:tcPr>
          <w:p w14:paraId="5FB398C1">
            <w:pPr>
              <w:widowControl/>
              <w:ind w:right="-105" w:rightChars="-50"/>
              <w:rPr>
                <w:rFonts w:ascii="仿宋" w:hAnsi="仿宋" w:eastAsia="仿宋"/>
                <w:sz w:val="24"/>
              </w:rPr>
            </w:pPr>
            <w:r>
              <w:rPr>
                <w:rFonts w:hint="eastAsia" w:ascii="仿宋" w:hAnsi="仿宋" w:eastAsia="仿宋"/>
                <w:sz w:val="24"/>
              </w:rPr>
              <w:t>（十二）建立业户档案</w:t>
            </w:r>
          </w:p>
        </w:tc>
        <w:tc>
          <w:tcPr>
            <w:tcW w:w="4770" w:type="dxa"/>
            <w:vAlign w:val="center"/>
          </w:tcPr>
          <w:p w14:paraId="5EFA1459">
            <w:pPr>
              <w:widowControl/>
              <w:jc w:val="left"/>
              <w:rPr>
                <w:rFonts w:ascii="仿宋" w:hAnsi="仿宋" w:eastAsia="仿宋"/>
                <w:sz w:val="24"/>
              </w:rPr>
            </w:pPr>
            <w:r>
              <w:rPr>
                <w:rFonts w:hint="eastAsia" w:ascii="仿宋" w:hAnsi="仿宋" w:eastAsia="仿宋"/>
                <w:sz w:val="24"/>
              </w:rPr>
              <w:t>1.业主档案管理规程。</w:t>
            </w:r>
          </w:p>
          <w:p w14:paraId="45D65E0D">
            <w:pPr>
              <w:widowControl/>
              <w:jc w:val="left"/>
              <w:rPr>
                <w:rFonts w:ascii="仿宋" w:hAnsi="仿宋" w:eastAsia="仿宋"/>
                <w:sz w:val="24"/>
              </w:rPr>
            </w:pPr>
            <w:r>
              <w:rPr>
                <w:rFonts w:hint="eastAsia" w:ascii="仿宋" w:hAnsi="仿宋" w:eastAsia="仿宋"/>
                <w:sz w:val="24"/>
              </w:rPr>
              <w:t>2.业主档案总目录。</w:t>
            </w:r>
          </w:p>
          <w:p w14:paraId="144CA48B">
            <w:pPr>
              <w:widowControl/>
              <w:jc w:val="left"/>
              <w:rPr>
                <w:rFonts w:ascii="仿宋" w:hAnsi="仿宋" w:eastAsia="仿宋"/>
                <w:sz w:val="24"/>
              </w:rPr>
            </w:pPr>
            <w:r>
              <w:rPr>
                <w:rFonts w:hint="eastAsia" w:ascii="仿宋" w:hAnsi="仿宋" w:eastAsia="仿宋"/>
                <w:sz w:val="24"/>
              </w:rPr>
              <w:t>3.业主分户档案。</w:t>
            </w:r>
          </w:p>
          <w:p w14:paraId="566478E2">
            <w:pPr>
              <w:widowControl/>
              <w:jc w:val="left"/>
              <w:rPr>
                <w:rFonts w:ascii="仿宋" w:hAnsi="仿宋" w:eastAsia="仿宋"/>
                <w:sz w:val="24"/>
              </w:rPr>
            </w:pPr>
            <w:r>
              <w:rPr>
                <w:rFonts w:hint="eastAsia" w:ascii="仿宋" w:hAnsi="仿宋" w:eastAsia="仿宋"/>
                <w:sz w:val="24"/>
              </w:rPr>
              <w:t>4.业主分户管理记录。</w:t>
            </w:r>
          </w:p>
        </w:tc>
        <w:tc>
          <w:tcPr>
            <w:tcW w:w="790" w:type="dxa"/>
            <w:vAlign w:val="center"/>
          </w:tcPr>
          <w:p w14:paraId="7FCFCED8">
            <w:pPr>
              <w:jc w:val="center"/>
            </w:pPr>
            <w:r>
              <w:rPr>
                <w:rFonts w:hint="eastAsia" w:ascii="仿宋" w:hAnsi="仿宋" w:eastAsia="仿宋"/>
                <w:sz w:val="24"/>
              </w:rPr>
              <w:t>2</w:t>
            </w:r>
          </w:p>
        </w:tc>
        <w:tc>
          <w:tcPr>
            <w:tcW w:w="785" w:type="dxa"/>
            <w:vAlign w:val="center"/>
          </w:tcPr>
          <w:p w14:paraId="4E5CDBDF">
            <w:pPr>
              <w:jc w:val="center"/>
              <w:rPr>
                <w:rFonts w:ascii="仿宋" w:hAnsi="仿宋" w:eastAsia="仿宋"/>
                <w:sz w:val="24"/>
              </w:rPr>
            </w:pPr>
          </w:p>
        </w:tc>
        <w:tc>
          <w:tcPr>
            <w:tcW w:w="1297" w:type="dxa"/>
            <w:vAlign w:val="center"/>
          </w:tcPr>
          <w:p w14:paraId="6A0DD06C">
            <w:pPr>
              <w:widowControl/>
              <w:jc w:val="left"/>
              <w:rPr>
                <w:rFonts w:ascii="仿宋" w:hAnsi="仿宋" w:eastAsia="仿宋"/>
                <w:sz w:val="24"/>
              </w:rPr>
            </w:pPr>
            <w:r>
              <w:rPr>
                <w:rFonts w:hint="eastAsia" w:ascii="仿宋" w:hAnsi="仿宋" w:eastAsia="仿宋"/>
                <w:sz w:val="24"/>
              </w:rPr>
              <w:t>符合2分，每缺一项扣0.5分。</w:t>
            </w:r>
          </w:p>
        </w:tc>
      </w:tr>
      <w:tr w14:paraId="3D85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104" w:hRule="atLeast"/>
        </w:trPr>
        <w:tc>
          <w:tcPr>
            <w:tcW w:w="930" w:type="dxa"/>
            <w:vAlign w:val="center"/>
          </w:tcPr>
          <w:p w14:paraId="0752D09B">
            <w:pPr>
              <w:widowControl/>
              <w:ind w:right="-105" w:rightChars="-50"/>
              <w:rPr>
                <w:rFonts w:ascii="仿宋" w:hAnsi="仿宋" w:eastAsia="仿宋"/>
                <w:sz w:val="24"/>
              </w:rPr>
            </w:pPr>
            <w:r>
              <w:rPr>
                <w:rFonts w:hint="eastAsia" w:ascii="仿宋" w:hAnsi="仿宋" w:eastAsia="仿宋"/>
                <w:sz w:val="24"/>
              </w:rPr>
              <w:t>（十三）建立物业服务响应机制</w:t>
            </w:r>
          </w:p>
        </w:tc>
        <w:tc>
          <w:tcPr>
            <w:tcW w:w="4770" w:type="dxa"/>
            <w:vAlign w:val="center"/>
          </w:tcPr>
          <w:p w14:paraId="7A2B06E0">
            <w:pPr>
              <w:widowControl/>
              <w:jc w:val="left"/>
              <w:rPr>
                <w:rFonts w:ascii="仿宋" w:hAnsi="仿宋" w:eastAsia="仿宋"/>
                <w:sz w:val="24"/>
              </w:rPr>
            </w:pPr>
            <w:r>
              <w:rPr>
                <w:rFonts w:hint="eastAsia" w:ascii="仿宋" w:hAnsi="仿宋" w:eastAsia="仿宋"/>
                <w:sz w:val="24"/>
              </w:rPr>
              <w:t>1.执行值班制度情况（值班表和值班记录）。</w:t>
            </w:r>
          </w:p>
          <w:p w14:paraId="7568C5F0">
            <w:pPr>
              <w:widowControl/>
              <w:jc w:val="left"/>
              <w:rPr>
                <w:rFonts w:ascii="仿宋" w:hAnsi="仿宋" w:eastAsia="仿宋"/>
                <w:sz w:val="24"/>
              </w:rPr>
            </w:pPr>
            <w:r>
              <w:rPr>
                <w:rFonts w:hint="eastAsia" w:ascii="仿宋" w:hAnsi="仿宋" w:eastAsia="仿宋"/>
                <w:sz w:val="24"/>
              </w:rPr>
              <w:t>2.设立服务电话并在明显位置公布电话号码。</w:t>
            </w:r>
          </w:p>
          <w:p w14:paraId="40555D3B">
            <w:pPr>
              <w:widowControl/>
              <w:jc w:val="left"/>
              <w:rPr>
                <w:rFonts w:ascii="仿宋" w:hAnsi="仿宋" w:eastAsia="仿宋"/>
                <w:sz w:val="24"/>
              </w:rPr>
            </w:pPr>
            <w:r>
              <w:rPr>
                <w:rFonts w:hint="eastAsia" w:ascii="仿宋" w:hAnsi="仿宋" w:eastAsia="仿宋"/>
                <w:sz w:val="24"/>
              </w:rPr>
              <w:t>3.来电、接待记录和处理记录。</w:t>
            </w:r>
          </w:p>
          <w:p w14:paraId="511C266B">
            <w:pPr>
              <w:widowControl/>
              <w:jc w:val="left"/>
              <w:rPr>
                <w:rFonts w:ascii="仿宋" w:hAnsi="仿宋" w:eastAsia="仿宋"/>
                <w:sz w:val="24"/>
              </w:rPr>
            </w:pPr>
            <w:r>
              <w:rPr>
                <w:rFonts w:hint="eastAsia" w:ascii="仿宋" w:hAnsi="仿宋" w:eastAsia="仿宋"/>
                <w:sz w:val="24"/>
              </w:rPr>
              <w:t>4.回访记录。</w:t>
            </w:r>
          </w:p>
          <w:p w14:paraId="1E41AB32">
            <w:pPr>
              <w:widowControl/>
              <w:jc w:val="left"/>
              <w:rPr>
                <w:rFonts w:ascii="仿宋" w:hAnsi="仿宋" w:eastAsia="仿宋"/>
                <w:sz w:val="24"/>
              </w:rPr>
            </w:pPr>
            <w:r>
              <w:rPr>
                <w:rFonts w:hint="eastAsia" w:ascii="仿宋" w:hAnsi="仿宋" w:eastAsia="仿宋"/>
                <w:sz w:val="24"/>
              </w:rPr>
              <w:t>5.24小时服务制度。</w:t>
            </w:r>
          </w:p>
          <w:p w14:paraId="7A30379A">
            <w:pPr>
              <w:widowControl/>
              <w:jc w:val="left"/>
              <w:rPr>
                <w:rFonts w:ascii="仿宋" w:hAnsi="仿宋" w:eastAsia="仿宋"/>
                <w:sz w:val="24"/>
              </w:rPr>
            </w:pPr>
            <w:r>
              <w:rPr>
                <w:rFonts w:hint="eastAsia" w:ascii="仿宋" w:hAnsi="仿宋" w:eastAsia="仿宋"/>
                <w:sz w:val="24"/>
              </w:rPr>
              <w:t>6.用户投诉处理管理规程。</w:t>
            </w:r>
          </w:p>
        </w:tc>
        <w:tc>
          <w:tcPr>
            <w:tcW w:w="790" w:type="dxa"/>
            <w:vAlign w:val="center"/>
          </w:tcPr>
          <w:p w14:paraId="5DE774C8">
            <w:pPr>
              <w:jc w:val="center"/>
            </w:pPr>
            <w:r>
              <w:rPr>
                <w:rFonts w:hint="eastAsia" w:ascii="仿宋" w:hAnsi="仿宋" w:eastAsia="仿宋"/>
                <w:sz w:val="24"/>
              </w:rPr>
              <w:t>2</w:t>
            </w:r>
          </w:p>
        </w:tc>
        <w:tc>
          <w:tcPr>
            <w:tcW w:w="785" w:type="dxa"/>
            <w:vAlign w:val="center"/>
          </w:tcPr>
          <w:p w14:paraId="668C279C">
            <w:pPr>
              <w:jc w:val="center"/>
              <w:rPr>
                <w:rFonts w:ascii="仿宋" w:hAnsi="仿宋" w:eastAsia="仿宋"/>
                <w:sz w:val="24"/>
              </w:rPr>
            </w:pPr>
          </w:p>
        </w:tc>
        <w:tc>
          <w:tcPr>
            <w:tcW w:w="1297" w:type="dxa"/>
            <w:vAlign w:val="center"/>
          </w:tcPr>
          <w:p w14:paraId="1299E9AA">
            <w:pPr>
              <w:widowControl/>
              <w:jc w:val="left"/>
              <w:rPr>
                <w:rFonts w:ascii="仿宋" w:hAnsi="仿宋" w:eastAsia="仿宋"/>
                <w:sz w:val="24"/>
              </w:rPr>
            </w:pPr>
            <w:r>
              <w:rPr>
                <w:rFonts w:hint="eastAsia" w:ascii="仿宋" w:hAnsi="仿宋" w:eastAsia="仿宋"/>
                <w:sz w:val="24"/>
              </w:rPr>
              <w:t>符合2分，每一项不符合扣0.4分。</w:t>
            </w:r>
          </w:p>
        </w:tc>
      </w:tr>
      <w:tr w14:paraId="11DA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7B5C23FE">
            <w:pPr>
              <w:widowControl/>
              <w:ind w:right="-105" w:rightChars="-50"/>
              <w:rPr>
                <w:rFonts w:ascii="仿宋" w:hAnsi="仿宋" w:eastAsia="仿宋"/>
                <w:sz w:val="24"/>
              </w:rPr>
            </w:pPr>
            <w:r>
              <w:rPr>
                <w:rFonts w:hint="eastAsia" w:ascii="仿宋" w:hAnsi="仿宋" w:eastAsia="仿宋"/>
                <w:sz w:val="24"/>
              </w:rPr>
              <w:t>（十四）建立物业服务监督机制</w:t>
            </w:r>
          </w:p>
        </w:tc>
        <w:tc>
          <w:tcPr>
            <w:tcW w:w="4770" w:type="dxa"/>
            <w:vAlign w:val="center"/>
          </w:tcPr>
          <w:p w14:paraId="13698C11">
            <w:pPr>
              <w:widowControl/>
              <w:jc w:val="left"/>
              <w:rPr>
                <w:rFonts w:ascii="仿宋" w:hAnsi="仿宋" w:eastAsia="仿宋"/>
                <w:sz w:val="24"/>
              </w:rPr>
            </w:pPr>
            <w:r>
              <w:rPr>
                <w:rFonts w:hint="eastAsia" w:ascii="仿宋" w:hAnsi="仿宋" w:eastAsia="仿宋"/>
                <w:sz w:val="24"/>
              </w:rPr>
              <w:t>公示物业服务企业监督渠道/平台，定期</w:t>
            </w:r>
            <w:r>
              <w:rPr>
                <w:rFonts w:hint="eastAsia" w:ascii="仿宋" w:hAnsi="仿宋" w:eastAsia="仿宋"/>
                <w:sz w:val="24"/>
                <w:lang w:eastAsia="zh-CN"/>
              </w:rPr>
              <w:t>向往</w:t>
            </w:r>
            <w:r>
              <w:rPr>
                <w:rFonts w:hint="eastAsia" w:ascii="仿宋" w:hAnsi="仿宋" w:eastAsia="仿宋"/>
                <w:sz w:val="24"/>
              </w:rPr>
              <w:t>（用）户发放物业管理工作征求意见单，对合理的意见及时整改：</w:t>
            </w:r>
          </w:p>
          <w:p w14:paraId="1624E249">
            <w:pPr>
              <w:widowControl/>
              <w:jc w:val="left"/>
              <w:rPr>
                <w:rFonts w:ascii="仿宋" w:hAnsi="仿宋" w:eastAsia="仿宋"/>
                <w:sz w:val="24"/>
              </w:rPr>
            </w:pPr>
            <w:r>
              <w:rPr>
                <w:rFonts w:hint="eastAsia" w:ascii="仿宋" w:hAnsi="仿宋" w:eastAsia="仿宋"/>
                <w:sz w:val="24"/>
              </w:rPr>
              <w:t>1.每年至少开展一次客户满意度调查。</w:t>
            </w:r>
          </w:p>
          <w:p w14:paraId="18805ECD">
            <w:pPr>
              <w:widowControl/>
              <w:jc w:val="left"/>
              <w:rPr>
                <w:rFonts w:ascii="仿宋" w:hAnsi="仿宋" w:eastAsia="仿宋"/>
                <w:sz w:val="24"/>
              </w:rPr>
            </w:pPr>
            <w:r>
              <w:rPr>
                <w:rFonts w:hint="eastAsia" w:ascii="仿宋" w:hAnsi="仿宋" w:eastAsia="仿宋"/>
                <w:sz w:val="24"/>
              </w:rPr>
              <w:t>2.满意度调查覆盖率需达到80%以上，满意度达到95％以上；具备条件的可邀请第三方进行满意度调查。</w:t>
            </w:r>
          </w:p>
          <w:p w14:paraId="016B1513">
            <w:pPr>
              <w:widowControl/>
              <w:jc w:val="left"/>
              <w:rPr>
                <w:rFonts w:ascii="仿宋" w:hAnsi="仿宋" w:eastAsia="仿宋"/>
                <w:sz w:val="24"/>
              </w:rPr>
            </w:pPr>
            <w:r>
              <w:rPr>
                <w:rFonts w:hint="eastAsia" w:ascii="仿宋" w:hAnsi="仿宋" w:eastAsia="仿宋"/>
                <w:sz w:val="24"/>
              </w:rPr>
              <w:t>3.汇总满意度调查分析报告及整改措施。</w:t>
            </w:r>
          </w:p>
          <w:p w14:paraId="155FB939">
            <w:pPr>
              <w:widowControl/>
              <w:jc w:val="left"/>
              <w:rPr>
                <w:rFonts w:ascii="仿宋" w:hAnsi="仿宋" w:eastAsia="仿宋"/>
                <w:sz w:val="24"/>
              </w:rPr>
            </w:pPr>
            <w:r>
              <w:rPr>
                <w:rFonts w:hint="eastAsia" w:ascii="仿宋" w:hAnsi="仿宋" w:eastAsia="仿宋"/>
                <w:sz w:val="24"/>
              </w:rPr>
              <w:t>4.整改措施落实情况记录。</w:t>
            </w:r>
          </w:p>
          <w:p w14:paraId="394F78BC">
            <w:pPr>
              <w:widowControl/>
              <w:jc w:val="left"/>
              <w:rPr>
                <w:rFonts w:ascii="仿宋" w:hAnsi="仿宋" w:eastAsia="仿宋"/>
                <w:sz w:val="24"/>
              </w:rPr>
            </w:pPr>
            <w:r>
              <w:rPr>
                <w:rFonts w:hint="eastAsia" w:ascii="仿宋" w:hAnsi="仿宋" w:eastAsia="仿宋"/>
                <w:sz w:val="24"/>
              </w:rPr>
              <w:t>5.调查监督管理制度。</w:t>
            </w:r>
          </w:p>
        </w:tc>
        <w:tc>
          <w:tcPr>
            <w:tcW w:w="790" w:type="dxa"/>
            <w:vAlign w:val="center"/>
          </w:tcPr>
          <w:p w14:paraId="32AAA76B">
            <w:pPr>
              <w:jc w:val="center"/>
            </w:pPr>
            <w:r>
              <w:rPr>
                <w:rFonts w:hint="eastAsia" w:ascii="仿宋" w:hAnsi="仿宋" w:eastAsia="仿宋"/>
                <w:sz w:val="24"/>
              </w:rPr>
              <w:t>2</w:t>
            </w:r>
          </w:p>
        </w:tc>
        <w:tc>
          <w:tcPr>
            <w:tcW w:w="785" w:type="dxa"/>
            <w:vAlign w:val="center"/>
          </w:tcPr>
          <w:p w14:paraId="509D8F49">
            <w:pPr>
              <w:jc w:val="center"/>
              <w:rPr>
                <w:rFonts w:ascii="仿宋" w:hAnsi="仿宋" w:eastAsia="仿宋"/>
                <w:sz w:val="24"/>
              </w:rPr>
            </w:pPr>
          </w:p>
        </w:tc>
        <w:tc>
          <w:tcPr>
            <w:tcW w:w="1297" w:type="dxa"/>
            <w:vAlign w:val="center"/>
          </w:tcPr>
          <w:p w14:paraId="045320C4">
            <w:pPr>
              <w:widowControl/>
              <w:jc w:val="left"/>
              <w:rPr>
                <w:rFonts w:ascii="仿宋" w:hAnsi="仿宋" w:eastAsia="仿宋"/>
                <w:sz w:val="24"/>
              </w:rPr>
            </w:pPr>
            <w:r>
              <w:rPr>
                <w:rFonts w:hint="eastAsia" w:ascii="仿宋" w:hAnsi="仿宋" w:eastAsia="仿宋"/>
                <w:sz w:val="24"/>
              </w:rPr>
              <w:t>符合2分，每一项不符合扣0.4分。</w:t>
            </w:r>
          </w:p>
        </w:tc>
      </w:tr>
      <w:tr w14:paraId="656B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6096A31">
            <w:pPr>
              <w:widowControl/>
              <w:ind w:right="-105" w:rightChars="-50"/>
              <w:rPr>
                <w:rFonts w:ascii="仿宋" w:hAnsi="仿宋" w:eastAsia="仿宋"/>
                <w:sz w:val="24"/>
              </w:rPr>
            </w:pPr>
            <w:r>
              <w:rPr>
                <w:rFonts w:hint="eastAsia" w:ascii="仿宋" w:hAnsi="仿宋" w:eastAsia="仿宋"/>
                <w:sz w:val="24"/>
              </w:rPr>
              <w:t>（十五）便民维修服务承诺</w:t>
            </w:r>
          </w:p>
        </w:tc>
        <w:tc>
          <w:tcPr>
            <w:tcW w:w="4770" w:type="dxa"/>
            <w:vAlign w:val="center"/>
          </w:tcPr>
          <w:p w14:paraId="0FBA2F9F">
            <w:pPr>
              <w:widowControl/>
              <w:jc w:val="left"/>
              <w:rPr>
                <w:rFonts w:ascii="仿宋" w:hAnsi="仿宋" w:eastAsia="仿宋"/>
                <w:sz w:val="24"/>
              </w:rPr>
            </w:pPr>
            <w:r>
              <w:rPr>
                <w:rFonts w:hint="eastAsia" w:ascii="仿宋" w:hAnsi="仿宋" w:eastAsia="仿宋"/>
                <w:sz w:val="24"/>
              </w:rPr>
              <w:t>1.在明显位置公布便民维修服务的承诺。</w:t>
            </w:r>
          </w:p>
          <w:p w14:paraId="6EF1FAC2">
            <w:pPr>
              <w:widowControl/>
              <w:jc w:val="left"/>
              <w:rPr>
                <w:rFonts w:ascii="仿宋" w:hAnsi="仿宋" w:eastAsia="仿宋"/>
                <w:sz w:val="24"/>
              </w:rPr>
            </w:pPr>
            <w:r>
              <w:rPr>
                <w:rFonts w:hint="eastAsia" w:ascii="仿宋" w:hAnsi="仿宋" w:eastAsia="仿宋"/>
                <w:sz w:val="24"/>
              </w:rPr>
              <w:t>2.服务承诺的落实情况。</w:t>
            </w:r>
          </w:p>
          <w:p w14:paraId="140E82D8">
            <w:pPr>
              <w:widowControl/>
              <w:jc w:val="left"/>
              <w:rPr>
                <w:rFonts w:ascii="仿宋" w:hAnsi="仿宋" w:eastAsia="仿宋"/>
                <w:sz w:val="24"/>
              </w:rPr>
            </w:pPr>
            <w:r>
              <w:rPr>
                <w:rFonts w:hint="eastAsia" w:ascii="仿宋" w:hAnsi="仿宋" w:eastAsia="仿宋"/>
                <w:sz w:val="24"/>
              </w:rPr>
              <w:t>3.派工单和统计表（零星维修、急修及时率100％、返修率不高于1％）。</w:t>
            </w:r>
          </w:p>
          <w:p w14:paraId="62F74F8F">
            <w:pPr>
              <w:widowControl/>
              <w:jc w:val="left"/>
              <w:rPr>
                <w:rFonts w:ascii="仿宋" w:hAnsi="仿宋" w:eastAsia="仿宋"/>
                <w:sz w:val="24"/>
              </w:rPr>
            </w:pPr>
            <w:r>
              <w:rPr>
                <w:rFonts w:hint="eastAsia" w:ascii="仿宋" w:hAnsi="仿宋" w:eastAsia="仿宋"/>
                <w:sz w:val="24"/>
              </w:rPr>
              <w:t>4.回访记录。</w:t>
            </w:r>
          </w:p>
        </w:tc>
        <w:tc>
          <w:tcPr>
            <w:tcW w:w="790" w:type="dxa"/>
            <w:vAlign w:val="center"/>
          </w:tcPr>
          <w:p w14:paraId="5FDADD48">
            <w:pPr>
              <w:jc w:val="center"/>
            </w:pPr>
            <w:r>
              <w:rPr>
                <w:rFonts w:hint="eastAsia" w:ascii="仿宋" w:hAnsi="仿宋" w:eastAsia="仿宋"/>
                <w:sz w:val="24"/>
              </w:rPr>
              <w:t>2</w:t>
            </w:r>
          </w:p>
        </w:tc>
        <w:tc>
          <w:tcPr>
            <w:tcW w:w="785" w:type="dxa"/>
            <w:vAlign w:val="center"/>
          </w:tcPr>
          <w:p w14:paraId="31287ABE">
            <w:pPr>
              <w:jc w:val="center"/>
              <w:rPr>
                <w:rFonts w:ascii="仿宋" w:hAnsi="仿宋" w:eastAsia="仿宋"/>
                <w:sz w:val="24"/>
              </w:rPr>
            </w:pPr>
          </w:p>
        </w:tc>
        <w:tc>
          <w:tcPr>
            <w:tcW w:w="1297" w:type="dxa"/>
            <w:vAlign w:val="center"/>
          </w:tcPr>
          <w:p w14:paraId="13A1962D">
            <w:pPr>
              <w:widowControl/>
              <w:jc w:val="left"/>
              <w:rPr>
                <w:rFonts w:ascii="仿宋" w:hAnsi="仿宋" w:eastAsia="仿宋"/>
                <w:sz w:val="24"/>
              </w:rPr>
            </w:pPr>
            <w:r>
              <w:rPr>
                <w:rFonts w:hint="eastAsia" w:ascii="仿宋" w:hAnsi="仿宋" w:eastAsia="仿宋"/>
                <w:sz w:val="24"/>
              </w:rPr>
              <w:t>符合2分，每一项不符合扣0.5分。</w:t>
            </w:r>
          </w:p>
        </w:tc>
      </w:tr>
      <w:tr w14:paraId="0734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BCE8843">
            <w:pPr>
              <w:widowControl/>
              <w:ind w:right="-105" w:rightChars="-50"/>
              <w:rPr>
                <w:rFonts w:ascii="仿宋" w:hAnsi="仿宋" w:eastAsia="仿宋"/>
                <w:sz w:val="24"/>
              </w:rPr>
            </w:pPr>
            <w:r>
              <w:rPr>
                <w:rFonts w:hint="eastAsia" w:ascii="仿宋" w:hAnsi="仿宋" w:eastAsia="仿宋"/>
                <w:sz w:val="24"/>
              </w:rPr>
              <w:t>（十六）突发事件应急管理机制及制度</w:t>
            </w:r>
          </w:p>
        </w:tc>
        <w:tc>
          <w:tcPr>
            <w:tcW w:w="4770" w:type="dxa"/>
            <w:vAlign w:val="center"/>
          </w:tcPr>
          <w:p w14:paraId="59D2743A">
            <w:pPr>
              <w:widowControl/>
              <w:rPr>
                <w:rFonts w:ascii="仿宋" w:hAnsi="仿宋" w:eastAsia="仿宋"/>
                <w:kern w:val="0"/>
                <w:sz w:val="24"/>
              </w:rPr>
            </w:pPr>
            <w:r>
              <w:rPr>
                <w:rFonts w:hint="eastAsia" w:ascii="仿宋" w:hAnsi="仿宋" w:eastAsia="仿宋"/>
                <w:kern w:val="0"/>
                <w:sz w:val="24"/>
              </w:rPr>
              <w:t>1.制定消防、电梯、给排水、供配电等</w:t>
            </w:r>
            <w:r>
              <w:rPr>
                <w:rFonts w:hint="eastAsia" w:ascii="仿宋" w:hAnsi="仿宋" w:eastAsia="仿宋"/>
                <w:kern w:val="0"/>
                <w:sz w:val="24"/>
                <w:lang w:eastAsia="zh-CN"/>
              </w:rPr>
              <w:t>公用设施</w:t>
            </w:r>
            <w:r>
              <w:rPr>
                <w:rFonts w:hint="eastAsia" w:ascii="仿宋" w:hAnsi="仿宋" w:eastAsia="仿宋"/>
                <w:kern w:val="0"/>
                <w:sz w:val="24"/>
              </w:rPr>
              <w:t>设备事故应急预案。</w:t>
            </w:r>
          </w:p>
          <w:p w14:paraId="585923B2">
            <w:pPr>
              <w:widowControl/>
              <w:rPr>
                <w:rFonts w:ascii="仿宋" w:hAnsi="仿宋" w:eastAsia="仿宋"/>
                <w:kern w:val="0"/>
                <w:sz w:val="24"/>
              </w:rPr>
            </w:pPr>
            <w:r>
              <w:rPr>
                <w:rFonts w:hint="eastAsia" w:ascii="仿宋" w:hAnsi="仿宋" w:eastAsia="仿宋"/>
                <w:kern w:val="0"/>
                <w:sz w:val="24"/>
              </w:rPr>
              <w:t>2.制定自然灾害、公共卫生、治安、交通等方面突发事件的配合性应急预案。</w:t>
            </w:r>
          </w:p>
          <w:p w14:paraId="5C00D400">
            <w:pPr>
              <w:widowControl/>
              <w:rPr>
                <w:rFonts w:ascii="仿宋" w:hAnsi="仿宋" w:eastAsia="仿宋"/>
                <w:kern w:val="0"/>
                <w:sz w:val="24"/>
              </w:rPr>
            </w:pPr>
            <w:r>
              <w:rPr>
                <w:rFonts w:hint="eastAsia" w:ascii="仿宋" w:hAnsi="仿宋" w:eastAsia="仿宋"/>
                <w:kern w:val="0"/>
                <w:sz w:val="24"/>
              </w:rPr>
              <w:t>3.应急预案定期演练，并有相应记录。</w:t>
            </w:r>
          </w:p>
        </w:tc>
        <w:tc>
          <w:tcPr>
            <w:tcW w:w="790" w:type="dxa"/>
            <w:vAlign w:val="center"/>
          </w:tcPr>
          <w:p w14:paraId="222EF4F4">
            <w:pPr>
              <w:jc w:val="center"/>
            </w:pPr>
            <w:r>
              <w:rPr>
                <w:rFonts w:hint="eastAsia" w:ascii="仿宋" w:hAnsi="仿宋" w:eastAsia="仿宋"/>
                <w:sz w:val="24"/>
              </w:rPr>
              <w:t>1</w:t>
            </w:r>
          </w:p>
        </w:tc>
        <w:tc>
          <w:tcPr>
            <w:tcW w:w="785" w:type="dxa"/>
            <w:vAlign w:val="center"/>
          </w:tcPr>
          <w:p w14:paraId="711EFF11">
            <w:pPr>
              <w:jc w:val="center"/>
              <w:rPr>
                <w:rFonts w:ascii="仿宋" w:hAnsi="仿宋" w:eastAsia="仿宋"/>
                <w:sz w:val="24"/>
              </w:rPr>
            </w:pPr>
          </w:p>
        </w:tc>
        <w:tc>
          <w:tcPr>
            <w:tcW w:w="1297" w:type="dxa"/>
            <w:vAlign w:val="center"/>
          </w:tcPr>
          <w:p w14:paraId="430CD478">
            <w:pPr>
              <w:widowControl/>
              <w:jc w:val="left"/>
              <w:rPr>
                <w:rFonts w:ascii="仿宋" w:hAnsi="仿宋" w:eastAsia="仿宋"/>
                <w:sz w:val="24"/>
              </w:rPr>
            </w:pPr>
            <w:r>
              <w:rPr>
                <w:rFonts w:hint="eastAsia" w:ascii="仿宋" w:hAnsi="仿宋" w:eastAsia="仿宋"/>
                <w:sz w:val="24"/>
              </w:rPr>
              <w:t>符合1分，每缺一项扣0.4分。</w:t>
            </w:r>
          </w:p>
        </w:tc>
      </w:tr>
      <w:tr w14:paraId="7ABD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7F7D8353">
            <w:pPr>
              <w:widowControl/>
              <w:jc w:val="left"/>
              <w:rPr>
                <w:rFonts w:ascii="黑体" w:hAnsi="黑体" w:eastAsia="黑体" w:cs="黑体"/>
                <w:kern w:val="0"/>
                <w:sz w:val="24"/>
              </w:rPr>
            </w:pPr>
            <w:r>
              <w:rPr>
                <w:rFonts w:hint="eastAsia" w:ascii="黑体" w:hAnsi="黑体" w:eastAsia="黑体" w:cs="黑体"/>
                <w:kern w:val="0"/>
                <w:sz w:val="24"/>
              </w:rPr>
              <w:t>二、房屋管理及维修养护</w:t>
            </w:r>
          </w:p>
        </w:tc>
        <w:tc>
          <w:tcPr>
            <w:tcW w:w="790" w:type="dxa"/>
            <w:vAlign w:val="center"/>
          </w:tcPr>
          <w:p w14:paraId="45B105D3">
            <w:pPr>
              <w:widowControl/>
              <w:jc w:val="center"/>
            </w:pPr>
            <w:r>
              <w:rPr>
                <w:rFonts w:hint="eastAsia" w:ascii="黑体" w:hAnsi="黑体" w:eastAsia="黑体" w:cs="黑体"/>
                <w:kern w:val="0"/>
                <w:sz w:val="24"/>
              </w:rPr>
              <w:t>14分</w:t>
            </w:r>
          </w:p>
        </w:tc>
        <w:tc>
          <w:tcPr>
            <w:tcW w:w="785" w:type="dxa"/>
            <w:vAlign w:val="center"/>
          </w:tcPr>
          <w:p w14:paraId="4D9A629A">
            <w:pPr>
              <w:widowControl/>
              <w:jc w:val="center"/>
              <w:rPr>
                <w:rFonts w:ascii="黑体" w:hAnsi="黑体" w:eastAsia="黑体" w:cs="黑体"/>
                <w:kern w:val="0"/>
                <w:sz w:val="24"/>
              </w:rPr>
            </w:pPr>
          </w:p>
        </w:tc>
        <w:tc>
          <w:tcPr>
            <w:tcW w:w="1297" w:type="dxa"/>
            <w:vAlign w:val="center"/>
          </w:tcPr>
          <w:p w14:paraId="0BBC27B5">
            <w:pPr>
              <w:widowControl/>
              <w:jc w:val="left"/>
            </w:pPr>
          </w:p>
        </w:tc>
      </w:tr>
      <w:tr w14:paraId="6EC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4EAA0EED">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w:t>
            </w:r>
            <w:r>
              <w:rPr>
                <w:rFonts w:hint="eastAsia" w:ascii="仿宋" w:hAnsi="仿宋" w:eastAsia="仿宋"/>
                <w:sz w:val="24"/>
              </w:rPr>
              <w:t>标识系统</w:t>
            </w:r>
          </w:p>
        </w:tc>
        <w:tc>
          <w:tcPr>
            <w:tcW w:w="4770" w:type="dxa"/>
            <w:vAlign w:val="center"/>
          </w:tcPr>
          <w:p w14:paraId="711E9599">
            <w:pPr>
              <w:widowControl/>
              <w:jc w:val="left"/>
              <w:rPr>
                <w:rFonts w:ascii="仿宋" w:hAnsi="仿宋" w:eastAsia="仿宋"/>
                <w:sz w:val="24"/>
              </w:rPr>
            </w:pPr>
            <w:r>
              <w:rPr>
                <w:rFonts w:hint="eastAsia" w:ascii="仿宋" w:hAnsi="仿宋" w:eastAsia="仿宋"/>
                <w:sz w:val="24"/>
              </w:rPr>
              <w:t>1.小区平面图。</w:t>
            </w:r>
          </w:p>
          <w:p w14:paraId="4A773C73">
            <w:pPr>
              <w:widowControl/>
              <w:jc w:val="left"/>
              <w:rPr>
                <w:rFonts w:ascii="仿宋" w:hAnsi="仿宋" w:eastAsia="仿宋"/>
                <w:sz w:val="24"/>
              </w:rPr>
            </w:pPr>
            <w:r>
              <w:rPr>
                <w:rFonts w:hint="eastAsia" w:ascii="仿宋" w:hAnsi="仿宋" w:eastAsia="仿宋"/>
                <w:sz w:val="24"/>
              </w:rPr>
              <w:t>2.路口设路标。</w:t>
            </w:r>
          </w:p>
          <w:p w14:paraId="693CB1FB">
            <w:pPr>
              <w:widowControl/>
              <w:jc w:val="left"/>
              <w:rPr>
                <w:rFonts w:ascii="仿宋" w:hAnsi="仿宋" w:eastAsia="仿宋"/>
                <w:sz w:val="24"/>
              </w:rPr>
            </w:pPr>
            <w:r>
              <w:rPr>
                <w:rFonts w:hint="eastAsia" w:ascii="仿宋" w:hAnsi="仿宋" w:eastAsia="仿宋"/>
                <w:sz w:val="24"/>
              </w:rPr>
              <w:t>3.楼幢号、楼门号、户门号号牌齐全。</w:t>
            </w:r>
          </w:p>
          <w:p w14:paraId="591A262A">
            <w:pPr>
              <w:widowControl/>
              <w:jc w:val="left"/>
              <w:rPr>
                <w:rFonts w:ascii="仿宋" w:hAnsi="仿宋" w:eastAsia="仿宋"/>
                <w:sz w:val="24"/>
              </w:rPr>
            </w:pPr>
            <w:r>
              <w:rPr>
                <w:rFonts w:hint="eastAsia" w:ascii="仿宋" w:hAnsi="仿宋" w:eastAsia="仿宋"/>
                <w:sz w:val="24"/>
              </w:rPr>
              <w:t>4.宣传标志包括招牌、广告牌等。</w:t>
            </w:r>
          </w:p>
          <w:p w14:paraId="6FC1DB48">
            <w:pPr>
              <w:widowControl/>
              <w:jc w:val="left"/>
              <w:rPr>
                <w:rFonts w:ascii="仿宋" w:hAnsi="仿宋" w:eastAsia="仿宋"/>
                <w:sz w:val="24"/>
              </w:rPr>
            </w:pPr>
            <w:r>
              <w:rPr>
                <w:rFonts w:hint="eastAsia" w:ascii="仿宋" w:hAnsi="仿宋" w:eastAsia="仿宋"/>
                <w:sz w:val="24"/>
              </w:rPr>
              <w:t>5.消防标志包括楼层疏散图、走火通道牌、紧急出口标志、消防器材提示牌等。</w:t>
            </w:r>
          </w:p>
          <w:p w14:paraId="2F91A069">
            <w:pPr>
              <w:widowControl/>
              <w:jc w:val="left"/>
              <w:rPr>
                <w:rFonts w:ascii="仿宋" w:hAnsi="仿宋" w:eastAsia="仿宋"/>
                <w:sz w:val="24"/>
              </w:rPr>
            </w:pPr>
            <w:r>
              <w:rPr>
                <w:rFonts w:hint="eastAsia" w:ascii="仿宋" w:hAnsi="仿宋" w:eastAsia="仿宋"/>
                <w:sz w:val="24"/>
              </w:rPr>
              <w:t>6.危险标志是在施工场地、设备</w:t>
            </w:r>
            <w:r>
              <w:rPr>
                <w:rFonts w:hint="eastAsia" w:ascii="仿宋" w:hAnsi="仿宋" w:eastAsia="仿宋"/>
                <w:sz w:val="24"/>
                <w:lang w:eastAsia="zh-CN"/>
              </w:rPr>
              <w:t>场地</w:t>
            </w:r>
            <w:r>
              <w:rPr>
                <w:rFonts w:hint="eastAsia" w:ascii="仿宋" w:hAnsi="仿宋" w:eastAsia="仿宋"/>
                <w:sz w:val="24"/>
              </w:rPr>
              <w:t>、危险作业、停车场、天面等场所设置的标志。</w:t>
            </w:r>
          </w:p>
          <w:p w14:paraId="7D193A26">
            <w:pPr>
              <w:widowControl/>
              <w:jc w:val="left"/>
              <w:rPr>
                <w:rFonts w:ascii="仿宋" w:hAnsi="仿宋" w:eastAsia="仿宋"/>
                <w:sz w:val="24"/>
              </w:rPr>
            </w:pPr>
            <w:r>
              <w:rPr>
                <w:rFonts w:hint="eastAsia" w:ascii="仿宋" w:hAnsi="仿宋" w:eastAsia="仿宋"/>
                <w:sz w:val="24"/>
              </w:rPr>
              <w:t>7.管理标识是物业管理公司为方便管理设立的标识牌，如鼠药投放牌、绿化保护牌、车场提示牌。</w:t>
            </w:r>
          </w:p>
        </w:tc>
        <w:tc>
          <w:tcPr>
            <w:tcW w:w="790" w:type="dxa"/>
            <w:vAlign w:val="center"/>
          </w:tcPr>
          <w:p w14:paraId="71DD2028">
            <w:pPr>
              <w:jc w:val="center"/>
            </w:pPr>
            <w:r>
              <w:rPr>
                <w:rFonts w:hint="eastAsia" w:ascii="仿宋" w:hAnsi="仿宋" w:eastAsia="仿宋"/>
                <w:sz w:val="24"/>
              </w:rPr>
              <w:t>2</w:t>
            </w:r>
          </w:p>
        </w:tc>
        <w:tc>
          <w:tcPr>
            <w:tcW w:w="785" w:type="dxa"/>
            <w:vAlign w:val="center"/>
          </w:tcPr>
          <w:p w14:paraId="3B06F765">
            <w:pPr>
              <w:jc w:val="center"/>
              <w:rPr>
                <w:rFonts w:ascii="仿宋" w:hAnsi="仿宋" w:eastAsia="仿宋"/>
                <w:sz w:val="24"/>
              </w:rPr>
            </w:pPr>
          </w:p>
        </w:tc>
        <w:tc>
          <w:tcPr>
            <w:tcW w:w="1297" w:type="dxa"/>
            <w:vAlign w:val="center"/>
          </w:tcPr>
          <w:p w14:paraId="24DDD554">
            <w:pPr>
              <w:widowControl/>
              <w:jc w:val="left"/>
              <w:rPr>
                <w:rFonts w:ascii="仿宋" w:hAnsi="仿宋" w:eastAsia="仿宋"/>
                <w:sz w:val="24"/>
              </w:rPr>
            </w:pPr>
            <w:r>
              <w:rPr>
                <w:rFonts w:hint="eastAsia" w:ascii="仿宋" w:hAnsi="仿宋" w:eastAsia="仿宋"/>
                <w:sz w:val="24"/>
              </w:rPr>
              <w:t>符合2分，每一项不符合扣0.3分。</w:t>
            </w:r>
          </w:p>
        </w:tc>
      </w:tr>
      <w:tr w14:paraId="5DE1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770" w:hRule="atLeast"/>
        </w:trPr>
        <w:tc>
          <w:tcPr>
            <w:tcW w:w="930" w:type="dxa"/>
            <w:vAlign w:val="center"/>
          </w:tcPr>
          <w:p w14:paraId="17066E99">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无违反规划，私搭乱建和擅自改变房屋用途现象</w:t>
            </w:r>
          </w:p>
        </w:tc>
        <w:tc>
          <w:tcPr>
            <w:tcW w:w="4770" w:type="dxa"/>
            <w:vAlign w:val="center"/>
          </w:tcPr>
          <w:p w14:paraId="480F94F8">
            <w:pPr>
              <w:widowControl/>
              <w:jc w:val="left"/>
              <w:rPr>
                <w:rFonts w:ascii="仿宋" w:hAnsi="仿宋" w:eastAsia="仿宋"/>
                <w:sz w:val="24"/>
              </w:rPr>
            </w:pPr>
            <w:r>
              <w:rPr>
                <w:rFonts w:hint="eastAsia" w:ascii="仿宋" w:hAnsi="仿宋" w:eastAsia="仿宋"/>
                <w:sz w:val="24"/>
              </w:rPr>
              <w:t>对照《管理规约》和《用户手册》中相关规定，装修审批和巡查规程、二次装修验收文件、装修巡查记录及违章整改通知、社区照片及住宅、商场、餐饮等的简介：</w:t>
            </w:r>
          </w:p>
          <w:p w14:paraId="7426D76A">
            <w:pPr>
              <w:widowControl/>
              <w:numPr>
                <w:ilvl w:val="0"/>
                <w:numId w:val="2"/>
              </w:numPr>
              <w:jc w:val="left"/>
              <w:rPr>
                <w:rFonts w:ascii="仿宋" w:hAnsi="仿宋" w:eastAsia="仿宋"/>
                <w:sz w:val="24"/>
              </w:rPr>
            </w:pPr>
            <w:r>
              <w:rPr>
                <w:rFonts w:hint="eastAsia" w:ascii="仿宋" w:hAnsi="仿宋" w:eastAsia="仿宋"/>
                <w:sz w:val="24"/>
              </w:rPr>
              <w:t>共有部位、场地符合规划要求无违章搭建现象。</w:t>
            </w:r>
          </w:p>
          <w:p w14:paraId="50DF7B87">
            <w:pPr>
              <w:widowControl/>
              <w:numPr>
                <w:ilvl w:val="0"/>
                <w:numId w:val="2"/>
              </w:numPr>
              <w:jc w:val="left"/>
              <w:rPr>
                <w:rFonts w:ascii="仿宋" w:hAnsi="仿宋" w:eastAsia="仿宋"/>
                <w:sz w:val="24"/>
              </w:rPr>
            </w:pPr>
            <w:r>
              <w:rPr>
                <w:rFonts w:hint="eastAsia" w:ascii="仿宋" w:hAnsi="仿宋" w:eastAsia="仿宋"/>
                <w:sz w:val="24"/>
              </w:rPr>
              <w:t>房屋共用部位使用符合建筑设计要求，无擅自改变用途现象。</w:t>
            </w:r>
          </w:p>
        </w:tc>
        <w:tc>
          <w:tcPr>
            <w:tcW w:w="790" w:type="dxa"/>
            <w:vAlign w:val="center"/>
          </w:tcPr>
          <w:p w14:paraId="1F00030E">
            <w:pPr>
              <w:jc w:val="center"/>
            </w:pPr>
            <w:r>
              <w:rPr>
                <w:rFonts w:hint="eastAsia" w:ascii="仿宋" w:hAnsi="仿宋" w:eastAsia="仿宋"/>
                <w:sz w:val="24"/>
              </w:rPr>
              <w:t>2</w:t>
            </w:r>
          </w:p>
        </w:tc>
        <w:tc>
          <w:tcPr>
            <w:tcW w:w="785" w:type="dxa"/>
            <w:vAlign w:val="center"/>
          </w:tcPr>
          <w:p w14:paraId="6EABD603">
            <w:pPr>
              <w:jc w:val="center"/>
              <w:rPr>
                <w:rFonts w:ascii="仿宋" w:hAnsi="仿宋" w:eastAsia="仿宋"/>
                <w:sz w:val="24"/>
              </w:rPr>
            </w:pPr>
          </w:p>
        </w:tc>
        <w:tc>
          <w:tcPr>
            <w:tcW w:w="1297" w:type="dxa"/>
            <w:vAlign w:val="center"/>
          </w:tcPr>
          <w:p w14:paraId="42EC695A">
            <w:pPr>
              <w:rPr>
                <w:rFonts w:ascii="仿宋" w:hAnsi="仿宋" w:eastAsia="仿宋"/>
                <w:sz w:val="24"/>
              </w:rPr>
            </w:pPr>
            <w:r>
              <w:rPr>
                <w:rFonts w:hint="eastAsia" w:ascii="仿宋" w:hAnsi="仿宋" w:eastAsia="仿宋"/>
                <w:sz w:val="24"/>
              </w:rPr>
              <w:t>符合2分，每一项不符合扣1分。</w:t>
            </w:r>
          </w:p>
        </w:tc>
      </w:tr>
      <w:tr w14:paraId="25B8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070CB49D">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三</w:t>
            </w:r>
            <w:r>
              <w:rPr>
                <w:rFonts w:hint="eastAsia" w:ascii="仿宋" w:hAnsi="仿宋" w:eastAsia="仿宋"/>
                <w:sz w:val="24"/>
                <w:lang w:eastAsia="zh-CN"/>
              </w:rPr>
              <w:t>）</w:t>
            </w:r>
            <w:r>
              <w:rPr>
                <w:rFonts w:hint="eastAsia" w:ascii="仿宋" w:hAnsi="仿宋" w:eastAsia="仿宋"/>
                <w:sz w:val="24"/>
              </w:rPr>
              <w:t>房屋外观状况</w:t>
            </w:r>
          </w:p>
        </w:tc>
        <w:tc>
          <w:tcPr>
            <w:tcW w:w="4770" w:type="dxa"/>
            <w:vAlign w:val="center"/>
          </w:tcPr>
          <w:p w14:paraId="3609F5CF">
            <w:pPr>
              <w:jc w:val="left"/>
              <w:rPr>
                <w:rFonts w:ascii="仿宋" w:hAnsi="仿宋" w:eastAsia="仿宋"/>
                <w:sz w:val="24"/>
              </w:rPr>
            </w:pPr>
            <w:r>
              <w:rPr>
                <w:rFonts w:hint="eastAsia" w:ascii="仿宋" w:hAnsi="仿宋" w:eastAsia="仿宋"/>
                <w:sz w:val="24"/>
              </w:rPr>
              <w:t>1.外墙清洁。</w:t>
            </w:r>
          </w:p>
          <w:p w14:paraId="5514A00D">
            <w:pPr>
              <w:jc w:val="left"/>
              <w:rPr>
                <w:rFonts w:ascii="仿宋" w:hAnsi="仿宋" w:eastAsia="仿宋"/>
                <w:sz w:val="24"/>
              </w:rPr>
            </w:pPr>
            <w:r>
              <w:rPr>
                <w:rFonts w:hint="eastAsia" w:ascii="仿宋" w:hAnsi="仿宋" w:eastAsia="仿宋"/>
                <w:sz w:val="24"/>
              </w:rPr>
              <w:t>2.外墙完好，无破损、脱落。</w:t>
            </w:r>
          </w:p>
          <w:p w14:paraId="391EBB87">
            <w:pPr>
              <w:jc w:val="left"/>
              <w:rPr>
                <w:rFonts w:ascii="仿宋" w:hAnsi="仿宋" w:eastAsia="仿宋"/>
                <w:sz w:val="24"/>
              </w:rPr>
            </w:pPr>
            <w:r>
              <w:rPr>
                <w:rFonts w:hint="eastAsia" w:ascii="仿宋" w:hAnsi="仿宋" w:eastAsia="仿宋"/>
                <w:sz w:val="24"/>
              </w:rPr>
              <w:t>3.外墙无张贴物、污渍。</w:t>
            </w:r>
          </w:p>
          <w:p w14:paraId="181D5FB4">
            <w:pPr>
              <w:jc w:val="left"/>
              <w:rPr>
                <w:rFonts w:ascii="仿宋" w:hAnsi="仿宋" w:eastAsia="仿宋"/>
                <w:sz w:val="24"/>
              </w:rPr>
            </w:pPr>
            <w:r>
              <w:rPr>
                <w:rFonts w:hint="eastAsia" w:ascii="仿宋" w:hAnsi="仿宋" w:eastAsia="仿宋"/>
                <w:sz w:val="24"/>
              </w:rPr>
              <w:t>4.公共设施巡查、外墙维修保养记录，反映外观的照片。</w:t>
            </w:r>
          </w:p>
        </w:tc>
        <w:tc>
          <w:tcPr>
            <w:tcW w:w="790" w:type="dxa"/>
            <w:vAlign w:val="center"/>
          </w:tcPr>
          <w:p w14:paraId="323192C3">
            <w:pPr>
              <w:jc w:val="center"/>
            </w:pPr>
            <w:r>
              <w:rPr>
                <w:rFonts w:hint="eastAsia" w:ascii="仿宋" w:hAnsi="仿宋" w:eastAsia="仿宋"/>
                <w:sz w:val="24"/>
              </w:rPr>
              <w:t>2</w:t>
            </w:r>
          </w:p>
        </w:tc>
        <w:tc>
          <w:tcPr>
            <w:tcW w:w="785" w:type="dxa"/>
            <w:vAlign w:val="center"/>
          </w:tcPr>
          <w:p w14:paraId="4D6E225C">
            <w:pPr>
              <w:jc w:val="center"/>
              <w:rPr>
                <w:rFonts w:ascii="仿宋" w:hAnsi="仿宋" w:eastAsia="仿宋"/>
                <w:sz w:val="24"/>
              </w:rPr>
            </w:pPr>
          </w:p>
        </w:tc>
        <w:tc>
          <w:tcPr>
            <w:tcW w:w="1297" w:type="dxa"/>
            <w:vAlign w:val="center"/>
          </w:tcPr>
          <w:p w14:paraId="4FD24573">
            <w:pPr>
              <w:jc w:val="left"/>
              <w:rPr>
                <w:rFonts w:ascii="仿宋" w:hAnsi="仿宋" w:eastAsia="仿宋"/>
                <w:sz w:val="24"/>
              </w:rPr>
            </w:pPr>
            <w:r>
              <w:rPr>
                <w:rFonts w:hint="eastAsia" w:ascii="仿宋" w:hAnsi="仿宋" w:eastAsia="仿宋"/>
                <w:sz w:val="24"/>
              </w:rPr>
              <w:t>符合2分，每一项不符合扣0.5分。</w:t>
            </w:r>
          </w:p>
        </w:tc>
      </w:tr>
      <w:tr w14:paraId="7FC8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598" w:hRule="atLeast"/>
        </w:trPr>
        <w:tc>
          <w:tcPr>
            <w:tcW w:w="930" w:type="dxa"/>
            <w:vAlign w:val="center"/>
          </w:tcPr>
          <w:p w14:paraId="2C743B73">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四</w:t>
            </w:r>
            <w:r>
              <w:rPr>
                <w:rFonts w:hint="eastAsia" w:ascii="仿宋" w:hAnsi="仿宋" w:eastAsia="仿宋"/>
                <w:sz w:val="24"/>
                <w:lang w:eastAsia="zh-CN"/>
              </w:rPr>
              <w:t>）</w:t>
            </w:r>
            <w:r>
              <w:rPr>
                <w:rFonts w:hint="eastAsia" w:ascii="仿宋" w:hAnsi="仿宋" w:eastAsia="仿宋"/>
                <w:sz w:val="24"/>
              </w:rPr>
              <w:t>室外</w:t>
            </w:r>
            <w:r>
              <w:rPr>
                <w:rFonts w:hint="eastAsia" w:ascii="仿宋" w:hAnsi="仿宋" w:eastAsia="仿宋"/>
                <w:sz w:val="24"/>
                <w:lang w:eastAsia="zh-CN"/>
              </w:rPr>
              <w:t>附属</w:t>
            </w:r>
            <w:r>
              <w:rPr>
                <w:rFonts w:hint="eastAsia" w:ascii="仿宋" w:hAnsi="仿宋" w:eastAsia="仿宋"/>
                <w:sz w:val="24"/>
              </w:rPr>
              <w:t>设施管理</w:t>
            </w:r>
          </w:p>
        </w:tc>
        <w:tc>
          <w:tcPr>
            <w:tcW w:w="4770" w:type="dxa"/>
            <w:vAlign w:val="center"/>
          </w:tcPr>
          <w:p w14:paraId="3826F82B">
            <w:pPr>
              <w:widowControl/>
              <w:jc w:val="left"/>
              <w:rPr>
                <w:rFonts w:ascii="仿宋" w:hAnsi="仿宋" w:eastAsia="仿宋"/>
                <w:sz w:val="24"/>
              </w:rPr>
            </w:pPr>
            <w:r>
              <w:rPr>
                <w:rFonts w:hint="eastAsia" w:ascii="仿宋" w:hAnsi="仿宋" w:eastAsia="仿宋"/>
                <w:sz w:val="24"/>
              </w:rPr>
              <w:t>1.室外广告牌、霓虹灯保持完好、无破损。</w:t>
            </w:r>
          </w:p>
          <w:p w14:paraId="1C3B4563">
            <w:pPr>
              <w:widowControl/>
              <w:jc w:val="left"/>
              <w:rPr>
                <w:rFonts w:ascii="仿宋" w:hAnsi="仿宋" w:eastAsia="仿宋"/>
                <w:sz w:val="24"/>
              </w:rPr>
            </w:pPr>
            <w:r>
              <w:rPr>
                <w:rFonts w:hint="eastAsia" w:ascii="仿宋" w:hAnsi="仿宋" w:eastAsia="仿宋"/>
                <w:sz w:val="24"/>
              </w:rPr>
              <w:t>2.室外广告牌、霓虹灯保持清洁。</w:t>
            </w:r>
          </w:p>
          <w:p w14:paraId="19140282">
            <w:pPr>
              <w:widowControl/>
              <w:jc w:val="left"/>
              <w:rPr>
                <w:rFonts w:ascii="仿宋" w:hAnsi="仿宋" w:eastAsia="仿宋"/>
                <w:sz w:val="24"/>
              </w:rPr>
            </w:pPr>
            <w:r>
              <w:rPr>
                <w:rFonts w:hint="eastAsia" w:ascii="仿宋" w:hAnsi="仿宋" w:eastAsia="仿宋"/>
                <w:sz w:val="24"/>
              </w:rPr>
              <w:t>3.室外广告牌、霓虹灯安装牢固、规范、无安全隐患。</w:t>
            </w:r>
          </w:p>
          <w:p w14:paraId="50FAAB2D">
            <w:pPr>
              <w:widowControl/>
              <w:jc w:val="left"/>
              <w:rPr>
                <w:rFonts w:ascii="仿宋" w:hAnsi="仿宋" w:eastAsia="仿宋"/>
                <w:sz w:val="24"/>
              </w:rPr>
            </w:pPr>
            <w:r>
              <w:rPr>
                <w:rFonts w:hint="eastAsia" w:ascii="仿宋" w:hAnsi="仿宋" w:eastAsia="仿宋"/>
                <w:sz w:val="24"/>
              </w:rPr>
              <w:t>4.巡查记录、维修记录等。</w:t>
            </w:r>
          </w:p>
        </w:tc>
        <w:tc>
          <w:tcPr>
            <w:tcW w:w="790" w:type="dxa"/>
            <w:vAlign w:val="center"/>
          </w:tcPr>
          <w:p w14:paraId="27320A69">
            <w:pPr>
              <w:jc w:val="center"/>
            </w:pPr>
            <w:r>
              <w:rPr>
                <w:rFonts w:hint="eastAsia" w:ascii="仿宋" w:hAnsi="仿宋" w:eastAsia="仿宋"/>
                <w:sz w:val="24"/>
              </w:rPr>
              <w:t>2</w:t>
            </w:r>
          </w:p>
        </w:tc>
        <w:tc>
          <w:tcPr>
            <w:tcW w:w="785" w:type="dxa"/>
            <w:vAlign w:val="center"/>
          </w:tcPr>
          <w:p w14:paraId="038EDF0B">
            <w:pPr>
              <w:jc w:val="center"/>
              <w:rPr>
                <w:rFonts w:ascii="仿宋" w:hAnsi="仿宋" w:eastAsia="仿宋"/>
                <w:sz w:val="24"/>
              </w:rPr>
            </w:pPr>
          </w:p>
        </w:tc>
        <w:tc>
          <w:tcPr>
            <w:tcW w:w="1297" w:type="dxa"/>
            <w:vAlign w:val="center"/>
          </w:tcPr>
          <w:p w14:paraId="576991F1">
            <w:pPr>
              <w:jc w:val="left"/>
              <w:rPr>
                <w:rFonts w:ascii="仿宋" w:hAnsi="仿宋" w:eastAsia="仿宋"/>
                <w:sz w:val="24"/>
                <w:highlight w:val="darkGray"/>
              </w:rPr>
            </w:pPr>
            <w:r>
              <w:rPr>
                <w:rFonts w:hint="eastAsia" w:ascii="仿宋" w:hAnsi="仿宋" w:eastAsia="仿宋"/>
                <w:sz w:val="24"/>
              </w:rPr>
              <w:t>符合2分，每一项不符合扣0.4分。</w:t>
            </w:r>
          </w:p>
        </w:tc>
      </w:tr>
      <w:tr w14:paraId="12AC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48449E69">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五</w:t>
            </w:r>
            <w:r>
              <w:rPr>
                <w:rFonts w:hint="eastAsia" w:ascii="仿宋" w:hAnsi="仿宋" w:eastAsia="仿宋"/>
                <w:sz w:val="24"/>
                <w:lang w:eastAsia="zh-CN"/>
              </w:rPr>
              <w:t>）</w:t>
            </w:r>
            <w:r>
              <w:rPr>
                <w:rFonts w:hint="eastAsia" w:ascii="仿宋" w:hAnsi="仿宋" w:eastAsia="仿宋"/>
                <w:sz w:val="24"/>
              </w:rPr>
              <w:t>阳台封闭管理规范</w:t>
            </w:r>
          </w:p>
        </w:tc>
        <w:tc>
          <w:tcPr>
            <w:tcW w:w="4770" w:type="dxa"/>
            <w:vAlign w:val="center"/>
          </w:tcPr>
          <w:p w14:paraId="0D379076">
            <w:pPr>
              <w:jc w:val="left"/>
              <w:rPr>
                <w:rFonts w:ascii="仿宋" w:hAnsi="仿宋" w:eastAsia="仿宋"/>
                <w:sz w:val="24"/>
              </w:rPr>
            </w:pPr>
            <w:r>
              <w:rPr>
                <w:rFonts w:hint="eastAsia" w:ascii="仿宋" w:hAnsi="仿宋" w:eastAsia="仿宋"/>
                <w:sz w:val="24"/>
              </w:rPr>
              <w:t>1.阳台封闭统一有序、色调一致、不超出外墙面。</w:t>
            </w:r>
          </w:p>
          <w:p w14:paraId="3D3F6117">
            <w:pPr>
              <w:jc w:val="left"/>
              <w:rPr>
                <w:rFonts w:ascii="仿宋" w:hAnsi="仿宋" w:eastAsia="仿宋"/>
                <w:sz w:val="24"/>
              </w:rPr>
            </w:pPr>
            <w:r>
              <w:rPr>
                <w:rFonts w:hint="eastAsia" w:ascii="仿宋" w:hAnsi="仿宋" w:eastAsia="仿宋"/>
                <w:sz w:val="24"/>
              </w:rPr>
              <w:t>2.除建筑设计有要求外，不得安装外廊</w:t>
            </w:r>
            <w:r>
              <w:rPr>
                <w:rFonts w:hint="eastAsia" w:ascii="仿宋" w:hAnsi="仿宋" w:eastAsia="仿宋"/>
                <w:sz w:val="24"/>
                <w:lang w:eastAsia="zh-CN"/>
              </w:rPr>
              <w:t>及</w:t>
            </w:r>
            <w:r>
              <w:rPr>
                <w:rFonts w:hint="eastAsia" w:ascii="仿宋" w:hAnsi="仿宋" w:eastAsia="仿宋"/>
                <w:sz w:val="24"/>
              </w:rPr>
              <w:t>户外防盗网、花架、晾晒架、遮阳棚等。</w:t>
            </w:r>
          </w:p>
        </w:tc>
        <w:tc>
          <w:tcPr>
            <w:tcW w:w="790" w:type="dxa"/>
            <w:vAlign w:val="center"/>
          </w:tcPr>
          <w:p w14:paraId="2328EE99">
            <w:pPr>
              <w:jc w:val="center"/>
            </w:pPr>
            <w:r>
              <w:rPr>
                <w:rFonts w:hint="eastAsia" w:ascii="仿宋" w:hAnsi="仿宋" w:eastAsia="仿宋"/>
                <w:sz w:val="24"/>
              </w:rPr>
              <w:t>2</w:t>
            </w:r>
          </w:p>
        </w:tc>
        <w:tc>
          <w:tcPr>
            <w:tcW w:w="785" w:type="dxa"/>
            <w:vAlign w:val="center"/>
          </w:tcPr>
          <w:p w14:paraId="72F43ED4">
            <w:pPr>
              <w:jc w:val="center"/>
              <w:rPr>
                <w:rFonts w:ascii="仿宋" w:hAnsi="仿宋" w:eastAsia="仿宋"/>
                <w:sz w:val="24"/>
              </w:rPr>
            </w:pPr>
          </w:p>
        </w:tc>
        <w:tc>
          <w:tcPr>
            <w:tcW w:w="1297" w:type="dxa"/>
            <w:vAlign w:val="center"/>
          </w:tcPr>
          <w:p w14:paraId="60BA5F72">
            <w:pPr>
              <w:jc w:val="left"/>
              <w:rPr>
                <w:rFonts w:ascii="仿宋" w:hAnsi="仿宋" w:eastAsia="仿宋"/>
                <w:sz w:val="24"/>
              </w:rPr>
            </w:pPr>
            <w:r>
              <w:rPr>
                <w:rFonts w:hint="eastAsia" w:ascii="仿宋" w:hAnsi="仿宋" w:eastAsia="仿宋"/>
                <w:sz w:val="24"/>
              </w:rPr>
              <w:t>符合2分，每一项不符合扣1分。</w:t>
            </w:r>
          </w:p>
        </w:tc>
      </w:tr>
      <w:tr w14:paraId="1B32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104D8E8C">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六</w:t>
            </w:r>
            <w:r>
              <w:rPr>
                <w:rFonts w:hint="eastAsia" w:ascii="仿宋" w:hAnsi="仿宋" w:eastAsia="仿宋"/>
                <w:sz w:val="24"/>
                <w:lang w:eastAsia="zh-CN"/>
              </w:rPr>
              <w:t>）</w:t>
            </w:r>
            <w:r>
              <w:rPr>
                <w:rFonts w:hint="eastAsia" w:ascii="仿宋" w:hAnsi="仿宋" w:eastAsia="仿宋"/>
                <w:sz w:val="24"/>
              </w:rPr>
              <w:t>空调安装管理规范</w:t>
            </w:r>
          </w:p>
        </w:tc>
        <w:tc>
          <w:tcPr>
            <w:tcW w:w="4770" w:type="dxa"/>
            <w:vAlign w:val="center"/>
          </w:tcPr>
          <w:p w14:paraId="3DF0FAA4">
            <w:pPr>
              <w:jc w:val="left"/>
              <w:rPr>
                <w:rFonts w:ascii="仿宋" w:hAnsi="仿宋" w:eastAsia="仿宋"/>
                <w:sz w:val="24"/>
              </w:rPr>
            </w:pPr>
            <w:r>
              <w:rPr>
                <w:rFonts w:hint="eastAsia" w:ascii="仿宋" w:hAnsi="仿宋" w:eastAsia="仿宋"/>
                <w:sz w:val="24"/>
              </w:rPr>
              <w:t>1.空调安装位置统一，冷凝水集中收集。</w:t>
            </w:r>
          </w:p>
          <w:p w14:paraId="5423D08D">
            <w:pPr>
              <w:jc w:val="left"/>
              <w:rPr>
                <w:rFonts w:ascii="仿宋" w:hAnsi="仿宋" w:eastAsia="仿宋"/>
                <w:sz w:val="24"/>
              </w:rPr>
            </w:pPr>
            <w:r>
              <w:rPr>
                <w:rFonts w:hint="eastAsia" w:ascii="仿宋" w:hAnsi="仿宋" w:eastAsia="仿宋"/>
                <w:sz w:val="24"/>
              </w:rPr>
              <w:t>2.空调支架安装牢固、无锈蚀。</w:t>
            </w:r>
          </w:p>
        </w:tc>
        <w:tc>
          <w:tcPr>
            <w:tcW w:w="790" w:type="dxa"/>
            <w:vAlign w:val="center"/>
          </w:tcPr>
          <w:p w14:paraId="0C798D72">
            <w:pPr>
              <w:jc w:val="center"/>
            </w:pPr>
            <w:r>
              <w:rPr>
                <w:rFonts w:hint="eastAsia" w:ascii="仿宋" w:hAnsi="仿宋" w:eastAsia="仿宋"/>
                <w:sz w:val="24"/>
              </w:rPr>
              <w:t>2</w:t>
            </w:r>
          </w:p>
        </w:tc>
        <w:tc>
          <w:tcPr>
            <w:tcW w:w="785" w:type="dxa"/>
            <w:vAlign w:val="center"/>
          </w:tcPr>
          <w:p w14:paraId="6CF55037">
            <w:pPr>
              <w:jc w:val="center"/>
              <w:rPr>
                <w:rFonts w:ascii="仿宋" w:hAnsi="仿宋" w:eastAsia="仿宋"/>
                <w:sz w:val="24"/>
              </w:rPr>
            </w:pPr>
          </w:p>
        </w:tc>
        <w:tc>
          <w:tcPr>
            <w:tcW w:w="1297" w:type="dxa"/>
            <w:vAlign w:val="center"/>
          </w:tcPr>
          <w:p w14:paraId="7609D079">
            <w:pPr>
              <w:jc w:val="left"/>
              <w:rPr>
                <w:rFonts w:ascii="仿宋" w:hAnsi="仿宋" w:eastAsia="仿宋"/>
                <w:sz w:val="24"/>
              </w:rPr>
            </w:pPr>
            <w:r>
              <w:rPr>
                <w:rFonts w:hint="eastAsia" w:ascii="仿宋" w:hAnsi="仿宋" w:eastAsia="仿宋"/>
                <w:sz w:val="24"/>
              </w:rPr>
              <w:t>符合2分，每一项不符合扣1分。</w:t>
            </w:r>
          </w:p>
        </w:tc>
      </w:tr>
      <w:tr w14:paraId="7FDA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2E929CF">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七</w:t>
            </w:r>
            <w:r>
              <w:rPr>
                <w:rFonts w:hint="eastAsia" w:ascii="仿宋" w:hAnsi="仿宋" w:eastAsia="仿宋"/>
                <w:sz w:val="24"/>
                <w:lang w:eastAsia="zh-CN"/>
              </w:rPr>
              <w:t>）</w:t>
            </w:r>
            <w:r>
              <w:rPr>
                <w:rFonts w:hint="eastAsia" w:ascii="仿宋" w:hAnsi="仿宋" w:eastAsia="仿宋"/>
                <w:sz w:val="24"/>
              </w:rPr>
              <w:t>房屋装饰装修管理规范</w:t>
            </w:r>
          </w:p>
        </w:tc>
        <w:tc>
          <w:tcPr>
            <w:tcW w:w="4770" w:type="dxa"/>
            <w:vAlign w:val="center"/>
          </w:tcPr>
          <w:p w14:paraId="6F7C97DF">
            <w:pPr>
              <w:widowControl/>
              <w:jc w:val="left"/>
              <w:rPr>
                <w:rFonts w:ascii="仿宋" w:hAnsi="仿宋" w:eastAsia="仿宋"/>
                <w:sz w:val="24"/>
              </w:rPr>
            </w:pPr>
            <w:r>
              <w:rPr>
                <w:rFonts w:hint="eastAsia" w:ascii="仿宋" w:hAnsi="仿宋" w:eastAsia="仿宋"/>
                <w:sz w:val="24"/>
              </w:rPr>
              <w:t>1.按相关规定审核住户装修方案，办理装修施工批准手续。</w:t>
            </w:r>
          </w:p>
          <w:p w14:paraId="501AAB88">
            <w:pPr>
              <w:widowControl/>
              <w:jc w:val="left"/>
              <w:rPr>
                <w:rFonts w:ascii="仿宋" w:hAnsi="仿宋" w:eastAsia="仿宋"/>
                <w:sz w:val="24"/>
              </w:rPr>
            </w:pPr>
            <w:r>
              <w:rPr>
                <w:rFonts w:hint="eastAsia" w:ascii="仿宋" w:hAnsi="仿宋" w:eastAsia="仿宋"/>
                <w:sz w:val="24"/>
              </w:rPr>
              <w:t>2.签订装饰装修管理服务协议及消防管理协议。</w:t>
            </w:r>
          </w:p>
          <w:p w14:paraId="51C16F04">
            <w:pPr>
              <w:widowControl/>
              <w:jc w:val="left"/>
              <w:rPr>
                <w:rFonts w:ascii="仿宋" w:hAnsi="仿宋" w:eastAsia="仿宋"/>
                <w:sz w:val="24"/>
              </w:rPr>
            </w:pPr>
            <w:r>
              <w:rPr>
                <w:rFonts w:hint="eastAsia" w:ascii="仿宋" w:hAnsi="仿宋" w:eastAsia="仿宋"/>
                <w:sz w:val="24"/>
              </w:rPr>
              <w:t>3.书面告知业主及施工单位装饰装修的禁止行为和注意事项，并在装修现场公示，装修现场的消防及安全防范措施得当。</w:t>
            </w:r>
          </w:p>
          <w:p w14:paraId="15CD5123">
            <w:pPr>
              <w:widowControl/>
              <w:jc w:val="left"/>
              <w:rPr>
                <w:rFonts w:ascii="仿宋" w:hAnsi="仿宋" w:eastAsia="仿宋"/>
                <w:sz w:val="24"/>
              </w:rPr>
            </w:pPr>
            <w:r>
              <w:rPr>
                <w:rFonts w:hint="eastAsia" w:ascii="仿宋" w:hAnsi="仿宋" w:eastAsia="仿宋"/>
                <w:sz w:val="24"/>
              </w:rPr>
              <w:t>4.装修人员出入和装修施工时间有效控制，装修垃圾定点堆放，定时清运。</w:t>
            </w:r>
          </w:p>
          <w:p w14:paraId="5A191D09">
            <w:pPr>
              <w:widowControl/>
              <w:jc w:val="left"/>
              <w:rPr>
                <w:rFonts w:ascii="仿宋" w:hAnsi="仿宋" w:eastAsia="仿宋"/>
                <w:sz w:val="24"/>
              </w:rPr>
            </w:pPr>
            <w:r>
              <w:rPr>
                <w:rFonts w:hint="eastAsia" w:ascii="仿宋" w:hAnsi="仿宋" w:eastAsia="仿宋"/>
                <w:sz w:val="24"/>
              </w:rPr>
              <w:t>5.专人每日巡视检查装修现场，及时劝阻和制止装修违规行为，制止无效的，书面报告业主委员会及有关部门。</w:t>
            </w:r>
          </w:p>
          <w:p w14:paraId="7FCFABC2">
            <w:pPr>
              <w:widowControl/>
              <w:jc w:val="left"/>
              <w:rPr>
                <w:rFonts w:ascii="仿宋" w:hAnsi="仿宋" w:eastAsia="仿宋"/>
                <w:sz w:val="24"/>
              </w:rPr>
            </w:pPr>
            <w:r>
              <w:rPr>
                <w:rFonts w:hint="eastAsia" w:ascii="仿宋" w:hAnsi="仿宋" w:eastAsia="仿宋"/>
                <w:sz w:val="24"/>
              </w:rPr>
              <w:t>6.装修验收手续完备，装修档案保存完整。</w:t>
            </w:r>
          </w:p>
        </w:tc>
        <w:tc>
          <w:tcPr>
            <w:tcW w:w="790" w:type="dxa"/>
            <w:vAlign w:val="center"/>
          </w:tcPr>
          <w:p w14:paraId="4F40525E">
            <w:pPr>
              <w:jc w:val="center"/>
            </w:pPr>
            <w:r>
              <w:rPr>
                <w:rFonts w:hint="eastAsia" w:ascii="仿宋" w:hAnsi="仿宋" w:eastAsia="仿宋"/>
                <w:sz w:val="24"/>
              </w:rPr>
              <w:t>2</w:t>
            </w:r>
          </w:p>
        </w:tc>
        <w:tc>
          <w:tcPr>
            <w:tcW w:w="785" w:type="dxa"/>
            <w:vAlign w:val="center"/>
          </w:tcPr>
          <w:p w14:paraId="564BD76F">
            <w:pPr>
              <w:jc w:val="center"/>
              <w:rPr>
                <w:rFonts w:ascii="仿宋" w:hAnsi="仿宋" w:eastAsia="仿宋"/>
                <w:sz w:val="24"/>
              </w:rPr>
            </w:pPr>
          </w:p>
        </w:tc>
        <w:tc>
          <w:tcPr>
            <w:tcW w:w="1297" w:type="dxa"/>
            <w:vAlign w:val="center"/>
          </w:tcPr>
          <w:p w14:paraId="7775AD80">
            <w:pPr>
              <w:widowControl/>
              <w:jc w:val="left"/>
              <w:rPr>
                <w:rFonts w:ascii="仿宋" w:hAnsi="仿宋" w:eastAsia="仿宋"/>
                <w:sz w:val="24"/>
              </w:rPr>
            </w:pPr>
            <w:r>
              <w:rPr>
                <w:rFonts w:hint="eastAsia" w:ascii="仿宋" w:hAnsi="仿宋" w:eastAsia="仿宋"/>
                <w:sz w:val="24"/>
              </w:rPr>
              <w:t>符合2分，每一项不符合扣0.4分。</w:t>
            </w:r>
          </w:p>
        </w:tc>
      </w:tr>
      <w:tr w14:paraId="0B0B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282868C6">
            <w:pPr>
              <w:widowControl/>
              <w:jc w:val="left"/>
              <w:rPr>
                <w:rFonts w:ascii="黑体" w:hAnsi="黑体" w:eastAsia="黑体" w:cs="黑体"/>
                <w:kern w:val="0"/>
                <w:sz w:val="24"/>
              </w:rPr>
            </w:pPr>
            <w:r>
              <w:rPr>
                <w:rFonts w:hint="eastAsia" w:ascii="黑体" w:hAnsi="黑体" w:eastAsia="黑体" w:cs="黑体"/>
                <w:sz w:val="24"/>
              </w:rPr>
              <w:t>三、共用设施设备管理</w:t>
            </w:r>
          </w:p>
        </w:tc>
        <w:tc>
          <w:tcPr>
            <w:tcW w:w="790" w:type="dxa"/>
            <w:vAlign w:val="center"/>
          </w:tcPr>
          <w:p w14:paraId="30932C2E">
            <w:pPr>
              <w:jc w:val="center"/>
            </w:pPr>
            <w:r>
              <w:rPr>
                <w:rFonts w:hint="eastAsia" w:ascii="黑体" w:hAnsi="黑体" w:eastAsia="黑体" w:cs="黑体"/>
                <w:sz w:val="24"/>
              </w:rPr>
              <w:t>15分</w:t>
            </w:r>
          </w:p>
        </w:tc>
        <w:tc>
          <w:tcPr>
            <w:tcW w:w="785" w:type="dxa"/>
            <w:vAlign w:val="center"/>
          </w:tcPr>
          <w:p w14:paraId="72668B81">
            <w:pPr>
              <w:jc w:val="center"/>
              <w:rPr>
                <w:rFonts w:ascii="黑体" w:hAnsi="黑体" w:eastAsia="黑体" w:cs="黑体"/>
                <w:sz w:val="24"/>
              </w:rPr>
            </w:pPr>
          </w:p>
        </w:tc>
        <w:tc>
          <w:tcPr>
            <w:tcW w:w="1297" w:type="dxa"/>
            <w:vAlign w:val="center"/>
          </w:tcPr>
          <w:p w14:paraId="10C1A32C">
            <w:pPr>
              <w:widowControl/>
              <w:jc w:val="left"/>
            </w:pPr>
          </w:p>
        </w:tc>
      </w:tr>
      <w:tr w14:paraId="4C5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8DF5E82">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）公用设施</w:t>
            </w:r>
            <w:r>
              <w:rPr>
                <w:rFonts w:hint="eastAsia" w:ascii="仿宋" w:hAnsi="仿宋" w:eastAsia="仿宋"/>
                <w:sz w:val="24"/>
              </w:rPr>
              <w:t>设备管理和运行状况</w:t>
            </w:r>
          </w:p>
        </w:tc>
        <w:tc>
          <w:tcPr>
            <w:tcW w:w="4770" w:type="dxa"/>
            <w:vAlign w:val="center"/>
          </w:tcPr>
          <w:p w14:paraId="0445EE5E">
            <w:pPr>
              <w:widowControl/>
              <w:rPr>
                <w:rFonts w:ascii="仿宋" w:hAnsi="仿宋" w:eastAsia="仿宋" w:cs="宋体"/>
                <w:kern w:val="0"/>
                <w:sz w:val="24"/>
              </w:rPr>
            </w:pPr>
            <w:r>
              <w:rPr>
                <w:rFonts w:hint="eastAsia" w:ascii="仿宋" w:hAnsi="仿宋" w:eastAsia="仿宋" w:cs="宋体"/>
                <w:kern w:val="0"/>
                <w:sz w:val="24"/>
              </w:rPr>
              <w:t>1.设施设备专业管理人员配置合理，岗位责任明确。</w:t>
            </w:r>
          </w:p>
          <w:p w14:paraId="7B25F6C9">
            <w:pPr>
              <w:widowControl/>
              <w:rPr>
                <w:rFonts w:ascii="仿宋" w:hAnsi="仿宋" w:eastAsia="仿宋" w:cs="宋体"/>
                <w:kern w:val="0"/>
                <w:sz w:val="24"/>
              </w:rPr>
            </w:pPr>
            <w:r>
              <w:rPr>
                <w:rFonts w:hint="eastAsia" w:ascii="仿宋" w:hAnsi="仿宋" w:eastAsia="仿宋" w:cs="宋体"/>
                <w:kern w:val="0"/>
                <w:sz w:val="24"/>
              </w:rPr>
              <w:t>2.建立设施设备总账、台账、设备卡，设施设备</w:t>
            </w:r>
            <w:r>
              <w:rPr>
                <w:rFonts w:hint="eastAsia" w:ascii="仿宋" w:hAnsi="仿宋" w:eastAsia="仿宋" w:cs="宋体"/>
                <w:kern w:val="0"/>
                <w:sz w:val="24"/>
                <w:lang w:eastAsia="zh-CN"/>
              </w:rPr>
              <w:t>标识</w:t>
            </w:r>
            <w:r>
              <w:rPr>
                <w:rFonts w:hint="eastAsia" w:ascii="仿宋" w:hAnsi="仿宋" w:eastAsia="仿宋" w:cs="宋体"/>
                <w:kern w:val="0"/>
                <w:sz w:val="24"/>
              </w:rPr>
              <w:t>齐全、规范。</w:t>
            </w:r>
          </w:p>
          <w:p w14:paraId="0608802C">
            <w:pPr>
              <w:widowControl/>
              <w:rPr>
                <w:rFonts w:ascii="仿宋" w:hAnsi="仿宋" w:eastAsia="仿宋" w:cs="宋体"/>
                <w:kern w:val="0"/>
                <w:sz w:val="24"/>
              </w:rPr>
            </w:pPr>
            <w:r>
              <w:rPr>
                <w:rFonts w:hint="eastAsia" w:ascii="仿宋" w:hAnsi="仿宋" w:eastAsia="仿宋" w:cs="宋体"/>
                <w:kern w:val="0"/>
                <w:sz w:val="24"/>
              </w:rPr>
              <w:t>3.设施设备运行、维护、保养和检查等管理制度健全。</w:t>
            </w:r>
          </w:p>
          <w:p w14:paraId="16BF908F">
            <w:pPr>
              <w:widowControl/>
              <w:rPr>
                <w:rFonts w:ascii="仿宋" w:hAnsi="仿宋" w:eastAsia="仿宋" w:cs="宋体"/>
                <w:kern w:val="0"/>
                <w:sz w:val="24"/>
              </w:rPr>
            </w:pPr>
            <w:r>
              <w:rPr>
                <w:rFonts w:hint="eastAsia" w:ascii="仿宋" w:hAnsi="仿宋" w:eastAsia="仿宋" w:cs="宋体"/>
                <w:kern w:val="0"/>
                <w:sz w:val="24"/>
              </w:rPr>
              <w:t>4.制定并实施年、季、月度设施设备维护、保养计划。</w:t>
            </w:r>
          </w:p>
          <w:p w14:paraId="1D26E7A7">
            <w:pPr>
              <w:widowControl/>
              <w:rPr>
                <w:rFonts w:ascii="仿宋" w:hAnsi="仿宋" w:eastAsia="仿宋" w:cs="宋体"/>
                <w:kern w:val="0"/>
                <w:sz w:val="24"/>
              </w:rPr>
            </w:pPr>
            <w:r>
              <w:rPr>
                <w:rFonts w:hint="eastAsia" w:ascii="仿宋" w:hAnsi="仿宋" w:eastAsia="仿宋" w:cs="宋体"/>
                <w:kern w:val="0"/>
                <w:sz w:val="24"/>
              </w:rPr>
              <w:t>5.制定并实施日常设施设备检修、巡视、保养、紧急情况处理等制度。</w:t>
            </w:r>
          </w:p>
          <w:p w14:paraId="3247D908">
            <w:pPr>
              <w:widowControl/>
              <w:rPr>
                <w:rFonts w:ascii="仿宋" w:hAnsi="仿宋" w:eastAsia="仿宋" w:cs="宋体"/>
                <w:kern w:val="0"/>
                <w:sz w:val="24"/>
              </w:rPr>
            </w:pPr>
            <w:r>
              <w:rPr>
                <w:rFonts w:hint="eastAsia" w:ascii="仿宋" w:hAnsi="仿宋" w:eastAsia="仿宋" w:cs="宋体"/>
                <w:kern w:val="0"/>
                <w:sz w:val="24"/>
              </w:rPr>
              <w:t>6.制定并实施维修工具、备品、备件和化学品等存放和管理制度。</w:t>
            </w:r>
          </w:p>
          <w:p w14:paraId="5CB6716B">
            <w:pPr>
              <w:widowControl/>
              <w:rPr>
                <w:rFonts w:ascii="仿宋" w:hAnsi="仿宋" w:eastAsia="仿宋" w:cs="宋体"/>
                <w:kern w:val="0"/>
                <w:sz w:val="24"/>
              </w:rPr>
            </w:pPr>
            <w:r>
              <w:rPr>
                <w:rFonts w:hint="eastAsia" w:ascii="仿宋" w:hAnsi="仿宋" w:eastAsia="仿宋" w:cs="宋体"/>
                <w:kern w:val="0"/>
                <w:sz w:val="24"/>
              </w:rPr>
              <w:t>7.制定并实施专业外包合同全程监管制度。</w:t>
            </w:r>
          </w:p>
          <w:p w14:paraId="49F85794">
            <w:pPr>
              <w:widowControl/>
              <w:rPr>
                <w:rFonts w:ascii="仿宋" w:hAnsi="仿宋" w:eastAsia="仿宋"/>
                <w:sz w:val="24"/>
              </w:rPr>
            </w:pPr>
            <w:r>
              <w:rPr>
                <w:rFonts w:hint="eastAsia" w:ascii="仿宋" w:hAnsi="仿宋" w:eastAsia="仿宋" w:cs="宋体"/>
                <w:kern w:val="0"/>
                <w:sz w:val="24"/>
              </w:rPr>
              <w:t>8.操作人员熟练掌握、严格执行设施设备操作规程及保养规范。</w:t>
            </w:r>
          </w:p>
        </w:tc>
        <w:tc>
          <w:tcPr>
            <w:tcW w:w="790" w:type="dxa"/>
            <w:vAlign w:val="center"/>
          </w:tcPr>
          <w:p w14:paraId="3EF1BE92">
            <w:pPr>
              <w:widowControl/>
              <w:jc w:val="center"/>
            </w:pPr>
            <w:r>
              <w:rPr>
                <w:rFonts w:ascii="仿宋" w:hAnsi="仿宋" w:eastAsia="仿宋" w:cs="宋体"/>
                <w:kern w:val="0"/>
                <w:sz w:val="24"/>
              </w:rPr>
              <w:t>1.5</w:t>
            </w:r>
          </w:p>
        </w:tc>
        <w:tc>
          <w:tcPr>
            <w:tcW w:w="785" w:type="dxa"/>
            <w:vAlign w:val="center"/>
          </w:tcPr>
          <w:p w14:paraId="3228C373">
            <w:pPr>
              <w:widowControl/>
              <w:jc w:val="center"/>
              <w:rPr>
                <w:rFonts w:ascii="仿宋" w:hAnsi="仿宋" w:eastAsia="仿宋" w:cs="宋体"/>
                <w:kern w:val="0"/>
                <w:sz w:val="24"/>
              </w:rPr>
            </w:pPr>
          </w:p>
        </w:tc>
        <w:tc>
          <w:tcPr>
            <w:tcW w:w="1297" w:type="dxa"/>
            <w:vAlign w:val="center"/>
          </w:tcPr>
          <w:p w14:paraId="1D552EAA">
            <w:pPr>
              <w:widowControl/>
              <w:rPr>
                <w:rFonts w:ascii="仿宋" w:hAnsi="仿宋" w:eastAsia="仿宋" w:cs="宋体"/>
                <w:kern w:val="0"/>
                <w:sz w:val="24"/>
              </w:rPr>
            </w:pPr>
            <w:r>
              <w:rPr>
                <w:rFonts w:hint="eastAsia" w:ascii="仿宋" w:hAnsi="仿宋" w:eastAsia="仿宋"/>
                <w:sz w:val="24"/>
              </w:rPr>
              <w:t>符合1.5分，每一项不符合扣0.2分。</w:t>
            </w:r>
          </w:p>
        </w:tc>
      </w:tr>
      <w:tr w14:paraId="5E8D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29F7A220">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室外共用管线、管道和道路管理</w:t>
            </w:r>
          </w:p>
        </w:tc>
        <w:tc>
          <w:tcPr>
            <w:tcW w:w="4770" w:type="dxa"/>
            <w:vAlign w:val="center"/>
          </w:tcPr>
          <w:p w14:paraId="2FE96B82">
            <w:pPr>
              <w:widowControl/>
              <w:rPr>
                <w:rFonts w:ascii="仿宋" w:hAnsi="仿宋" w:eastAsia="仿宋" w:cs="宋体"/>
                <w:kern w:val="0"/>
                <w:sz w:val="24"/>
              </w:rPr>
            </w:pPr>
            <w:r>
              <w:rPr>
                <w:rFonts w:hint="eastAsia" w:ascii="仿宋" w:hAnsi="仿宋" w:eastAsia="仿宋" w:cs="宋体"/>
                <w:kern w:val="0"/>
                <w:sz w:val="24"/>
              </w:rPr>
              <w:t>1.室外共用管线统一入地或入公共管道，整齐有序，无架空管线。</w:t>
            </w:r>
          </w:p>
          <w:p w14:paraId="44611814">
            <w:pPr>
              <w:widowControl/>
              <w:rPr>
                <w:rFonts w:ascii="仿宋" w:hAnsi="仿宋" w:eastAsia="仿宋" w:cs="宋体"/>
                <w:kern w:val="0"/>
                <w:sz w:val="24"/>
              </w:rPr>
            </w:pPr>
            <w:r>
              <w:rPr>
                <w:rFonts w:hint="eastAsia" w:ascii="仿宋" w:hAnsi="仿宋" w:eastAsia="仿宋" w:cs="宋体"/>
                <w:kern w:val="0"/>
                <w:sz w:val="24"/>
              </w:rPr>
              <w:t>2.排水排污管道通畅。</w:t>
            </w:r>
          </w:p>
          <w:p w14:paraId="7AF3F131">
            <w:pPr>
              <w:widowControl/>
              <w:rPr>
                <w:rFonts w:ascii="仿宋" w:hAnsi="仿宋" w:eastAsia="仿宋" w:cs="宋体"/>
                <w:kern w:val="0"/>
                <w:sz w:val="24"/>
              </w:rPr>
            </w:pPr>
            <w:r>
              <w:rPr>
                <w:rFonts w:hint="eastAsia" w:ascii="仿宋" w:hAnsi="仿宋" w:eastAsia="仿宋" w:cs="宋体"/>
                <w:kern w:val="0"/>
                <w:sz w:val="24"/>
              </w:rPr>
              <w:t>3.雨水井、化粪池定期巡检、疏通与清掏，无堵塞、外溢现象。</w:t>
            </w:r>
          </w:p>
          <w:p w14:paraId="28A82C70">
            <w:pPr>
              <w:widowControl/>
              <w:rPr>
                <w:rFonts w:ascii="仿宋" w:hAnsi="仿宋" w:eastAsia="仿宋" w:cs="宋体"/>
                <w:kern w:val="0"/>
                <w:sz w:val="24"/>
              </w:rPr>
            </w:pPr>
            <w:r>
              <w:rPr>
                <w:rFonts w:hint="eastAsia" w:ascii="仿宋" w:hAnsi="仿宋" w:eastAsia="仿宋" w:cs="宋体"/>
                <w:kern w:val="0"/>
                <w:sz w:val="24"/>
              </w:rPr>
              <w:t>4.道路通畅，路面整洁平整，路面井盖无缺损、无丢失，井盖表面标志清晰。</w:t>
            </w:r>
          </w:p>
        </w:tc>
        <w:tc>
          <w:tcPr>
            <w:tcW w:w="790" w:type="dxa"/>
            <w:vAlign w:val="center"/>
          </w:tcPr>
          <w:p w14:paraId="304CDCB3">
            <w:pPr>
              <w:jc w:val="center"/>
            </w:pPr>
            <w:r>
              <w:rPr>
                <w:rFonts w:ascii="仿宋" w:hAnsi="仿宋" w:eastAsia="仿宋"/>
                <w:sz w:val="24"/>
              </w:rPr>
              <w:t>1.5</w:t>
            </w:r>
          </w:p>
        </w:tc>
        <w:tc>
          <w:tcPr>
            <w:tcW w:w="785" w:type="dxa"/>
            <w:vAlign w:val="center"/>
          </w:tcPr>
          <w:p w14:paraId="675CDBDA">
            <w:pPr>
              <w:jc w:val="center"/>
              <w:rPr>
                <w:rFonts w:ascii="仿宋" w:hAnsi="仿宋" w:eastAsia="仿宋"/>
                <w:sz w:val="24"/>
              </w:rPr>
            </w:pPr>
          </w:p>
        </w:tc>
        <w:tc>
          <w:tcPr>
            <w:tcW w:w="1297" w:type="dxa"/>
            <w:vAlign w:val="center"/>
          </w:tcPr>
          <w:p w14:paraId="07D4FD06">
            <w:pPr>
              <w:rPr>
                <w:rFonts w:ascii="仿宋" w:hAnsi="仿宋" w:eastAsia="仿宋" w:cs="宋体"/>
                <w:kern w:val="0"/>
                <w:sz w:val="24"/>
              </w:rPr>
            </w:pPr>
            <w:r>
              <w:rPr>
                <w:rFonts w:hint="eastAsia" w:ascii="仿宋" w:hAnsi="仿宋" w:eastAsia="仿宋"/>
                <w:sz w:val="24"/>
              </w:rPr>
              <w:t>符合1.5分，每一项不符合扣0.4分。</w:t>
            </w:r>
          </w:p>
        </w:tc>
      </w:tr>
      <w:tr w14:paraId="724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688" w:hRule="atLeast"/>
        </w:trPr>
        <w:tc>
          <w:tcPr>
            <w:tcW w:w="930" w:type="dxa"/>
            <w:vAlign w:val="center"/>
          </w:tcPr>
          <w:p w14:paraId="4AE16827">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三</w:t>
            </w:r>
            <w:r>
              <w:rPr>
                <w:rFonts w:hint="eastAsia" w:ascii="仿宋" w:hAnsi="仿宋" w:eastAsia="仿宋"/>
                <w:sz w:val="24"/>
                <w:lang w:eastAsia="zh-CN"/>
              </w:rPr>
              <w:t>）</w:t>
            </w:r>
            <w:r>
              <w:rPr>
                <w:rFonts w:hint="eastAsia" w:ascii="仿宋" w:hAnsi="仿宋" w:eastAsia="仿宋"/>
                <w:sz w:val="24"/>
              </w:rPr>
              <w:t>设备机房管理</w:t>
            </w:r>
          </w:p>
        </w:tc>
        <w:tc>
          <w:tcPr>
            <w:tcW w:w="4770" w:type="dxa"/>
            <w:vAlign w:val="center"/>
          </w:tcPr>
          <w:p w14:paraId="119E0249">
            <w:pPr>
              <w:widowControl/>
              <w:rPr>
                <w:rFonts w:ascii="仿宋" w:hAnsi="仿宋" w:eastAsia="仿宋" w:cs="宋体"/>
                <w:kern w:val="0"/>
                <w:sz w:val="24"/>
              </w:rPr>
            </w:pPr>
            <w:r>
              <w:rPr>
                <w:rFonts w:hint="eastAsia" w:ascii="仿宋" w:hAnsi="仿宋" w:eastAsia="仿宋" w:cs="宋体"/>
                <w:kern w:val="0"/>
                <w:sz w:val="24"/>
              </w:rPr>
              <w:t>1.设备系统图、操作规程、岗位责任制度、应急预案流程图、特种作业人员资格证书等齐全，张贴于机房明显位置。</w:t>
            </w:r>
          </w:p>
          <w:p w14:paraId="560DD453">
            <w:pPr>
              <w:widowControl/>
              <w:rPr>
                <w:rFonts w:ascii="仿宋" w:hAnsi="仿宋" w:eastAsia="仿宋" w:cs="宋体"/>
                <w:kern w:val="0"/>
                <w:sz w:val="24"/>
              </w:rPr>
            </w:pPr>
            <w:r>
              <w:rPr>
                <w:rFonts w:hint="eastAsia" w:ascii="仿宋" w:hAnsi="仿宋" w:eastAsia="仿宋" w:cs="宋体"/>
                <w:kern w:val="0"/>
                <w:sz w:val="24"/>
              </w:rPr>
              <w:t>2.设备管线标志清晰，仪器仪表运行正常、数据准确。</w:t>
            </w:r>
          </w:p>
          <w:p w14:paraId="4FD4C6E6">
            <w:pPr>
              <w:widowControl/>
              <w:rPr>
                <w:rFonts w:ascii="仿宋" w:hAnsi="仿宋" w:eastAsia="仿宋" w:cs="宋体"/>
                <w:kern w:val="0"/>
                <w:sz w:val="24"/>
              </w:rPr>
            </w:pPr>
            <w:r>
              <w:rPr>
                <w:rFonts w:hint="eastAsia" w:ascii="仿宋" w:hAnsi="仿宋" w:eastAsia="仿宋" w:cs="宋体"/>
                <w:kern w:val="0"/>
                <w:sz w:val="24"/>
              </w:rPr>
              <w:t>3.机房整洁、无渗漏、无积水、无杂物堆放，设备表面无积尘、无锈蚀，防鼠板、防鼠网材质、规格，防鼠药物投放等符合规范要求。</w:t>
            </w:r>
          </w:p>
          <w:p w14:paraId="388D9B84">
            <w:pPr>
              <w:widowControl/>
              <w:rPr>
                <w:rFonts w:ascii="仿宋" w:hAnsi="仿宋" w:eastAsia="仿宋" w:cs="宋体"/>
                <w:kern w:val="0"/>
                <w:sz w:val="24"/>
              </w:rPr>
            </w:pPr>
            <w:r>
              <w:rPr>
                <w:rFonts w:hint="eastAsia" w:ascii="仿宋" w:hAnsi="仿宋" w:eastAsia="仿宋" w:cs="宋体"/>
                <w:kern w:val="0"/>
                <w:sz w:val="24"/>
              </w:rPr>
              <w:t>4.设备噪声、照明符合规范要求，有环境要求的设备机房，温、湿度在规定范围内。</w:t>
            </w:r>
          </w:p>
        </w:tc>
        <w:tc>
          <w:tcPr>
            <w:tcW w:w="790" w:type="dxa"/>
            <w:vAlign w:val="center"/>
          </w:tcPr>
          <w:p w14:paraId="16B1AC08">
            <w:pPr>
              <w:jc w:val="center"/>
            </w:pPr>
            <w:r>
              <w:rPr>
                <w:rFonts w:hint="eastAsia" w:ascii="仿宋" w:hAnsi="仿宋" w:eastAsia="仿宋"/>
                <w:sz w:val="24"/>
              </w:rPr>
              <w:t>2</w:t>
            </w:r>
          </w:p>
        </w:tc>
        <w:tc>
          <w:tcPr>
            <w:tcW w:w="785" w:type="dxa"/>
            <w:vAlign w:val="center"/>
          </w:tcPr>
          <w:p w14:paraId="183515BB">
            <w:pPr>
              <w:jc w:val="center"/>
              <w:rPr>
                <w:rFonts w:ascii="仿宋" w:hAnsi="仿宋" w:eastAsia="仿宋"/>
                <w:sz w:val="24"/>
              </w:rPr>
            </w:pPr>
          </w:p>
        </w:tc>
        <w:tc>
          <w:tcPr>
            <w:tcW w:w="1297" w:type="dxa"/>
            <w:vAlign w:val="center"/>
          </w:tcPr>
          <w:p w14:paraId="5EFB177C">
            <w:pPr>
              <w:rPr>
                <w:rFonts w:ascii="仿宋" w:hAnsi="仿宋" w:eastAsia="仿宋" w:cs="宋体"/>
                <w:kern w:val="0"/>
                <w:sz w:val="24"/>
              </w:rPr>
            </w:pPr>
            <w:r>
              <w:rPr>
                <w:rFonts w:hint="eastAsia" w:ascii="仿宋" w:hAnsi="仿宋" w:eastAsia="仿宋"/>
                <w:sz w:val="24"/>
              </w:rPr>
              <w:t>符合2分，每一项不符合扣0.5分。</w:t>
            </w:r>
          </w:p>
        </w:tc>
      </w:tr>
      <w:tr w14:paraId="6000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728" w:hRule="atLeast"/>
        </w:trPr>
        <w:tc>
          <w:tcPr>
            <w:tcW w:w="930" w:type="dxa"/>
            <w:vAlign w:val="center"/>
          </w:tcPr>
          <w:p w14:paraId="260686E3">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四</w:t>
            </w:r>
            <w:r>
              <w:rPr>
                <w:rFonts w:hint="eastAsia" w:ascii="仿宋" w:hAnsi="仿宋" w:eastAsia="仿宋"/>
                <w:sz w:val="24"/>
                <w:lang w:eastAsia="zh-CN"/>
              </w:rPr>
              <w:t>）</w:t>
            </w:r>
            <w:r>
              <w:rPr>
                <w:rFonts w:hint="eastAsia" w:ascii="仿宋" w:hAnsi="仿宋" w:eastAsia="仿宋"/>
                <w:sz w:val="24"/>
              </w:rPr>
              <w:t>供电系统管理</w:t>
            </w:r>
          </w:p>
        </w:tc>
        <w:tc>
          <w:tcPr>
            <w:tcW w:w="4770" w:type="dxa"/>
            <w:vAlign w:val="center"/>
          </w:tcPr>
          <w:p w14:paraId="778F214D">
            <w:pPr>
              <w:widowControl/>
              <w:rPr>
                <w:rFonts w:ascii="仿宋" w:hAnsi="仿宋" w:eastAsia="仿宋" w:cs="宋体"/>
                <w:kern w:val="0"/>
                <w:sz w:val="24"/>
              </w:rPr>
            </w:pPr>
            <w:r>
              <w:rPr>
                <w:rFonts w:hint="eastAsia" w:ascii="仿宋" w:hAnsi="仿宋" w:eastAsia="仿宋" w:cs="宋体"/>
                <w:kern w:val="0"/>
                <w:sz w:val="24"/>
              </w:rPr>
              <w:t>1.管理制度与措施符合专业要求，执行严格，设备编号有序，运行、维修、保养、巡检记录完整。</w:t>
            </w:r>
          </w:p>
          <w:p w14:paraId="1D75CEEC">
            <w:pPr>
              <w:widowControl/>
              <w:rPr>
                <w:rFonts w:ascii="仿宋" w:hAnsi="仿宋" w:eastAsia="仿宋" w:cs="宋体"/>
                <w:kern w:val="0"/>
                <w:sz w:val="24"/>
              </w:rPr>
            </w:pPr>
            <w:r>
              <w:rPr>
                <w:rFonts w:hint="eastAsia" w:ascii="仿宋" w:hAnsi="仿宋" w:eastAsia="仿宋" w:cs="宋体"/>
                <w:kern w:val="0"/>
                <w:sz w:val="24"/>
              </w:rPr>
              <w:t>2.受托管理高压供电设备的，变配电室安全警示牌配置齐全，检修检验和安全防护用具配置齐全，年检合格。</w:t>
            </w:r>
          </w:p>
          <w:p w14:paraId="59ECEDAC">
            <w:pPr>
              <w:widowControl/>
              <w:rPr>
                <w:rFonts w:ascii="仿宋" w:hAnsi="仿宋" w:eastAsia="仿宋" w:cs="宋体"/>
                <w:kern w:val="0"/>
                <w:sz w:val="24"/>
              </w:rPr>
            </w:pPr>
            <w:r>
              <w:rPr>
                <w:rFonts w:hint="eastAsia" w:ascii="仿宋" w:hAnsi="仿宋" w:eastAsia="仿宋" w:cs="宋体"/>
                <w:kern w:val="0"/>
                <w:sz w:val="24"/>
              </w:rPr>
              <w:t>3.备用电源设备定期检测，能够随时启用。</w:t>
            </w:r>
          </w:p>
          <w:p w14:paraId="436D6E69">
            <w:pPr>
              <w:widowControl/>
              <w:rPr>
                <w:rFonts w:ascii="仿宋" w:hAnsi="仿宋" w:eastAsia="仿宋" w:cs="宋体"/>
                <w:kern w:val="0"/>
                <w:sz w:val="24"/>
              </w:rPr>
            </w:pPr>
            <w:r>
              <w:rPr>
                <w:rFonts w:hint="eastAsia" w:ascii="仿宋" w:hAnsi="仿宋" w:eastAsia="仿宋" w:cs="宋体"/>
                <w:kern w:val="0"/>
                <w:sz w:val="24"/>
              </w:rPr>
              <w:t>4.公共照明正常，重要设备编号有序。</w:t>
            </w:r>
          </w:p>
        </w:tc>
        <w:tc>
          <w:tcPr>
            <w:tcW w:w="790" w:type="dxa"/>
            <w:vAlign w:val="center"/>
          </w:tcPr>
          <w:p w14:paraId="68421DF9">
            <w:pPr>
              <w:jc w:val="center"/>
            </w:pPr>
            <w:r>
              <w:rPr>
                <w:rFonts w:hint="eastAsia" w:ascii="仿宋" w:hAnsi="仿宋" w:eastAsia="仿宋"/>
                <w:sz w:val="24"/>
              </w:rPr>
              <w:t>2</w:t>
            </w:r>
          </w:p>
        </w:tc>
        <w:tc>
          <w:tcPr>
            <w:tcW w:w="785" w:type="dxa"/>
            <w:vAlign w:val="center"/>
          </w:tcPr>
          <w:p w14:paraId="4CFC4CCC">
            <w:pPr>
              <w:jc w:val="center"/>
              <w:rPr>
                <w:rFonts w:ascii="仿宋" w:hAnsi="仿宋" w:eastAsia="仿宋"/>
                <w:sz w:val="24"/>
              </w:rPr>
            </w:pPr>
          </w:p>
        </w:tc>
        <w:tc>
          <w:tcPr>
            <w:tcW w:w="1297" w:type="dxa"/>
            <w:vAlign w:val="center"/>
          </w:tcPr>
          <w:p w14:paraId="65795A01">
            <w:pPr>
              <w:rPr>
                <w:rFonts w:ascii="仿宋" w:hAnsi="仿宋" w:eastAsia="仿宋" w:cs="宋体"/>
                <w:kern w:val="0"/>
                <w:sz w:val="24"/>
              </w:rPr>
            </w:pPr>
            <w:r>
              <w:rPr>
                <w:rFonts w:hint="eastAsia" w:ascii="仿宋" w:hAnsi="仿宋" w:eastAsia="仿宋"/>
                <w:sz w:val="24"/>
              </w:rPr>
              <w:t>符合2分，每一项不符合扣0.5分。</w:t>
            </w:r>
          </w:p>
        </w:tc>
      </w:tr>
      <w:tr w14:paraId="67BE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48" w:hRule="atLeast"/>
        </w:trPr>
        <w:tc>
          <w:tcPr>
            <w:tcW w:w="930" w:type="dxa"/>
            <w:vAlign w:val="center"/>
          </w:tcPr>
          <w:p w14:paraId="145AE4D3">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五</w:t>
            </w:r>
            <w:r>
              <w:rPr>
                <w:rFonts w:hint="eastAsia" w:ascii="仿宋" w:hAnsi="仿宋" w:eastAsia="仿宋"/>
                <w:sz w:val="24"/>
                <w:lang w:eastAsia="zh-CN"/>
              </w:rPr>
              <w:t>）</w:t>
            </w:r>
            <w:r>
              <w:rPr>
                <w:rFonts w:hint="eastAsia" w:ascii="仿宋" w:hAnsi="仿宋" w:eastAsia="仿宋"/>
                <w:sz w:val="24"/>
              </w:rPr>
              <w:t>弱电系统管理</w:t>
            </w:r>
          </w:p>
        </w:tc>
        <w:tc>
          <w:tcPr>
            <w:tcW w:w="4770" w:type="dxa"/>
            <w:vAlign w:val="center"/>
          </w:tcPr>
          <w:p w14:paraId="476A3FFA">
            <w:pPr>
              <w:widowControl/>
              <w:rPr>
                <w:rFonts w:ascii="仿宋" w:hAnsi="仿宋" w:eastAsia="仿宋" w:cs="宋体"/>
                <w:kern w:val="0"/>
                <w:sz w:val="24"/>
              </w:rPr>
            </w:pPr>
            <w:r>
              <w:rPr>
                <w:rFonts w:hint="eastAsia" w:ascii="仿宋" w:hAnsi="仿宋" w:eastAsia="仿宋" w:cs="宋体"/>
                <w:kern w:val="0"/>
                <w:sz w:val="24"/>
              </w:rPr>
              <w:t>1.系统设备配置齐全、运行正常、现场测试符合要求。</w:t>
            </w:r>
          </w:p>
          <w:p w14:paraId="27F85B34">
            <w:pPr>
              <w:widowControl/>
              <w:rPr>
                <w:rFonts w:ascii="仿宋" w:hAnsi="仿宋" w:eastAsia="仿宋" w:cs="宋体"/>
                <w:kern w:val="0"/>
                <w:sz w:val="24"/>
              </w:rPr>
            </w:pPr>
            <w:r>
              <w:rPr>
                <w:rFonts w:hint="eastAsia" w:ascii="仿宋" w:hAnsi="仿宋" w:eastAsia="仿宋" w:cs="宋体"/>
                <w:kern w:val="0"/>
                <w:sz w:val="24"/>
              </w:rPr>
              <w:t>2.系统及子系统运行、维修、保养、巡检计划周全、记录完整。</w:t>
            </w:r>
          </w:p>
          <w:p w14:paraId="46413EAE">
            <w:pPr>
              <w:widowControl/>
              <w:rPr>
                <w:rFonts w:ascii="仿宋" w:hAnsi="仿宋" w:eastAsia="仿宋" w:cs="宋体"/>
                <w:kern w:val="0"/>
                <w:sz w:val="24"/>
              </w:rPr>
            </w:pPr>
            <w:r>
              <w:rPr>
                <w:rFonts w:hint="eastAsia" w:ascii="仿宋" w:hAnsi="仿宋" w:eastAsia="仿宋" w:cs="宋体"/>
                <w:kern w:val="0"/>
                <w:sz w:val="24"/>
              </w:rPr>
              <w:t>3.摄像监控图像清晰，保存信息不少于30天备查。</w:t>
            </w:r>
          </w:p>
          <w:p w14:paraId="64CB4937">
            <w:pPr>
              <w:widowControl/>
              <w:rPr>
                <w:rFonts w:ascii="仿宋" w:hAnsi="仿宋" w:eastAsia="仿宋" w:cs="宋体"/>
                <w:kern w:val="0"/>
                <w:sz w:val="24"/>
              </w:rPr>
            </w:pPr>
            <w:r>
              <w:rPr>
                <w:rFonts w:hint="eastAsia" w:ascii="仿宋" w:hAnsi="仿宋" w:eastAsia="仿宋" w:cs="宋体"/>
                <w:kern w:val="0"/>
                <w:sz w:val="24"/>
              </w:rPr>
              <w:t>4.中央控制室管理实行24小时专人值班制度。</w:t>
            </w:r>
          </w:p>
        </w:tc>
        <w:tc>
          <w:tcPr>
            <w:tcW w:w="790" w:type="dxa"/>
            <w:vAlign w:val="center"/>
          </w:tcPr>
          <w:p w14:paraId="3DC27388">
            <w:pPr>
              <w:jc w:val="center"/>
            </w:pPr>
            <w:r>
              <w:rPr>
                <w:rFonts w:hint="eastAsia" w:ascii="仿宋" w:hAnsi="仿宋" w:eastAsia="仿宋"/>
              </w:rPr>
              <w:t>1</w:t>
            </w:r>
          </w:p>
        </w:tc>
        <w:tc>
          <w:tcPr>
            <w:tcW w:w="785" w:type="dxa"/>
            <w:vAlign w:val="center"/>
          </w:tcPr>
          <w:p w14:paraId="23D6990E">
            <w:pPr>
              <w:jc w:val="center"/>
              <w:rPr>
                <w:rFonts w:ascii="仿宋" w:hAnsi="仿宋" w:eastAsia="仿宋"/>
              </w:rPr>
            </w:pPr>
          </w:p>
        </w:tc>
        <w:tc>
          <w:tcPr>
            <w:tcW w:w="1297" w:type="dxa"/>
            <w:vAlign w:val="center"/>
          </w:tcPr>
          <w:p w14:paraId="24D52774">
            <w:pPr>
              <w:rPr>
                <w:rFonts w:ascii="仿宋" w:hAnsi="仿宋" w:eastAsia="仿宋" w:cs="宋体"/>
                <w:kern w:val="0"/>
                <w:sz w:val="24"/>
              </w:rPr>
            </w:pPr>
            <w:r>
              <w:rPr>
                <w:rFonts w:hint="eastAsia" w:ascii="仿宋" w:hAnsi="仿宋" w:eastAsia="仿宋"/>
                <w:sz w:val="24"/>
              </w:rPr>
              <w:t>符合1分，每一项不符合扣0.3分。</w:t>
            </w:r>
          </w:p>
        </w:tc>
      </w:tr>
      <w:tr w14:paraId="1504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444D8C33">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六</w:t>
            </w:r>
            <w:r>
              <w:rPr>
                <w:rFonts w:hint="eastAsia" w:ascii="仿宋" w:hAnsi="仿宋" w:eastAsia="仿宋"/>
                <w:sz w:val="24"/>
                <w:lang w:eastAsia="zh-CN"/>
              </w:rPr>
              <w:t>）</w:t>
            </w:r>
            <w:r>
              <w:rPr>
                <w:rFonts w:hint="eastAsia" w:ascii="仿宋" w:hAnsi="仿宋" w:eastAsia="仿宋"/>
                <w:sz w:val="24"/>
              </w:rPr>
              <w:t>电梯系统管理</w:t>
            </w:r>
          </w:p>
        </w:tc>
        <w:tc>
          <w:tcPr>
            <w:tcW w:w="4770" w:type="dxa"/>
            <w:vAlign w:val="center"/>
          </w:tcPr>
          <w:p w14:paraId="661EFA96">
            <w:pPr>
              <w:widowControl/>
              <w:rPr>
                <w:rFonts w:ascii="仿宋" w:hAnsi="仿宋" w:eastAsia="仿宋" w:cs="宋体"/>
                <w:kern w:val="0"/>
                <w:sz w:val="24"/>
              </w:rPr>
            </w:pPr>
            <w:r>
              <w:rPr>
                <w:rFonts w:hint="eastAsia" w:ascii="仿宋" w:hAnsi="仿宋" w:eastAsia="仿宋" w:cs="宋体"/>
                <w:kern w:val="0"/>
                <w:sz w:val="24"/>
              </w:rPr>
              <w:t>1.特种设备使用标志、紧急电话和乘客注意事项置于轿厢醒目位置。</w:t>
            </w:r>
          </w:p>
          <w:p w14:paraId="7906B6F1">
            <w:pPr>
              <w:widowControl/>
              <w:rPr>
                <w:rFonts w:ascii="仿宋" w:hAnsi="仿宋" w:eastAsia="仿宋" w:cs="宋体"/>
                <w:kern w:val="0"/>
                <w:sz w:val="24"/>
              </w:rPr>
            </w:pPr>
            <w:r>
              <w:rPr>
                <w:rFonts w:hint="eastAsia" w:ascii="仿宋" w:hAnsi="仿宋" w:eastAsia="仿宋" w:cs="宋体"/>
                <w:kern w:val="0"/>
                <w:sz w:val="24"/>
              </w:rPr>
              <w:t>2.电梯定期检验报告。</w:t>
            </w:r>
          </w:p>
          <w:p w14:paraId="006AF2F8">
            <w:pPr>
              <w:widowControl/>
              <w:rPr>
                <w:rFonts w:ascii="仿宋" w:hAnsi="仿宋" w:eastAsia="仿宋" w:cs="宋体"/>
                <w:kern w:val="0"/>
                <w:sz w:val="24"/>
              </w:rPr>
            </w:pPr>
            <w:r>
              <w:rPr>
                <w:rFonts w:hint="eastAsia" w:ascii="仿宋" w:hAnsi="仿宋" w:eastAsia="仿宋" w:cs="宋体"/>
                <w:kern w:val="0"/>
                <w:sz w:val="24"/>
              </w:rPr>
              <w:t>3.电梯维修保养合同规范，维保单位的资质符合规定。</w:t>
            </w:r>
          </w:p>
          <w:p w14:paraId="1EFA9082">
            <w:pPr>
              <w:widowControl/>
              <w:rPr>
                <w:rFonts w:ascii="仿宋" w:hAnsi="仿宋" w:eastAsia="仿宋" w:cs="宋体"/>
                <w:kern w:val="0"/>
                <w:sz w:val="24"/>
              </w:rPr>
            </w:pPr>
            <w:r>
              <w:rPr>
                <w:rFonts w:hint="eastAsia" w:ascii="仿宋" w:hAnsi="仿宋" w:eastAsia="仿宋" w:cs="宋体"/>
                <w:kern w:val="0"/>
                <w:sz w:val="24"/>
              </w:rPr>
              <w:t>3.电梯机房通风、照明情况良好，配有平层标志线，专业工具齐全。</w:t>
            </w:r>
          </w:p>
          <w:p w14:paraId="089BF8CD">
            <w:pPr>
              <w:widowControl/>
              <w:rPr>
                <w:rFonts w:ascii="仿宋" w:hAnsi="仿宋" w:eastAsia="仿宋" w:cs="宋体"/>
                <w:kern w:val="0"/>
                <w:sz w:val="24"/>
              </w:rPr>
            </w:pPr>
            <w:r>
              <w:rPr>
                <w:rFonts w:hint="eastAsia" w:ascii="仿宋" w:hAnsi="仿宋" w:eastAsia="仿宋" w:cs="宋体"/>
                <w:kern w:val="0"/>
                <w:sz w:val="24"/>
              </w:rPr>
              <w:t>4.电梯轿厢、井道内保持清洁，轿厢广告设置有序，无乱贴、乱画。</w:t>
            </w:r>
          </w:p>
          <w:p w14:paraId="7E3AFDEA">
            <w:pPr>
              <w:widowControl/>
              <w:rPr>
                <w:rFonts w:ascii="仿宋" w:hAnsi="仿宋" w:eastAsia="仿宋" w:cs="宋体"/>
                <w:kern w:val="0"/>
                <w:sz w:val="24"/>
              </w:rPr>
            </w:pPr>
            <w:r>
              <w:rPr>
                <w:rFonts w:hint="eastAsia" w:ascii="仿宋" w:hAnsi="仿宋" w:eastAsia="仿宋" w:cs="宋体"/>
                <w:kern w:val="0"/>
                <w:sz w:val="24"/>
              </w:rPr>
              <w:t>5.电梯运行平稳，维修、保养、检修记录完整。</w:t>
            </w:r>
          </w:p>
          <w:p w14:paraId="481237DC">
            <w:pPr>
              <w:widowControl/>
              <w:rPr>
                <w:rFonts w:ascii="仿宋" w:hAnsi="仿宋" w:eastAsia="仿宋" w:cs="宋体"/>
                <w:kern w:val="0"/>
                <w:sz w:val="24"/>
              </w:rPr>
            </w:pPr>
            <w:r>
              <w:rPr>
                <w:rFonts w:hint="eastAsia" w:ascii="仿宋" w:hAnsi="仿宋" w:eastAsia="仿宋" w:cs="宋体"/>
                <w:kern w:val="0"/>
                <w:sz w:val="24"/>
              </w:rPr>
              <w:t>6.电梯按合同约定时间运行，出现故障或险情，维修人员接到报修后30分钟内到达现场。</w:t>
            </w:r>
          </w:p>
        </w:tc>
        <w:tc>
          <w:tcPr>
            <w:tcW w:w="791" w:type="dxa"/>
            <w:vAlign w:val="center"/>
          </w:tcPr>
          <w:p w14:paraId="38F3A5EF">
            <w:pPr>
              <w:jc w:val="center"/>
            </w:pPr>
            <w:r>
              <w:rPr>
                <w:rFonts w:hint="eastAsia" w:ascii="仿宋" w:hAnsi="仿宋" w:eastAsia="仿宋"/>
              </w:rPr>
              <w:t>2</w:t>
            </w:r>
          </w:p>
        </w:tc>
        <w:tc>
          <w:tcPr>
            <w:tcW w:w="784" w:type="dxa"/>
            <w:vAlign w:val="center"/>
          </w:tcPr>
          <w:p w14:paraId="04715134">
            <w:pPr>
              <w:jc w:val="center"/>
              <w:rPr>
                <w:rFonts w:ascii="仿宋" w:hAnsi="仿宋" w:eastAsia="仿宋"/>
              </w:rPr>
            </w:pPr>
          </w:p>
        </w:tc>
        <w:tc>
          <w:tcPr>
            <w:tcW w:w="1297" w:type="dxa"/>
            <w:vAlign w:val="center"/>
          </w:tcPr>
          <w:p w14:paraId="2CAC2A51">
            <w:pPr>
              <w:widowControl/>
              <w:rPr>
                <w:rFonts w:ascii="仿宋" w:hAnsi="仿宋" w:eastAsia="仿宋" w:cs="宋体"/>
                <w:kern w:val="0"/>
                <w:sz w:val="24"/>
              </w:rPr>
            </w:pPr>
            <w:r>
              <w:rPr>
                <w:rFonts w:hint="eastAsia" w:ascii="仿宋" w:hAnsi="仿宋" w:eastAsia="仿宋"/>
                <w:sz w:val="24"/>
              </w:rPr>
              <w:t>符合2分，每一项不符合扣0.4分。</w:t>
            </w:r>
          </w:p>
        </w:tc>
      </w:tr>
      <w:tr w14:paraId="166F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19F8FB90">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七</w:t>
            </w:r>
            <w:r>
              <w:rPr>
                <w:rFonts w:hint="eastAsia" w:ascii="仿宋" w:hAnsi="仿宋" w:eastAsia="仿宋"/>
                <w:sz w:val="24"/>
                <w:lang w:eastAsia="zh-CN"/>
              </w:rPr>
              <w:t>）</w:t>
            </w:r>
            <w:r>
              <w:rPr>
                <w:rFonts w:hint="eastAsia" w:ascii="仿宋" w:hAnsi="仿宋" w:eastAsia="仿宋"/>
                <w:sz w:val="24"/>
              </w:rPr>
              <w:t>给排水系统管理</w:t>
            </w:r>
          </w:p>
        </w:tc>
        <w:tc>
          <w:tcPr>
            <w:tcW w:w="4770" w:type="dxa"/>
            <w:vAlign w:val="center"/>
          </w:tcPr>
          <w:p w14:paraId="012F44E9">
            <w:pPr>
              <w:widowControl/>
              <w:rPr>
                <w:rFonts w:ascii="仿宋" w:hAnsi="仿宋" w:eastAsia="仿宋" w:cs="宋体"/>
                <w:kern w:val="0"/>
                <w:sz w:val="24"/>
              </w:rPr>
            </w:pPr>
            <w:r>
              <w:rPr>
                <w:rFonts w:hint="eastAsia" w:ascii="仿宋" w:hAnsi="仿宋" w:eastAsia="仿宋" w:cs="宋体"/>
                <w:kern w:val="0"/>
                <w:sz w:val="24"/>
              </w:rPr>
              <w:t>1.水箱二次转供水水质定期检测，符合卫生标准并定期公示。</w:t>
            </w:r>
          </w:p>
          <w:p w14:paraId="5BDB1926">
            <w:pPr>
              <w:widowControl/>
              <w:rPr>
                <w:rFonts w:ascii="仿宋" w:hAnsi="仿宋" w:eastAsia="仿宋" w:cs="宋体"/>
                <w:kern w:val="0"/>
                <w:sz w:val="24"/>
              </w:rPr>
            </w:pPr>
            <w:r>
              <w:rPr>
                <w:rFonts w:hint="eastAsia" w:ascii="仿宋" w:hAnsi="仿宋" w:eastAsia="仿宋" w:cs="宋体"/>
                <w:kern w:val="0"/>
                <w:sz w:val="24"/>
              </w:rPr>
              <w:t>2.给排水及中水系统设备完好、运行正常，日检查和月、季、年保养制度完善。</w:t>
            </w:r>
          </w:p>
          <w:p w14:paraId="47A9AA84">
            <w:pPr>
              <w:widowControl/>
              <w:rPr>
                <w:rFonts w:ascii="仿宋" w:hAnsi="仿宋" w:eastAsia="仿宋" w:cs="宋体"/>
                <w:kern w:val="0"/>
                <w:sz w:val="24"/>
              </w:rPr>
            </w:pPr>
            <w:r>
              <w:rPr>
                <w:rFonts w:hint="eastAsia" w:ascii="仿宋" w:hAnsi="仿宋" w:eastAsia="仿宋" w:cs="宋体"/>
                <w:kern w:val="0"/>
                <w:sz w:val="24"/>
              </w:rPr>
              <w:t>3.水箱加锁，周边无污染源，定期清洗、消毒，检查记录完整。</w:t>
            </w:r>
          </w:p>
          <w:p w14:paraId="09882E8F">
            <w:pPr>
              <w:widowControl/>
              <w:rPr>
                <w:rFonts w:ascii="仿宋" w:hAnsi="仿宋" w:eastAsia="仿宋" w:cs="宋体"/>
                <w:kern w:val="0"/>
                <w:sz w:val="24"/>
              </w:rPr>
            </w:pPr>
            <w:r>
              <w:rPr>
                <w:rFonts w:hint="eastAsia" w:ascii="仿宋" w:hAnsi="仿宋" w:eastAsia="仿宋" w:cs="宋体"/>
                <w:kern w:val="0"/>
                <w:sz w:val="24"/>
              </w:rPr>
              <w:t>4.水泵、阀门、管网等设备名称、流向、运行状态标志清晰，无锈蚀、无跑冒滴漏、无污染。</w:t>
            </w:r>
          </w:p>
          <w:p w14:paraId="0F7685DC">
            <w:pPr>
              <w:widowControl/>
              <w:rPr>
                <w:rFonts w:ascii="仿宋" w:hAnsi="仿宋" w:eastAsia="仿宋" w:cs="宋体"/>
                <w:kern w:val="0"/>
                <w:sz w:val="24"/>
              </w:rPr>
            </w:pPr>
            <w:r>
              <w:rPr>
                <w:rFonts w:hint="eastAsia" w:ascii="仿宋" w:hAnsi="仿宋" w:eastAsia="仿宋" w:cs="宋体"/>
                <w:kern w:val="0"/>
                <w:sz w:val="24"/>
              </w:rPr>
              <w:t>5.二次转供水管理人员需持有健康证并上墙公示。</w:t>
            </w:r>
          </w:p>
        </w:tc>
        <w:tc>
          <w:tcPr>
            <w:tcW w:w="791" w:type="dxa"/>
            <w:vAlign w:val="center"/>
          </w:tcPr>
          <w:p w14:paraId="3BA92627">
            <w:pPr>
              <w:jc w:val="center"/>
            </w:pPr>
            <w:r>
              <w:rPr>
                <w:rFonts w:hint="eastAsia" w:ascii="仿宋" w:hAnsi="仿宋" w:eastAsia="仿宋"/>
              </w:rPr>
              <w:t>2</w:t>
            </w:r>
          </w:p>
        </w:tc>
        <w:tc>
          <w:tcPr>
            <w:tcW w:w="784" w:type="dxa"/>
            <w:vAlign w:val="center"/>
          </w:tcPr>
          <w:p w14:paraId="2B9CB5C9">
            <w:pPr>
              <w:jc w:val="center"/>
              <w:rPr>
                <w:rFonts w:ascii="仿宋" w:hAnsi="仿宋" w:eastAsia="仿宋"/>
              </w:rPr>
            </w:pPr>
          </w:p>
        </w:tc>
        <w:tc>
          <w:tcPr>
            <w:tcW w:w="1297" w:type="dxa"/>
            <w:vAlign w:val="center"/>
          </w:tcPr>
          <w:p w14:paraId="2FEE628F">
            <w:pPr>
              <w:widowControl/>
              <w:rPr>
                <w:rFonts w:ascii="仿宋" w:hAnsi="仿宋" w:eastAsia="仿宋" w:cs="宋体"/>
                <w:kern w:val="0"/>
                <w:sz w:val="24"/>
              </w:rPr>
            </w:pPr>
            <w:r>
              <w:rPr>
                <w:rFonts w:hint="eastAsia" w:ascii="仿宋" w:hAnsi="仿宋" w:eastAsia="仿宋"/>
                <w:sz w:val="24"/>
              </w:rPr>
              <w:t>符合2分，每一项不符合扣0.4分。</w:t>
            </w:r>
          </w:p>
        </w:tc>
      </w:tr>
      <w:tr w14:paraId="5D37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BB821F3">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八</w:t>
            </w:r>
            <w:r>
              <w:rPr>
                <w:rFonts w:hint="eastAsia" w:ascii="仿宋" w:hAnsi="仿宋" w:eastAsia="仿宋"/>
                <w:sz w:val="24"/>
                <w:lang w:eastAsia="zh-CN"/>
              </w:rPr>
              <w:t>）</w:t>
            </w:r>
            <w:r>
              <w:rPr>
                <w:rFonts w:hint="eastAsia" w:ascii="仿宋" w:hAnsi="仿宋" w:eastAsia="仿宋"/>
                <w:sz w:val="24"/>
              </w:rPr>
              <w:t>避雷系统管理</w:t>
            </w:r>
          </w:p>
        </w:tc>
        <w:tc>
          <w:tcPr>
            <w:tcW w:w="4770" w:type="dxa"/>
            <w:vAlign w:val="center"/>
          </w:tcPr>
          <w:p w14:paraId="736F1BB8">
            <w:pPr>
              <w:widowControl/>
              <w:rPr>
                <w:rFonts w:ascii="仿宋" w:hAnsi="仿宋" w:eastAsia="仿宋" w:cs="宋体"/>
                <w:kern w:val="0"/>
                <w:sz w:val="24"/>
              </w:rPr>
            </w:pPr>
            <w:r>
              <w:rPr>
                <w:rFonts w:hint="eastAsia" w:ascii="仿宋" w:hAnsi="仿宋" w:eastAsia="仿宋" w:cs="宋体"/>
                <w:kern w:val="0"/>
                <w:sz w:val="24"/>
              </w:rPr>
              <w:t>避雷设施定期检查、维护，记录完整。</w:t>
            </w:r>
          </w:p>
        </w:tc>
        <w:tc>
          <w:tcPr>
            <w:tcW w:w="790" w:type="dxa"/>
            <w:vAlign w:val="center"/>
          </w:tcPr>
          <w:p w14:paraId="5D9693ED">
            <w:pPr>
              <w:jc w:val="center"/>
            </w:pPr>
            <w:r>
              <w:rPr>
                <w:rFonts w:hint="eastAsia" w:ascii="仿宋" w:hAnsi="仿宋" w:eastAsia="仿宋"/>
              </w:rPr>
              <w:t>1</w:t>
            </w:r>
          </w:p>
        </w:tc>
        <w:tc>
          <w:tcPr>
            <w:tcW w:w="785" w:type="dxa"/>
            <w:vAlign w:val="center"/>
          </w:tcPr>
          <w:p w14:paraId="3955CBF3">
            <w:pPr>
              <w:jc w:val="center"/>
              <w:rPr>
                <w:rFonts w:ascii="仿宋" w:hAnsi="仿宋" w:eastAsia="仿宋"/>
              </w:rPr>
            </w:pPr>
          </w:p>
        </w:tc>
        <w:tc>
          <w:tcPr>
            <w:tcW w:w="1297" w:type="dxa"/>
            <w:vAlign w:val="center"/>
          </w:tcPr>
          <w:p w14:paraId="0036DCC1">
            <w:pPr>
              <w:widowControl/>
              <w:rPr>
                <w:rFonts w:ascii="仿宋" w:hAnsi="仿宋" w:eastAsia="仿宋" w:cs="宋体"/>
                <w:kern w:val="0"/>
                <w:sz w:val="24"/>
              </w:rPr>
            </w:pPr>
            <w:r>
              <w:rPr>
                <w:rFonts w:hint="eastAsia" w:ascii="仿宋" w:hAnsi="仿宋" w:eastAsia="仿宋"/>
                <w:sz w:val="24"/>
              </w:rPr>
              <w:t>符合1分。</w:t>
            </w:r>
            <w:r>
              <w:rPr>
                <w:rFonts w:hint="eastAsia" w:ascii="仿宋" w:hAnsi="仿宋" w:eastAsia="仿宋" w:cs="宋体"/>
                <w:kern w:val="0"/>
                <w:sz w:val="24"/>
              </w:rPr>
              <w:t>不符合0分</w:t>
            </w:r>
          </w:p>
        </w:tc>
      </w:tr>
      <w:tr w14:paraId="3A20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1FA56585">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九</w:t>
            </w:r>
            <w:r>
              <w:rPr>
                <w:rFonts w:hint="eastAsia" w:ascii="仿宋" w:hAnsi="仿宋" w:eastAsia="仿宋"/>
                <w:sz w:val="24"/>
                <w:lang w:eastAsia="zh-CN"/>
              </w:rPr>
              <w:t>）</w:t>
            </w:r>
            <w:r>
              <w:rPr>
                <w:rFonts w:hint="eastAsia" w:ascii="仿宋" w:hAnsi="仿宋" w:eastAsia="仿宋"/>
                <w:sz w:val="24"/>
              </w:rPr>
              <w:t>消防系统管理</w:t>
            </w:r>
          </w:p>
        </w:tc>
        <w:tc>
          <w:tcPr>
            <w:tcW w:w="4770" w:type="dxa"/>
            <w:vAlign w:val="center"/>
          </w:tcPr>
          <w:p w14:paraId="408CC487">
            <w:pPr>
              <w:widowControl/>
              <w:rPr>
                <w:rFonts w:ascii="仿宋" w:hAnsi="仿宋" w:eastAsia="仿宋" w:cs="宋体"/>
                <w:kern w:val="0"/>
                <w:sz w:val="24"/>
              </w:rPr>
            </w:pPr>
            <w:r>
              <w:rPr>
                <w:rFonts w:hint="eastAsia" w:ascii="仿宋" w:hAnsi="仿宋" w:eastAsia="仿宋" w:cs="宋体"/>
                <w:kern w:val="0"/>
                <w:sz w:val="24"/>
              </w:rPr>
              <w:t>1.消防设施设置平面图、火警疏散示意图按幢设置在楼层明显位置。</w:t>
            </w:r>
          </w:p>
          <w:p w14:paraId="4A7DE9C6">
            <w:pPr>
              <w:widowControl/>
              <w:rPr>
                <w:rFonts w:ascii="仿宋" w:hAnsi="仿宋" w:eastAsia="仿宋" w:cs="宋体"/>
                <w:kern w:val="0"/>
                <w:sz w:val="24"/>
              </w:rPr>
            </w:pPr>
            <w:r>
              <w:rPr>
                <w:rFonts w:hint="eastAsia" w:ascii="仿宋" w:hAnsi="仿宋" w:eastAsia="仿宋" w:cs="宋体"/>
                <w:kern w:val="0"/>
                <w:sz w:val="24"/>
              </w:rPr>
              <w:t>2.消防监控系统运行良好，自动和手动报警设施启动正常。</w:t>
            </w:r>
          </w:p>
          <w:p w14:paraId="5D51F7C2">
            <w:pPr>
              <w:widowControl/>
              <w:rPr>
                <w:rFonts w:ascii="仿宋" w:hAnsi="仿宋" w:eastAsia="仿宋" w:cs="宋体"/>
                <w:kern w:val="0"/>
                <w:sz w:val="24"/>
              </w:rPr>
            </w:pPr>
            <w:r>
              <w:rPr>
                <w:rFonts w:hint="eastAsia" w:ascii="仿宋" w:hAnsi="仿宋" w:eastAsia="仿宋" w:cs="宋体"/>
                <w:kern w:val="0"/>
                <w:sz w:val="24"/>
              </w:rPr>
              <w:t>3.消火栓柜、防火卷帘、防火门、灭火器、疏散指示灯、应急灯及应急工具等消防设施设备完好，并定期组织检验、保养。</w:t>
            </w:r>
          </w:p>
          <w:p w14:paraId="36CEC38B">
            <w:pPr>
              <w:widowControl/>
              <w:rPr>
                <w:rFonts w:ascii="仿宋" w:hAnsi="仿宋" w:eastAsia="仿宋" w:cs="宋体"/>
                <w:kern w:val="0"/>
                <w:sz w:val="24"/>
              </w:rPr>
            </w:pPr>
            <w:r>
              <w:rPr>
                <w:rFonts w:hint="eastAsia" w:ascii="仿宋" w:hAnsi="仿宋" w:eastAsia="仿宋" w:cs="宋体"/>
                <w:kern w:val="0"/>
                <w:sz w:val="24"/>
              </w:rPr>
              <w:t>4.消防水泵、管网、闸门等设备运行正常，测试、维修、保养记录完整。</w:t>
            </w:r>
          </w:p>
          <w:p w14:paraId="6DA3050F">
            <w:pPr>
              <w:widowControl/>
              <w:rPr>
                <w:rFonts w:ascii="仿宋" w:hAnsi="仿宋" w:eastAsia="仿宋" w:cs="宋体"/>
                <w:kern w:val="0"/>
                <w:sz w:val="24"/>
              </w:rPr>
            </w:pPr>
            <w:r>
              <w:rPr>
                <w:rFonts w:hint="eastAsia" w:ascii="仿宋" w:hAnsi="仿宋" w:eastAsia="仿宋" w:cs="宋体"/>
                <w:kern w:val="0"/>
                <w:sz w:val="24"/>
              </w:rPr>
              <w:t>5.安全疏散通道畅通，疏散标志设置醒目。</w:t>
            </w:r>
          </w:p>
          <w:p w14:paraId="60D5135F">
            <w:pPr>
              <w:widowControl/>
              <w:rPr>
                <w:rFonts w:ascii="仿宋" w:hAnsi="仿宋" w:eastAsia="仿宋" w:cs="宋体"/>
                <w:kern w:val="0"/>
                <w:sz w:val="24"/>
              </w:rPr>
            </w:pPr>
            <w:r>
              <w:rPr>
                <w:rFonts w:hint="eastAsia" w:ascii="仿宋" w:hAnsi="仿宋" w:eastAsia="仿宋" w:cs="宋体"/>
                <w:kern w:val="0"/>
                <w:sz w:val="24"/>
              </w:rPr>
              <w:t>6.小区消防应急通道畅通，无杂物堆放，无违章占用。</w:t>
            </w:r>
          </w:p>
        </w:tc>
        <w:tc>
          <w:tcPr>
            <w:tcW w:w="790" w:type="dxa"/>
            <w:vAlign w:val="center"/>
          </w:tcPr>
          <w:p w14:paraId="1E183967">
            <w:pPr>
              <w:jc w:val="center"/>
            </w:pPr>
            <w:r>
              <w:rPr>
                <w:rFonts w:ascii="仿宋" w:hAnsi="仿宋" w:eastAsia="仿宋"/>
              </w:rPr>
              <w:t>2</w:t>
            </w:r>
          </w:p>
        </w:tc>
        <w:tc>
          <w:tcPr>
            <w:tcW w:w="785" w:type="dxa"/>
            <w:vAlign w:val="center"/>
          </w:tcPr>
          <w:p w14:paraId="01B2CAA2">
            <w:pPr>
              <w:jc w:val="center"/>
              <w:rPr>
                <w:rFonts w:ascii="仿宋" w:hAnsi="仿宋" w:eastAsia="仿宋"/>
              </w:rPr>
            </w:pPr>
          </w:p>
        </w:tc>
        <w:tc>
          <w:tcPr>
            <w:tcW w:w="1297" w:type="dxa"/>
            <w:vAlign w:val="center"/>
          </w:tcPr>
          <w:p w14:paraId="0812E03C">
            <w:pPr>
              <w:widowControl/>
              <w:rPr>
                <w:rFonts w:ascii="仿宋" w:hAnsi="仿宋" w:eastAsia="仿宋" w:cs="宋体"/>
                <w:kern w:val="0"/>
                <w:sz w:val="24"/>
              </w:rPr>
            </w:pPr>
            <w:r>
              <w:rPr>
                <w:rFonts w:hint="eastAsia" w:ascii="仿宋" w:hAnsi="仿宋" w:eastAsia="仿宋"/>
                <w:sz w:val="24"/>
              </w:rPr>
              <w:t>符合2分，每一项不符合扣0.4分。</w:t>
            </w:r>
          </w:p>
        </w:tc>
      </w:tr>
      <w:tr w14:paraId="07FC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64B4804A">
            <w:pPr>
              <w:widowControl/>
              <w:jc w:val="left"/>
              <w:rPr>
                <w:rFonts w:ascii="黑体" w:hAnsi="黑体" w:eastAsia="黑体" w:cs="黑体"/>
                <w:kern w:val="0"/>
                <w:sz w:val="24"/>
              </w:rPr>
            </w:pPr>
            <w:r>
              <w:rPr>
                <w:rFonts w:hint="eastAsia" w:ascii="黑体" w:hAnsi="黑体" w:eastAsia="黑体" w:cs="黑体"/>
                <w:sz w:val="24"/>
              </w:rPr>
              <w:t>四、公共秩序维护管理</w:t>
            </w:r>
          </w:p>
        </w:tc>
        <w:tc>
          <w:tcPr>
            <w:tcW w:w="790" w:type="dxa"/>
            <w:vAlign w:val="center"/>
          </w:tcPr>
          <w:p w14:paraId="60F299A6">
            <w:pPr>
              <w:jc w:val="center"/>
            </w:pPr>
            <w:r>
              <w:rPr>
                <w:rFonts w:hint="eastAsia" w:ascii="黑体" w:hAnsi="黑体" w:eastAsia="黑体" w:cs="黑体"/>
                <w:sz w:val="24"/>
              </w:rPr>
              <w:t>10分</w:t>
            </w:r>
          </w:p>
        </w:tc>
        <w:tc>
          <w:tcPr>
            <w:tcW w:w="785" w:type="dxa"/>
            <w:vAlign w:val="center"/>
          </w:tcPr>
          <w:p w14:paraId="5732EE86">
            <w:pPr>
              <w:jc w:val="center"/>
              <w:rPr>
                <w:rFonts w:ascii="黑体" w:hAnsi="黑体" w:eastAsia="黑体" w:cs="黑体"/>
                <w:sz w:val="24"/>
              </w:rPr>
            </w:pPr>
          </w:p>
        </w:tc>
        <w:tc>
          <w:tcPr>
            <w:tcW w:w="1297" w:type="dxa"/>
            <w:vAlign w:val="center"/>
          </w:tcPr>
          <w:p w14:paraId="51B44B38">
            <w:pPr>
              <w:widowControl/>
              <w:jc w:val="left"/>
            </w:pPr>
          </w:p>
        </w:tc>
      </w:tr>
      <w:tr w14:paraId="1F2E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3164F0F1">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w:t>
            </w:r>
            <w:r>
              <w:rPr>
                <w:rFonts w:hint="eastAsia" w:ascii="仿宋" w:hAnsi="仿宋" w:eastAsia="仿宋"/>
                <w:sz w:val="24"/>
              </w:rPr>
              <w:t>秩序维护管理</w:t>
            </w:r>
          </w:p>
        </w:tc>
        <w:tc>
          <w:tcPr>
            <w:tcW w:w="4770" w:type="dxa"/>
            <w:vAlign w:val="center"/>
          </w:tcPr>
          <w:p w14:paraId="2AB045F3">
            <w:pPr>
              <w:widowControl/>
              <w:rPr>
                <w:rFonts w:ascii="仿宋" w:hAnsi="仿宋" w:eastAsia="仿宋" w:cs="宋体"/>
                <w:kern w:val="0"/>
                <w:sz w:val="24"/>
              </w:rPr>
            </w:pPr>
            <w:r>
              <w:rPr>
                <w:rFonts w:hint="eastAsia" w:ascii="仿宋" w:hAnsi="仿宋" w:eastAsia="仿宋" w:cs="宋体"/>
                <w:kern w:val="0"/>
                <w:sz w:val="24"/>
              </w:rPr>
              <w:t>1.实行封闭式管理的小区，对外来人员、车辆和物品进出实行有效管理。</w:t>
            </w:r>
          </w:p>
          <w:p w14:paraId="32B3CC4A">
            <w:pPr>
              <w:widowControl/>
              <w:rPr>
                <w:rFonts w:ascii="仿宋" w:hAnsi="仿宋" w:eastAsia="仿宋" w:cs="宋体"/>
                <w:kern w:val="0"/>
                <w:sz w:val="24"/>
              </w:rPr>
            </w:pPr>
            <w:r>
              <w:rPr>
                <w:rFonts w:hint="eastAsia" w:ascii="仿宋" w:hAnsi="仿宋" w:eastAsia="仿宋" w:cs="宋体"/>
                <w:kern w:val="0"/>
                <w:sz w:val="24"/>
              </w:rPr>
              <w:t>2.监控设施和门禁系统运行良好，监控记录保存符合规定要求。</w:t>
            </w:r>
          </w:p>
          <w:p w14:paraId="5F682469">
            <w:pPr>
              <w:widowControl/>
              <w:rPr>
                <w:rFonts w:ascii="仿宋" w:hAnsi="仿宋" w:eastAsia="仿宋" w:cs="宋体"/>
                <w:kern w:val="0"/>
                <w:sz w:val="24"/>
              </w:rPr>
            </w:pPr>
            <w:r>
              <w:rPr>
                <w:rFonts w:hint="eastAsia" w:ascii="仿宋" w:hAnsi="仿宋" w:eastAsia="仿宋" w:cs="宋体"/>
                <w:kern w:val="0"/>
                <w:sz w:val="24"/>
              </w:rPr>
              <w:t>3.安全监控室及主出入口实行24小时值班。</w:t>
            </w:r>
          </w:p>
          <w:p w14:paraId="5B8E49D1">
            <w:pPr>
              <w:widowControl/>
              <w:rPr>
                <w:rFonts w:ascii="仿宋" w:hAnsi="仿宋" w:eastAsia="仿宋" w:cs="宋体"/>
                <w:kern w:val="0"/>
                <w:sz w:val="24"/>
              </w:rPr>
            </w:pPr>
            <w:r>
              <w:rPr>
                <w:rFonts w:hint="eastAsia" w:ascii="仿宋" w:hAnsi="仿宋" w:eastAsia="仿宋" w:cs="宋体"/>
                <w:kern w:val="0"/>
                <w:sz w:val="24"/>
              </w:rPr>
              <w:t>4.秩序维护人员配置合理，岗位责任明确。</w:t>
            </w:r>
          </w:p>
          <w:p w14:paraId="08FF5990">
            <w:pPr>
              <w:widowControl/>
              <w:rPr>
                <w:rFonts w:ascii="仿宋" w:hAnsi="仿宋" w:eastAsia="仿宋" w:cs="宋体"/>
                <w:kern w:val="0"/>
                <w:sz w:val="24"/>
              </w:rPr>
            </w:pPr>
            <w:r>
              <w:rPr>
                <w:rFonts w:hint="eastAsia" w:ascii="仿宋" w:hAnsi="仿宋" w:eastAsia="仿宋" w:cs="宋体"/>
                <w:kern w:val="0"/>
                <w:sz w:val="24"/>
              </w:rPr>
              <w:t>5.安全标志设置合理，对可能危及人身安全的地点和设施设备，有明显警示标志和防范措施。</w:t>
            </w:r>
          </w:p>
        </w:tc>
        <w:tc>
          <w:tcPr>
            <w:tcW w:w="790" w:type="dxa"/>
            <w:vAlign w:val="center"/>
          </w:tcPr>
          <w:p w14:paraId="503567A3">
            <w:pPr>
              <w:jc w:val="center"/>
            </w:pPr>
            <w:r>
              <w:rPr>
                <w:rFonts w:hint="eastAsia" w:ascii="仿宋" w:hAnsi="仿宋" w:eastAsia="仿宋"/>
                <w:sz w:val="24"/>
              </w:rPr>
              <w:t>3</w:t>
            </w:r>
            <w:r>
              <w:rPr>
                <w:rFonts w:ascii="仿宋" w:hAnsi="仿宋" w:eastAsia="仿宋"/>
                <w:sz w:val="24"/>
              </w:rPr>
              <w:t>.5</w:t>
            </w:r>
          </w:p>
        </w:tc>
        <w:tc>
          <w:tcPr>
            <w:tcW w:w="785" w:type="dxa"/>
            <w:vAlign w:val="center"/>
          </w:tcPr>
          <w:p w14:paraId="63B92153">
            <w:pPr>
              <w:jc w:val="center"/>
              <w:rPr>
                <w:rFonts w:ascii="仿宋" w:hAnsi="仿宋" w:eastAsia="仿宋"/>
                <w:sz w:val="24"/>
              </w:rPr>
            </w:pPr>
          </w:p>
        </w:tc>
        <w:tc>
          <w:tcPr>
            <w:tcW w:w="1297" w:type="dxa"/>
            <w:vAlign w:val="center"/>
          </w:tcPr>
          <w:p w14:paraId="41CA7269">
            <w:pPr>
              <w:widowControl/>
              <w:rPr>
                <w:rFonts w:ascii="仿宋" w:hAnsi="仿宋" w:eastAsia="仿宋" w:cs="宋体"/>
                <w:kern w:val="0"/>
                <w:sz w:val="24"/>
              </w:rPr>
            </w:pPr>
            <w:r>
              <w:rPr>
                <w:rFonts w:hint="eastAsia" w:ascii="仿宋" w:hAnsi="仿宋" w:eastAsia="仿宋"/>
                <w:sz w:val="24"/>
              </w:rPr>
              <w:t>符合3.5分，每一项不符合扣0.7分。</w:t>
            </w:r>
          </w:p>
        </w:tc>
      </w:tr>
      <w:tr w14:paraId="2D6A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030CCF0A">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交通秩序管理</w:t>
            </w:r>
          </w:p>
        </w:tc>
        <w:tc>
          <w:tcPr>
            <w:tcW w:w="4770" w:type="dxa"/>
            <w:vAlign w:val="center"/>
          </w:tcPr>
          <w:p w14:paraId="5671EEAC">
            <w:pPr>
              <w:widowControl/>
              <w:rPr>
                <w:rFonts w:ascii="仿宋" w:hAnsi="仿宋" w:eastAsia="仿宋" w:cs="宋体"/>
                <w:kern w:val="0"/>
                <w:sz w:val="24"/>
              </w:rPr>
            </w:pPr>
            <w:r>
              <w:rPr>
                <w:rFonts w:hint="eastAsia" w:ascii="仿宋" w:hAnsi="仿宋" w:eastAsia="仿宋" w:cs="宋体"/>
                <w:kern w:val="0"/>
                <w:sz w:val="24"/>
              </w:rPr>
              <w:t>1.公示停车场管理规定、停车收费标准和紧急联系电话。</w:t>
            </w:r>
          </w:p>
          <w:p w14:paraId="34317E32">
            <w:pPr>
              <w:widowControl/>
              <w:rPr>
                <w:rFonts w:ascii="仿宋" w:hAnsi="仿宋" w:eastAsia="仿宋" w:cs="宋体"/>
                <w:kern w:val="0"/>
                <w:sz w:val="24"/>
              </w:rPr>
            </w:pPr>
            <w:r>
              <w:rPr>
                <w:rFonts w:hint="eastAsia" w:ascii="仿宋" w:hAnsi="仿宋" w:eastAsia="仿宋" w:cs="宋体"/>
                <w:kern w:val="0"/>
                <w:sz w:val="24"/>
              </w:rPr>
              <w:t>2.停车场、停车位标志规范、清晰，车辆行驶路线设置合理、路线清晰。</w:t>
            </w:r>
          </w:p>
          <w:p w14:paraId="34319973">
            <w:pPr>
              <w:widowControl/>
              <w:rPr>
                <w:rFonts w:ascii="仿宋" w:hAnsi="仿宋" w:eastAsia="仿宋" w:cs="宋体"/>
                <w:kern w:val="0"/>
                <w:sz w:val="24"/>
              </w:rPr>
            </w:pPr>
            <w:r>
              <w:rPr>
                <w:rFonts w:hint="eastAsia" w:ascii="仿宋" w:hAnsi="仿宋" w:eastAsia="仿宋" w:cs="宋体"/>
                <w:kern w:val="0"/>
                <w:sz w:val="24"/>
              </w:rPr>
              <w:t>3.固定停放车辆签订停车服务协议，明确相关权利义务。</w:t>
            </w:r>
          </w:p>
          <w:p w14:paraId="0DEA0441">
            <w:pPr>
              <w:widowControl/>
              <w:rPr>
                <w:rFonts w:ascii="仿宋" w:hAnsi="仿宋" w:eastAsia="仿宋" w:cs="宋体"/>
                <w:kern w:val="0"/>
                <w:sz w:val="24"/>
              </w:rPr>
            </w:pPr>
            <w:r>
              <w:rPr>
                <w:rFonts w:hint="eastAsia" w:ascii="仿宋" w:hAnsi="仿宋" w:eastAsia="仿宋" w:cs="宋体"/>
                <w:kern w:val="0"/>
                <w:sz w:val="24"/>
              </w:rPr>
              <w:t>4.车辆进出记录完整。</w:t>
            </w:r>
          </w:p>
          <w:p w14:paraId="17CC3279">
            <w:pPr>
              <w:widowControl/>
              <w:rPr>
                <w:rFonts w:ascii="仿宋" w:hAnsi="仿宋" w:eastAsia="仿宋" w:cs="宋体"/>
                <w:kern w:val="0"/>
                <w:sz w:val="24"/>
              </w:rPr>
            </w:pPr>
            <w:r>
              <w:rPr>
                <w:rFonts w:hint="eastAsia" w:ascii="仿宋" w:hAnsi="仿宋" w:eastAsia="仿宋" w:cs="宋体"/>
                <w:kern w:val="0"/>
                <w:sz w:val="24"/>
              </w:rPr>
              <w:t>5.车辆进出管理系统、立体停车设施运行良好，维修养护及时。</w:t>
            </w:r>
          </w:p>
          <w:p w14:paraId="4F0AC02F">
            <w:pPr>
              <w:widowControl/>
              <w:rPr>
                <w:rFonts w:ascii="仿宋" w:hAnsi="仿宋" w:eastAsia="仿宋" w:cs="宋体"/>
                <w:kern w:val="0"/>
                <w:sz w:val="24"/>
              </w:rPr>
            </w:pPr>
            <w:r>
              <w:rPr>
                <w:rFonts w:hint="eastAsia" w:ascii="仿宋" w:hAnsi="仿宋" w:eastAsia="仿宋" w:cs="宋体"/>
                <w:kern w:val="0"/>
                <w:sz w:val="24"/>
              </w:rPr>
              <w:t>6.机动、非机动车辆停放有序、无乱停乱放现象，设有集中充电设施。</w:t>
            </w:r>
          </w:p>
          <w:p w14:paraId="63EA99F5">
            <w:pPr>
              <w:widowControl/>
              <w:rPr>
                <w:rFonts w:ascii="仿宋" w:hAnsi="仿宋" w:eastAsia="仿宋" w:cs="宋体"/>
                <w:kern w:val="0"/>
                <w:sz w:val="24"/>
              </w:rPr>
            </w:pPr>
            <w:r>
              <w:rPr>
                <w:rFonts w:hint="eastAsia" w:ascii="仿宋" w:hAnsi="仿宋" w:eastAsia="仿宋" w:cs="宋体"/>
                <w:kern w:val="0"/>
                <w:sz w:val="24"/>
              </w:rPr>
              <w:t>7.停车场、库定时巡视检查，高峰时进行车辆秩序引导。</w:t>
            </w:r>
          </w:p>
          <w:p w14:paraId="4611137A">
            <w:pPr>
              <w:widowControl/>
              <w:rPr>
                <w:rFonts w:ascii="仿宋" w:hAnsi="仿宋" w:eastAsia="仿宋" w:cs="宋体"/>
                <w:kern w:val="0"/>
                <w:sz w:val="24"/>
              </w:rPr>
            </w:pPr>
            <w:r>
              <w:rPr>
                <w:rFonts w:hint="eastAsia" w:ascii="仿宋" w:hAnsi="仿宋" w:eastAsia="仿宋" w:cs="宋体"/>
                <w:kern w:val="0"/>
                <w:sz w:val="24"/>
              </w:rPr>
              <w:t>8.发现交通堵塞及时疏导，发生交通事故及时报告有关部门。</w:t>
            </w:r>
          </w:p>
        </w:tc>
        <w:tc>
          <w:tcPr>
            <w:tcW w:w="790" w:type="dxa"/>
            <w:vAlign w:val="center"/>
          </w:tcPr>
          <w:p w14:paraId="1E31998A">
            <w:pPr>
              <w:jc w:val="center"/>
            </w:pPr>
            <w:r>
              <w:rPr>
                <w:rFonts w:hint="eastAsia" w:ascii="仿宋" w:hAnsi="仿宋" w:eastAsia="仿宋"/>
                <w:sz w:val="24"/>
              </w:rPr>
              <w:t>3</w:t>
            </w:r>
            <w:r>
              <w:rPr>
                <w:rFonts w:ascii="仿宋" w:hAnsi="仿宋" w:eastAsia="仿宋"/>
                <w:sz w:val="24"/>
              </w:rPr>
              <w:t>.5</w:t>
            </w:r>
          </w:p>
        </w:tc>
        <w:tc>
          <w:tcPr>
            <w:tcW w:w="785" w:type="dxa"/>
            <w:vAlign w:val="center"/>
          </w:tcPr>
          <w:p w14:paraId="508941BA">
            <w:pPr>
              <w:jc w:val="center"/>
              <w:rPr>
                <w:rFonts w:ascii="仿宋" w:hAnsi="仿宋" w:eastAsia="仿宋"/>
                <w:sz w:val="24"/>
              </w:rPr>
            </w:pPr>
          </w:p>
        </w:tc>
        <w:tc>
          <w:tcPr>
            <w:tcW w:w="1297" w:type="dxa"/>
            <w:vAlign w:val="center"/>
          </w:tcPr>
          <w:p w14:paraId="280518D2">
            <w:pPr>
              <w:widowControl/>
              <w:rPr>
                <w:rFonts w:ascii="仿宋" w:hAnsi="仿宋" w:eastAsia="仿宋" w:cs="宋体"/>
                <w:kern w:val="0"/>
                <w:sz w:val="24"/>
              </w:rPr>
            </w:pPr>
            <w:r>
              <w:rPr>
                <w:rFonts w:hint="eastAsia" w:ascii="仿宋" w:hAnsi="仿宋" w:eastAsia="仿宋"/>
                <w:sz w:val="24"/>
              </w:rPr>
              <w:t>符合3.5分，每一项不符合扣0.5分。</w:t>
            </w:r>
          </w:p>
        </w:tc>
      </w:tr>
      <w:tr w14:paraId="2515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0A9EF2F0">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三</w:t>
            </w:r>
            <w:r>
              <w:rPr>
                <w:rFonts w:hint="eastAsia" w:ascii="仿宋" w:hAnsi="仿宋" w:eastAsia="仿宋"/>
                <w:sz w:val="24"/>
                <w:lang w:eastAsia="zh-CN"/>
              </w:rPr>
              <w:t>）</w:t>
            </w:r>
            <w:r>
              <w:rPr>
                <w:rFonts w:hint="eastAsia" w:ascii="仿宋" w:hAnsi="仿宋" w:eastAsia="仿宋"/>
                <w:sz w:val="24"/>
              </w:rPr>
              <w:t>消防安全管理</w:t>
            </w:r>
          </w:p>
        </w:tc>
        <w:tc>
          <w:tcPr>
            <w:tcW w:w="4770" w:type="dxa"/>
            <w:vAlign w:val="center"/>
          </w:tcPr>
          <w:p w14:paraId="25F3066A">
            <w:pPr>
              <w:widowControl/>
              <w:rPr>
                <w:rFonts w:ascii="仿宋" w:hAnsi="仿宋" w:eastAsia="仿宋" w:cs="宋体"/>
                <w:kern w:val="0"/>
                <w:sz w:val="24"/>
              </w:rPr>
            </w:pPr>
            <w:r>
              <w:rPr>
                <w:rFonts w:hint="eastAsia" w:ascii="仿宋" w:hAnsi="仿宋" w:eastAsia="仿宋" w:cs="宋体"/>
                <w:kern w:val="0"/>
                <w:sz w:val="24"/>
              </w:rPr>
              <w:t>1.制定消防安全管理制度，消防安全操作规程。</w:t>
            </w:r>
          </w:p>
          <w:p w14:paraId="2D125200">
            <w:pPr>
              <w:widowControl/>
              <w:rPr>
                <w:rFonts w:ascii="仿宋" w:hAnsi="仿宋" w:eastAsia="仿宋" w:cs="宋体"/>
                <w:kern w:val="0"/>
                <w:sz w:val="24"/>
              </w:rPr>
            </w:pPr>
            <w:r>
              <w:rPr>
                <w:rFonts w:hint="eastAsia" w:ascii="仿宋" w:hAnsi="仿宋" w:eastAsia="仿宋" w:cs="宋体"/>
                <w:kern w:val="0"/>
                <w:sz w:val="24"/>
              </w:rPr>
              <w:t>2.实行消防安全责任制，明确消防安全责任人。</w:t>
            </w:r>
          </w:p>
          <w:p w14:paraId="27982868">
            <w:pPr>
              <w:widowControl/>
              <w:rPr>
                <w:rFonts w:ascii="仿宋" w:hAnsi="仿宋" w:eastAsia="仿宋" w:cs="宋体"/>
                <w:kern w:val="0"/>
                <w:sz w:val="24"/>
              </w:rPr>
            </w:pPr>
            <w:r>
              <w:rPr>
                <w:rFonts w:hint="eastAsia" w:ascii="仿宋" w:hAnsi="仿宋" w:eastAsia="仿宋" w:cs="宋体"/>
                <w:kern w:val="0"/>
                <w:sz w:val="24"/>
              </w:rPr>
              <w:t>3.消防中控室实行24小时专人值班制度，值班记录完整。</w:t>
            </w:r>
          </w:p>
          <w:p w14:paraId="241F77A5">
            <w:pPr>
              <w:widowControl/>
              <w:rPr>
                <w:rFonts w:ascii="仿宋" w:hAnsi="仿宋" w:eastAsia="仿宋" w:cs="宋体"/>
                <w:kern w:val="0"/>
                <w:sz w:val="24"/>
              </w:rPr>
            </w:pPr>
            <w:r>
              <w:rPr>
                <w:rFonts w:hint="eastAsia" w:ascii="仿宋" w:hAnsi="仿宋" w:eastAsia="仿宋" w:cs="宋体"/>
                <w:kern w:val="0"/>
                <w:sz w:val="24"/>
              </w:rPr>
              <w:t>4.消防设施定期巡视检查，消防安全隐患及时整改。</w:t>
            </w:r>
          </w:p>
          <w:p w14:paraId="428DDDC9">
            <w:pPr>
              <w:widowControl/>
              <w:rPr>
                <w:rFonts w:ascii="仿宋" w:hAnsi="仿宋" w:eastAsia="仿宋" w:cs="宋体"/>
                <w:kern w:val="0"/>
                <w:sz w:val="24"/>
              </w:rPr>
            </w:pPr>
            <w:r>
              <w:rPr>
                <w:rFonts w:hint="eastAsia" w:ascii="仿宋" w:hAnsi="仿宋" w:eastAsia="仿宋" w:cs="宋体"/>
                <w:kern w:val="0"/>
                <w:sz w:val="24"/>
              </w:rPr>
              <w:t>5.定期开展消防安全宣传，进行消防知识培训。</w:t>
            </w:r>
          </w:p>
          <w:p w14:paraId="3D89D911">
            <w:pPr>
              <w:widowControl/>
              <w:rPr>
                <w:rFonts w:ascii="仿宋" w:hAnsi="仿宋" w:eastAsia="仿宋" w:cs="宋体"/>
                <w:kern w:val="0"/>
                <w:sz w:val="24"/>
              </w:rPr>
            </w:pPr>
            <w:r>
              <w:rPr>
                <w:rFonts w:hint="eastAsia" w:ascii="仿宋" w:hAnsi="仿宋" w:eastAsia="仿宋" w:cs="宋体"/>
                <w:kern w:val="0"/>
                <w:sz w:val="24"/>
              </w:rPr>
              <w:t>6.消防演练每年不少于两次，积极动员业主参与。</w:t>
            </w:r>
          </w:p>
        </w:tc>
        <w:tc>
          <w:tcPr>
            <w:tcW w:w="790" w:type="dxa"/>
            <w:vAlign w:val="center"/>
          </w:tcPr>
          <w:p w14:paraId="2DE1D657">
            <w:pPr>
              <w:jc w:val="center"/>
              <w:rPr>
                <w:rFonts w:ascii="仿宋" w:hAnsi="仿宋" w:eastAsia="仿宋"/>
                <w:sz w:val="24"/>
              </w:rPr>
            </w:pPr>
          </w:p>
          <w:p w14:paraId="3456DA04">
            <w:pPr>
              <w:jc w:val="center"/>
              <w:rPr>
                <w:rFonts w:ascii="仿宋" w:hAnsi="仿宋" w:eastAsia="仿宋"/>
                <w:sz w:val="24"/>
              </w:rPr>
            </w:pPr>
          </w:p>
          <w:p w14:paraId="03467293">
            <w:pPr>
              <w:jc w:val="center"/>
            </w:pPr>
            <w:r>
              <w:rPr>
                <w:rFonts w:hint="eastAsia" w:ascii="仿宋" w:hAnsi="仿宋" w:eastAsia="仿宋"/>
                <w:sz w:val="24"/>
              </w:rPr>
              <w:t>3</w:t>
            </w:r>
          </w:p>
        </w:tc>
        <w:tc>
          <w:tcPr>
            <w:tcW w:w="785" w:type="dxa"/>
            <w:vAlign w:val="center"/>
          </w:tcPr>
          <w:p w14:paraId="2EF20684">
            <w:pPr>
              <w:jc w:val="center"/>
              <w:rPr>
                <w:rFonts w:ascii="仿宋" w:hAnsi="仿宋" w:eastAsia="仿宋"/>
                <w:sz w:val="24"/>
              </w:rPr>
            </w:pPr>
          </w:p>
        </w:tc>
        <w:tc>
          <w:tcPr>
            <w:tcW w:w="1297" w:type="dxa"/>
            <w:vAlign w:val="center"/>
          </w:tcPr>
          <w:p w14:paraId="75334A46">
            <w:pPr>
              <w:widowControl/>
              <w:rPr>
                <w:rFonts w:ascii="仿宋" w:hAnsi="仿宋" w:eastAsia="仿宋"/>
                <w:sz w:val="24"/>
              </w:rPr>
            </w:pPr>
          </w:p>
          <w:p w14:paraId="7EC19BBB">
            <w:pPr>
              <w:widowControl/>
              <w:rPr>
                <w:rFonts w:ascii="仿宋" w:hAnsi="仿宋" w:eastAsia="仿宋"/>
                <w:sz w:val="24"/>
              </w:rPr>
            </w:pPr>
          </w:p>
          <w:p w14:paraId="78BCD038">
            <w:pPr>
              <w:widowControl/>
              <w:rPr>
                <w:rFonts w:ascii="仿宋" w:hAnsi="仿宋" w:eastAsia="仿宋" w:cs="宋体"/>
                <w:kern w:val="0"/>
                <w:sz w:val="24"/>
              </w:rPr>
            </w:pPr>
            <w:r>
              <w:rPr>
                <w:rFonts w:hint="eastAsia" w:ascii="仿宋" w:hAnsi="仿宋" w:eastAsia="仿宋"/>
                <w:sz w:val="24"/>
              </w:rPr>
              <w:t>符合3分，每一项不符合扣0.5分。</w:t>
            </w:r>
          </w:p>
        </w:tc>
      </w:tr>
      <w:tr w14:paraId="66E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5C93DC7B">
            <w:pPr>
              <w:widowControl/>
              <w:rPr>
                <w:rFonts w:ascii="黑体" w:hAnsi="黑体" w:eastAsia="黑体" w:cs="黑体"/>
                <w:kern w:val="0"/>
                <w:sz w:val="24"/>
              </w:rPr>
            </w:pPr>
            <w:r>
              <w:rPr>
                <w:rFonts w:hint="eastAsia" w:ascii="黑体" w:hAnsi="黑体" w:eastAsia="黑体" w:cs="黑体"/>
                <w:kern w:val="0"/>
                <w:sz w:val="24"/>
              </w:rPr>
              <w:t>五、环境管理</w:t>
            </w:r>
          </w:p>
        </w:tc>
        <w:tc>
          <w:tcPr>
            <w:tcW w:w="790" w:type="dxa"/>
            <w:vAlign w:val="center"/>
          </w:tcPr>
          <w:p w14:paraId="54F89E4B">
            <w:pPr>
              <w:jc w:val="center"/>
            </w:pPr>
            <w:r>
              <w:rPr>
                <w:rFonts w:hint="eastAsia" w:ascii="黑体" w:hAnsi="黑体" w:eastAsia="黑体" w:cs="黑体"/>
                <w:kern w:val="0"/>
                <w:sz w:val="24"/>
              </w:rPr>
              <w:t>14分</w:t>
            </w:r>
          </w:p>
        </w:tc>
        <w:tc>
          <w:tcPr>
            <w:tcW w:w="785" w:type="dxa"/>
            <w:vAlign w:val="center"/>
          </w:tcPr>
          <w:p w14:paraId="0C074926">
            <w:pPr>
              <w:jc w:val="center"/>
              <w:rPr>
                <w:rFonts w:ascii="黑体" w:hAnsi="黑体" w:eastAsia="黑体" w:cs="黑体"/>
                <w:kern w:val="0"/>
                <w:sz w:val="24"/>
              </w:rPr>
            </w:pPr>
          </w:p>
        </w:tc>
        <w:tc>
          <w:tcPr>
            <w:tcW w:w="1297" w:type="dxa"/>
            <w:vAlign w:val="center"/>
          </w:tcPr>
          <w:p w14:paraId="5DB9B2BE">
            <w:pPr>
              <w:widowControl/>
            </w:pPr>
          </w:p>
        </w:tc>
      </w:tr>
      <w:tr w14:paraId="2523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28476DA5">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w:t>
            </w:r>
            <w:r>
              <w:rPr>
                <w:rFonts w:hint="eastAsia" w:ascii="仿宋" w:hAnsi="仿宋" w:eastAsia="仿宋"/>
                <w:sz w:val="24"/>
              </w:rPr>
              <w:t>环卫设施完备</w:t>
            </w:r>
          </w:p>
        </w:tc>
        <w:tc>
          <w:tcPr>
            <w:tcW w:w="4770" w:type="dxa"/>
            <w:vAlign w:val="center"/>
          </w:tcPr>
          <w:p w14:paraId="642618E0">
            <w:pPr>
              <w:widowControl/>
              <w:jc w:val="left"/>
              <w:rPr>
                <w:rFonts w:ascii="仿宋" w:hAnsi="仿宋" w:eastAsia="仿宋"/>
                <w:sz w:val="24"/>
              </w:rPr>
            </w:pPr>
            <w:r>
              <w:rPr>
                <w:rFonts w:hint="eastAsia" w:ascii="仿宋" w:hAnsi="仿宋" w:eastAsia="仿宋"/>
                <w:sz w:val="24"/>
              </w:rPr>
              <w:t>1.设施齐全（垃圾箱、果皮箱、垃圾中转站）垃圾分类收集。</w:t>
            </w:r>
          </w:p>
          <w:p w14:paraId="16F1AEF7">
            <w:pPr>
              <w:widowControl/>
              <w:jc w:val="left"/>
              <w:rPr>
                <w:rFonts w:ascii="仿宋" w:hAnsi="仿宋" w:eastAsia="仿宋"/>
                <w:sz w:val="24"/>
              </w:rPr>
            </w:pPr>
            <w:r>
              <w:rPr>
                <w:rFonts w:hint="eastAsia" w:ascii="仿宋" w:hAnsi="仿宋" w:eastAsia="仿宋"/>
                <w:sz w:val="24"/>
              </w:rPr>
              <w:t>2.设施保持清洁。</w:t>
            </w:r>
          </w:p>
          <w:p w14:paraId="412D75AB">
            <w:pPr>
              <w:widowControl/>
              <w:jc w:val="left"/>
              <w:rPr>
                <w:rFonts w:ascii="仿宋" w:hAnsi="仿宋" w:eastAsia="仿宋"/>
                <w:sz w:val="24"/>
              </w:rPr>
            </w:pPr>
            <w:r>
              <w:rPr>
                <w:rFonts w:hint="eastAsia" w:ascii="仿宋" w:hAnsi="仿宋" w:eastAsia="仿宋"/>
                <w:sz w:val="24"/>
              </w:rPr>
              <w:t>3.制定管理制度。</w:t>
            </w:r>
          </w:p>
          <w:p w14:paraId="51E43AAD">
            <w:pPr>
              <w:widowControl/>
              <w:jc w:val="left"/>
              <w:rPr>
                <w:rFonts w:ascii="仿宋" w:hAnsi="仿宋" w:eastAsia="仿宋"/>
                <w:sz w:val="24"/>
              </w:rPr>
            </w:pPr>
            <w:r>
              <w:rPr>
                <w:rFonts w:hint="eastAsia" w:ascii="仿宋" w:hAnsi="仿宋" w:eastAsia="仿宋"/>
                <w:sz w:val="24"/>
              </w:rPr>
              <w:t>4.做好环卫宣传工作。</w:t>
            </w:r>
          </w:p>
        </w:tc>
        <w:tc>
          <w:tcPr>
            <w:tcW w:w="790" w:type="dxa"/>
            <w:vAlign w:val="center"/>
          </w:tcPr>
          <w:p w14:paraId="4A649E06">
            <w:pPr>
              <w:jc w:val="center"/>
            </w:pPr>
            <w:r>
              <w:rPr>
                <w:rFonts w:hint="eastAsia" w:ascii="仿宋" w:hAnsi="仿宋" w:eastAsia="仿宋"/>
                <w:sz w:val="24"/>
              </w:rPr>
              <w:t>2</w:t>
            </w:r>
          </w:p>
        </w:tc>
        <w:tc>
          <w:tcPr>
            <w:tcW w:w="785" w:type="dxa"/>
            <w:vAlign w:val="center"/>
          </w:tcPr>
          <w:p w14:paraId="093BEFB9">
            <w:pPr>
              <w:jc w:val="center"/>
              <w:rPr>
                <w:rFonts w:ascii="仿宋" w:hAnsi="仿宋" w:eastAsia="仿宋"/>
                <w:sz w:val="24"/>
              </w:rPr>
            </w:pPr>
          </w:p>
        </w:tc>
        <w:tc>
          <w:tcPr>
            <w:tcW w:w="1297" w:type="dxa"/>
            <w:vAlign w:val="center"/>
          </w:tcPr>
          <w:p w14:paraId="7969A526">
            <w:pPr>
              <w:jc w:val="left"/>
              <w:rPr>
                <w:rFonts w:ascii="仿宋" w:hAnsi="仿宋" w:eastAsia="仿宋"/>
                <w:sz w:val="24"/>
              </w:rPr>
            </w:pPr>
            <w:r>
              <w:rPr>
                <w:rFonts w:hint="eastAsia" w:ascii="仿宋" w:hAnsi="仿宋" w:eastAsia="仿宋"/>
                <w:sz w:val="24"/>
              </w:rPr>
              <w:t>符合2分，每一项不符合扣0.5分。</w:t>
            </w:r>
          </w:p>
        </w:tc>
      </w:tr>
      <w:tr w14:paraId="16D6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3D416912">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清洁卫生实行责任制</w:t>
            </w:r>
          </w:p>
        </w:tc>
        <w:tc>
          <w:tcPr>
            <w:tcW w:w="4770" w:type="dxa"/>
            <w:vAlign w:val="center"/>
          </w:tcPr>
          <w:p w14:paraId="5BCA9209">
            <w:pPr>
              <w:jc w:val="left"/>
              <w:rPr>
                <w:rFonts w:ascii="仿宋" w:hAnsi="仿宋" w:eastAsia="仿宋"/>
                <w:sz w:val="24"/>
              </w:rPr>
            </w:pPr>
            <w:r>
              <w:rPr>
                <w:rFonts w:hint="eastAsia" w:ascii="仿宋" w:hAnsi="仿宋" w:eastAsia="仿宋"/>
                <w:sz w:val="24"/>
              </w:rPr>
              <w:t>1.岗位职责及保洁员名单。</w:t>
            </w:r>
          </w:p>
          <w:p w14:paraId="5D22F207">
            <w:pPr>
              <w:jc w:val="left"/>
              <w:rPr>
                <w:rFonts w:ascii="仿宋" w:hAnsi="仿宋" w:eastAsia="仿宋"/>
                <w:sz w:val="24"/>
              </w:rPr>
            </w:pPr>
            <w:r>
              <w:rPr>
                <w:rFonts w:hint="eastAsia" w:ascii="仿宋" w:hAnsi="仿宋" w:eastAsia="仿宋"/>
                <w:sz w:val="24"/>
              </w:rPr>
              <w:t>2.保洁员保洁区域实行责任制，分工责任明确。</w:t>
            </w:r>
          </w:p>
          <w:p w14:paraId="19E1FD94">
            <w:pPr>
              <w:jc w:val="left"/>
              <w:rPr>
                <w:rFonts w:ascii="仿宋" w:hAnsi="仿宋" w:eastAsia="仿宋"/>
                <w:sz w:val="24"/>
              </w:rPr>
            </w:pPr>
            <w:r>
              <w:rPr>
                <w:rFonts w:hint="eastAsia" w:ascii="仿宋" w:hAnsi="仿宋" w:eastAsia="仿宋"/>
                <w:sz w:val="24"/>
              </w:rPr>
              <w:t>3.清洁工作制度。</w:t>
            </w:r>
          </w:p>
          <w:p w14:paraId="0DB84B43">
            <w:pPr>
              <w:jc w:val="left"/>
              <w:rPr>
                <w:rFonts w:ascii="仿宋" w:hAnsi="仿宋" w:eastAsia="仿宋"/>
                <w:sz w:val="24"/>
              </w:rPr>
            </w:pPr>
            <w:r>
              <w:rPr>
                <w:rFonts w:hint="eastAsia" w:ascii="仿宋" w:hAnsi="仿宋" w:eastAsia="仿宋"/>
                <w:sz w:val="24"/>
              </w:rPr>
              <w:t>4.保洁工作标准、时间安排。</w:t>
            </w:r>
          </w:p>
          <w:p w14:paraId="1ABA28BA">
            <w:pPr>
              <w:jc w:val="left"/>
              <w:rPr>
                <w:rFonts w:ascii="仿宋" w:hAnsi="仿宋" w:eastAsia="仿宋"/>
                <w:sz w:val="24"/>
              </w:rPr>
            </w:pPr>
            <w:r>
              <w:rPr>
                <w:rFonts w:hint="eastAsia" w:ascii="仿宋" w:hAnsi="仿宋" w:eastAsia="仿宋"/>
                <w:sz w:val="24"/>
              </w:rPr>
              <w:t>5.保洁检查巡查记录完整。</w:t>
            </w:r>
          </w:p>
        </w:tc>
        <w:tc>
          <w:tcPr>
            <w:tcW w:w="790" w:type="dxa"/>
            <w:vAlign w:val="center"/>
          </w:tcPr>
          <w:p w14:paraId="6887ED85">
            <w:pPr>
              <w:jc w:val="center"/>
            </w:pPr>
            <w:r>
              <w:rPr>
                <w:rFonts w:hint="eastAsia" w:ascii="仿宋" w:hAnsi="仿宋" w:eastAsia="仿宋"/>
                <w:sz w:val="24"/>
              </w:rPr>
              <w:t>3</w:t>
            </w:r>
          </w:p>
        </w:tc>
        <w:tc>
          <w:tcPr>
            <w:tcW w:w="785" w:type="dxa"/>
            <w:vAlign w:val="center"/>
          </w:tcPr>
          <w:p w14:paraId="5C3ED388">
            <w:pPr>
              <w:jc w:val="center"/>
              <w:rPr>
                <w:rFonts w:ascii="仿宋" w:hAnsi="仿宋" w:eastAsia="仿宋"/>
                <w:sz w:val="24"/>
              </w:rPr>
            </w:pPr>
          </w:p>
        </w:tc>
        <w:tc>
          <w:tcPr>
            <w:tcW w:w="1297" w:type="dxa"/>
            <w:vAlign w:val="center"/>
          </w:tcPr>
          <w:p w14:paraId="4B847F35">
            <w:pPr>
              <w:jc w:val="left"/>
              <w:rPr>
                <w:rFonts w:ascii="仿宋" w:hAnsi="仿宋" w:eastAsia="仿宋"/>
                <w:sz w:val="24"/>
              </w:rPr>
            </w:pPr>
            <w:r>
              <w:rPr>
                <w:rFonts w:hint="eastAsia" w:ascii="仿宋" w:hAnsi="仿宋" w:eastAsia="仿宋"/>
                <w:sz w:val="24"/>
              </w:rPr>
              <w:t>符合3分，每一项不符合扣0.6分。</w:t>
            </w:r>
          </w:p>
        </w:tc>
      </w:tr>
      <w:tr w14:paraId="0A9F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24DE4BCC">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三</w:t>
            </w:r>
            <w:r>
              <w:rPr>
                <w:rFonts w:hint="eastAsia" w:ascii="仿宋" w:hAnsi="仿宋" w:eastAsia="仿宋"/>
                <w:sz w:val="24"/>
                <w:lang w:eastAsia="zh-CN"/>
              </w:rPr>
              <w:t>）</w:t>
            </w:r>
            <w:r>
              <w:rPr>
                <w:rFonts w:hint="eastAsia" w:ascii="仿宋" w:hAnsi="仿宋" w:eastAsia="仿宋"/>
                <w:sz w:val="24"/>
              </w:rPr>
              <w:t>垃圾处置管理</w:t>
            </w:r>
          </w:p>
        </w:tc>
        <w:tc>
          <w:tcPr>
            <w:tcW w:w="4770" w:type="dxa"/>
            <w:vAlign w:val="center"/>
          </w:tcPr>
          <w:p w14:paraId="00A1E2DD">
            <w:pPr>
              <w:jc w:val="left"/>
              <w:rPr>
                <w:rFonts w:ascii="仿宋" w:hAnsi="仿宋" w:eastAsia="仿宋"/>
                <w:sz w:val="24"/>
              </w:rPr>
            </w:pPr>
            <w:r>
              <w:rPr>
                <w:rFonts w:hint="eastAsia" w:ascii="仿宋" w:hAnsi="仿宋" w:eastAsia="仿宋"/>
                <w:sz w:val="24"/>
              </w:rPr>
              <w:t>1.垃圾按规定时间清运。</w:t>
            </w:r>
          </w:p>
          <w:p w14:paraId="79447D71">
            <w:pPr>
              <w:jc w:val="left"/>
              <w:rPr>
                <w:rFonts w:ascii="仿宋" w:hAnsi="仿宋" w:eastAsia="仿宋"/>
                <w:sz w:val="24"/>
              </w:rPr>
            </w:pPr>
            <w:r>
              <w:rPr>
                <w:rFonts w:hint="eastAsia" w:ascii="仿宋" w:hAnsi="仿宋" w:eastAsia="仿宋"/>
                <w:sz w:val="24"/>
              </w:rPr>
              <w:t>2.消杀计划定时喷洒、灭鼠、除虫消杀药剂。</w:t>
            </w:r>
          </w:p>
          <w:p w14:paraId="114EDC51">
            <w:pPr>
              <w:jc w:val="left"/>
              <w:rPr>
                <w:rFonts w:ascii="仿宋" w:hAnsi="仿宋" w:eastAsia="仿宋"/>
                <w:sz w:val="24"/>
              </w:rPr>
            </w:pPr>
            <w:r>
              <w:rPr>
                <w:rFonts w:hint="eastAsia" w:ascii="仿宋" w:hAnsi="仿宋" w:eastAsia="仿宋"/>
                <w:sz w:val="24"/>
              </w:rPr>
              <w:t>3.消杀记录、垃圾清运记录、清洁巡查记录等。</w:t>
            </w:r>
          </w:p>
          <w:p w14:paraId="12C5CF81">
            <w:pPr>
              <w:jc w:val="left"/>
              <w:rPr>
                <w:rFonts w:ascii="仿宋" w:hAnsi="仿宋" w:eastAsia="仿宋"/>
                <w:sz w:val="24"/>
              </w:rPr>
            </w:pPr>
            <w:r>
              <w:rPr>
                <w:rFonts w:hint="eastAsia" w:ascii="仿宋" w:hAnsi="仿宋" w:eastAsia="仿宋"/>
                <w:sz w:val="24"/>
              </w:rPr>
              <w:t>4.垃圾收集存放规定及清洁巡查制度。</w:t>
            </w:r>
          </w:p>
          <w:p w14:paraId="0B37D499">
            <w:pPr>
              <w:jc w:val="left"/>
              <w:rPr>
                <w:rFonts w:ascii="仿宋" w:hAnsi="仿宋" w:eastAsia="仿宋"/>
                <w:sz w:val="24"/>
              </w:rPr>
            </w:pPr>
            <w:r>
              <w:rPr>
                <w:rFonts w:hint="eastAsia" w:ascii="仿宋" w:hAnsi="仿宋" w:eastAsia="仿宋"/>
                <w:sz w:val="24"/>
              </w:rPr>
              <w:t>5.合同复印件（物业管理公司与相关公司签订的垃圾清运及消杀合同）。</w:t>
            </w:r>
          </w:p>
        </w:tc>
        <w:tc>
          <w:tcPr>
            <w:tcW w:w="790" w:type="dxa"/>
            <w:vAlign w:val="center"/>
          </w:tcPr>
          <w:p w14:paraId="26AF1229">
            <w:pPr>
              <w:jc w:val="center"/>
            </w:pPr>
            <w:r>
              <w:rPr>
                <w:rFonts w:hint="eastAsia" w:ascii="仿宋" w:hAnsi="仿宋" w:eastAsia="仿宋"/>
                <w:sz w:val="24"/>
              </w:rPr>
              <w:t>2</w:t>
            </w:r>
          </w:p>
        </w:tc>
        <w:tc>
          <w:tcPr>
            <w:tcW w:w="785" w:type="dxa"/>
            <w:vAlign w:val="center"/>
          </w:tcPr>
          <w:p w14:paraId="2F55E77E">
            <w:pPr>
              <w:jc w:val="center"/>
              <w:rPr>
                <w:rFonts w:ascii="仿宋" w:hAnsi="仿宋" w:eastAsia="仿宋"/>
                <w:sz w:val="24"/>
              </w:rPr>
            </w:pPr>
          </w:p>
        </w:tc>
        <w:tc>
          <w:tcPr>
            <w:tcW w:w="1297" w:type="dxa"/>
            <w:vAlign w:val="center"/>
          </w:tcPr>
          <w:p w14:paraId="0F050AD1">
            <w:pPr>
              <w:jc w:val="left"/>
              <w:rPr>
                <w:rFonts w:ascii="仿宋" w:hAnsi="仿宋" w:eastAsia="仿宋"/>
                <w:sz w:val="24"/>
              </w:rPr>
            </w:pPr>
            <w:r>
              <w:rPr>
                <w:rFonts w:hint="eastAsia" w:ascii="仿宋" w:hAnsi="仿宋" w:eastAsia="仿宋"/>
                <w:sz w:val="24"/>
              </w:rPr>
              <w:t>符合2分，每一项不符合扣0.4分。</w:t>
            </w:r>
          </w:p>
        </w:tc>
      </w:tr>
      <w:tr w14:paraId="482B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08F4359">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四</w:t>
            </w:r>
            <w:r>
              <w:rPr>
                <w:rFonts w:hint="eastAsia" w:ascii="仿宋" w:hAnsi="仿宋" w:eastAsia="仿宋"/>
                <w:sz w:val="24"/>
                <w:lang w:eastAsia="zh-CN"/>
              </w:rPr>
              <w:t>）</w:t>
            </w:r>
            <w:r>
              <w:rPr>
                <w:rFonts w:hint="eastAsia" w:ascii="仿宋" w:hAnsi="仿宋" w:eastAsia="仿宋"/>
                <w:sz w:val="24"/>
              </w:rPr>
              <w:t>白蚁防治</w:t>
            </w:r>
          </w:p>
        </w:tc>
        <w:tc>
          <w:tcPr>
            <w:tcW w:w="4770" w:type="dxa"/>
            <w:vAlign w:val="center"/>
          </w:tcPr>
          <w:p w14:paraId="5B397C10">
            <w:pPr>
              <w:jc w:val="left"/>
              <w:rPr>
                <w:rFonts w:ascii="仿宋" w:hAnsi="仿宋" w:eastAsia="仿宋"/>
                <w:sz w:val="24"/>
              </w:rPr>
            </w:pPr>
            <w:r>
              <w:rPr>
                <w:rFonts w:hint="eastAsia" w:ascii="仿宋" w:hAnsi="仿宋" w:eastAsia="仿宋"/>
                <w:sz w:val="24"/>
              </w:rPr>
              <w:t>1.现场符合要求无白蚁。</w:t>
            </w:r>
          </w:p>
          <w:p w14:paraId="69D111FA">
            <w:pPr>
              <w:jc w:val="left"/>
              <w:rPr>
                <w:rFonts w:ascii="仿宋" w:hAnsi="仿宋" w:eastAsia="仿宋"/>
                <w:sz w:val="24"/>
              </w:rPr>
            </w:pPr>
            <w:r>
              <w:rPr>
                <w:rFonts w:hint="eastAsia" w:ascii="仿宋" w:hAnsi="仿宋" w:eastAsia="仿宋"/>
                <w:sz w:val="24"/>
              </w:rPr>
              <w:t>2.现场如出现白蚁，则应有相应措施，如与白蚁防治机构签订合同的复印件，专业机构的资质证明，防治制度及有关防治记录。</w:t>
            </w:r>
          </w:p>
        </w:tc>
        <w:tc>
          <w:tcPr>
            <w:tcW w:w="790" w:type="dxa"/>
            <w:vAlign w:val="center"/>
          </w:tcPr>
          <w:p w14:paraId="7FA5AF3E">
            <w:pPr>
              <w:jc w:val="center"/>
            </w:pPr>
            <w:r>
              <w:rPr>
                <w:rFonts w:hint="eastAsia" w:ascii="仿宋" w:hAnsi="仿宋" w:eastAsia="仿宋"/>
                <w:sz w:val="24"/>
              </w:rPr>
              <w:t>1</w:t>
            </w:r>
          </w:p>
        </w:tc>
        <w:tc>
          <w:tcPr>
            <w:tcW w:w="785" w:type="dxa"/>
            <w:vAlign w:val="center"/>
          </w:tcPr>
          <w:p w14:paraId="76CF99F8">
            <w:pPr>
              <w:jc w:val="center"/>
              <w:rPr>
                <w:rFonts w:ascii="仿宋" w:hAnsi="仿宋" w:eastAsia="仿宋"/>
                <w:sz w:val="24"/>
              </w:rPr>
            </w:pPr>
          </w:p>
        </w:tc>
        <w:tc>
          <w:tcPr>
            <w:tcW w:w="1297" w:type="dxa"/>
            <w:vAlign w:val="center"/>
          </w:tcPr>
          <w:p w14:paraId="26CDB928">
            <w:pPr>
              <w:jc w:val="left"/>
              <w:rPr>
                <w:rFonts w:ascii="仿宋" w:hAnsi="仿宋" w:eastAsia="仿宋"/>
                <w:sz w:val="24"/>
              </w:rPr>
            </w:pPr>
            <w:r>
              <w:rPr>
                <w:rFonts w:hint="eastAsia" w:ascii="仿宋" w:hAnsi="仿宋" w:eastAsia="仿宋"/>
                <w:sz w:val="24"/>
              </w:rPr>
              <w:t>符合1分，每一项不符合扣0.5分。</w:t>
            </w:r>
          </w:p>
        </w:tc>
      </w:tr>
      <w:tr w14:paraId="31D7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32DEDBE0">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五</w:t>
            </w:r>
            <w:r>
              <w:rPr>
                <w:rFonts w:hint="eastAsia" w:ascii="仿宋" w:hAnsi="仿宋" w:eastAsia="仿宋"/>
                <w:sz w:val="24"/>
                <w:lang w:eastAsia="zh-CN"/>
              </w:rPr>
              <w:t>）</w:t>
            </w:r>
            <w:r>
              <w:rPr>
                <w:rFonts w:hint="eastAsia" w:ascii="仿宋" w:hAnsi="仿宋" w:eastAsia="仿宋"/>
                <w:sz w:val="24"/>
              </w:rPr>
              <w:t>公区管理</w:t>
            </w:r>
          </w:p>
        </w:tc>
        <w:tc>
          <w:tcPr>
            <w:tcW w:w="4770" w:type="dxa"/>
            <w:vAlign w:val="center"/>
          </w:tcPr>
          <w:p w14:paraId="7CC9B58A">
            <w:pPr>
              <w:jc w:val="left"/>
              <w:rPr>
                <w:rFonts w:ascii="仿宋" w:hAnsi="仿宋" w:eastAsia="仿宋"/>
                <w:sz w:val="24"/>
              </w:rPr>
            </w:pPr>
            <w:r>
              <w:rPr>
                <w:rFonts w:hint="eastAsia" w:ascii="仿宋" w:hAnsi="仿宋" w:eastAsia="仿宋"/>
                <w:sz w:val="24"/>
              </w:rPr>
              <w:t>1.小区道路、绿地、停车场、文体活动区域等共用场地无纸屑、烟头等废弃物。</w:t>
            </w:r>
          </w:p>
          <w:p w14:paraId="613FE1C5">
            <w:pPr>
              <w:jc w:val="left"/>
              <w:rPr>
                <w:rFonts w:ascii="仿宋" w:hAnsi="仿宋" w:eastAsia="仿宋"/>
                <w:sz w:val="24"/>
              </w:rPr>
            </w:pPr>
            <w:r>
              <w:rPr>
                <w:rFonts w:hint="eastAsia" w:ascii="仿宋" w:hAnsi="仿宋" w:eastAsia="仿宋"/>
                <w:sz w:val="24"/>
              </w:rPr>
              <w:t>2.房屋共用部位及共用设施保持清洁，无乱贴、乱画，无擅自占用和堆放杂物现象，楼梯扶栏、天台公共玻璃窗等保持洁净。</w:t>
            </w:r>
          </w:p>
          <w:p w14:paraId="789B3FBB">
            <w:pPr>
              <w:jc w:val="left"/>
              <w:rPr>
                <w:rFonts w:ascii="仿宋" w:hAnsi="仿宋" w:eastAsia="仿宋"/>
                <w:sz w:val="24"/>
              </w:rPr>
            </w:pPr>
            <w:r>
              <w:rPr>
                <w:rFonts w:hint="eastAsia" w:ascii="仿宋" w:hAnsi="仿宋" w:eastAsia="仿宋"/>
                <w:sz w:val="24"/>
              </w:rPr>
              <w:t>3.及时清理道路、公共场地的积雪、积水。</w:t>
            </w:r>
          </w:p>
          <w:p w14:paraId="0E81ACBF">
            <w:pPr>
              <w:jc w:val="left"/>
              <w:rPr>
                <w:rFonts w:ascii="仿宋" w:hAnsi="仿宋" w:eastAsia="仿宋"/>
                <w:sz w:val="24"/>
              </w:rPr>
            </w:pPr>
            <w:r>
              <w:rPr>
                <w:rFonts w:hint="eastAsia" w:ascii="仿宋" w:hAnsi="仿宋" w:eastAsia="仿宋"/>
                <w:sz w:val="24"/>
              </w:rPr>
              <w:t>4.严格执行清洁监督检查制度，清洁标准及清洁检查记录表，清洁评估月总结等存档备查。</w:t>
            </w:r>
          </w:p>
          <w:p w14:paraId="5D946AC5">
            <w:pPr>
              <w:jc w:val="left"/>
              <w:rPr>
                <w:rFonts w:ascii="仿宋" w:hAnsi="仿宋" w:eastAsia="仿宋"/>
                <w:sz w:val="24"/>
              </w:rPr>
            </w:pPr>
            <w:r>
              <w:rPr>
                <w:rFonts w:hint="eastAsia" w:ascii="仿宋" w:hAnsi="仿宋" w:eastAsia="仿宋"/>
                <w:sz w:val="24"/>
              </w:rPr>
              <w:t>5.制定商业网点管理规定；建立商业网点清洁制度；建立商业网点巡检制度。</w:t>
            </w:r>
          </w:p>
        </w:tc>
        <w:tc>
          <w:tcPr>
            <w:tcW w:w="790" w:type="dxa"/>
            <w:vAlign w:val="center"/>
          </w:tcPr>
          <w:p w14:paraId="5BEBCC9D">
            <w:pPr>
              <w:jc w:val="center"/>
            </w:pPr>
            <w:r>
              <w:rPr>
                <w:rFonts w:hint="eastAsia" w:ascii="仿宋" w:hAnsi="仿宋" w:eastAsia="仿宋"/>
                <w:sz w:val="24"/>
              </w:rPr>
              <w:t>3</w:t>
            </w:r>
          </w:p>
        </w:tc>
        <w:tc>
          <w:tcPr>
            <w:tcW w:w="785" w:type="dxa"/>
            <w:vAlign w:val="center"/>
          </w:tcPr>
          <w:p w14:paraId="19B734E8">
            <w:pPr>
              <w:jc w:val="center"/>
              <w:rPr>
                <w:rFonts w:ascii="仿宋" w:hAnsi="仿宋" w:eastAsia="仿宋"/>
                <w:sz w:val="24"/>
              </w:rPr>
            </w:pPr>
          </w:p>
        </w:tc>
        <w:tc>
          <w:tcPr>
            <w:tcW w:w="1297" w:type="dxa"/>
            <w:vAlign w:val="center"/>
          </w:tcPr>
          <w:p w14:paraId="27FD2034">
            <w:pPr>
              <w:widowControl/>
              <w:jc w:val="left"/>
              <w:rPr>
                <w:rFonts w:ascii="仿宋" w:hAnsi="仿宋" w:eastAsia="仿宋"/>
                <w:sz w:val="24"/>
              </w:rPr>
            </w:pPr>
            <w:r>
              <w:rPr>
                <w:rFonts w:hint="eastAsia" w:ascii="仿宋" w:hAnsi="仿宋" w:eastAsia="仿宋"/>
                <w:sz w:val="24"/>
              </w:rPr>
              <w:t>符合3分，每一项不符合扣0.6分。</w:t>
            </w:r>
          </w:p>
        </w:tc>
      </w:tr>
      <w:tr w14:paraId="59CD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29F8B6EC">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六</w:t>
            </w:r>
            <w:r>
              <w:rPr>
                <w:rFonts w:hint="eastAsia" w:ascii="仿宋" w:hAnsi="仿宋" w:eastAsia="仿宋"/>
                <w:sz w:val="24"/>
                <w:lang w:eastAsia="zh-CN"/>
              </w:rPr>
              <w:t>）</w:t>
            </w:r>
            <w:r>
              <w:rPr>
                <w:rFonts w:hint="eastAsia" w:ascii="仿宋" w:hAnsi="仿宋" w:eastAsia="仿宋"/>
                <w:sz w:val="24"/>
              </w:rPr>
              <w:t>宠物管理</w:t>
            </w:r>
          </w:p>
        </w:tc>
        <w:tc>
          <w:tcPr>
            <w:tcW w:w="4770" w:type="dxa"/>
            <w:vAlign w:val="center"/>
          </w:tcPr>
          <w:p w14:paraId="225317DB">
            <w:pPr>
              <w:jc w:val="left"/>
              <w:rPr>
                <w:rFonts w:ascii="仿宋" w:hAnsi="仿宋" w:eastAsia="仿宋"/>
                <w:sz w:val="24"/>
              </w:rPr>
            </w:pPr>
            <w:r>
              <w:rPr>
                <w:rFonts w:hint="eastAsia" w:ascii="仿宋" w:hAnsi="仿宋" w:eastAsia="仿宋"/>
                <w:sz w:val="24"/>
              </w:rPr>
              <w:t>1.宠物饲养需办理相关证件。</w:t>
            </w:r>
          </w:p>
          <w:p w14:paraId="44902891">
            <w:pPr>
              <w:jc w:val="left"/>
              <w:rPr>
                <w:rFonts w:ascii="仿宋" w:hAnsi="仿宋" w:eastAsia="仿宋"/>
                <w:sz w:val="24"/>
              </w:rPr>
            </w:pPr>
            <w:r>
              <w:rPr>
                <w:rFonts w:hint="eastAsia" w:ascii="仿宋" w:hAnsi="仿宋" w:eastAsia="仿宋"/>
                <w:sz w:val="24"/>
              </w:rPr>
              <w:t>2.管理措施（放养时间、地点、范围）。</w:t>
            </w:r>
          </w:p>
          <w:p w14:paraId="77E449C4">
            <w:pPr>
              <w:jc w:val="left"/>
              <w:rPr>
                <w:rFonts w:ascii="仿宋" w:hAnsi="仿宋" w:eastAsia="仿宋"/>
                <w:sz w:val="24"/>
              </w:rPr>
            </w:pPr>
            <w:r>
              <w:rPr>
                <w:rFonts w:hint="eastAsia" w:ascii="仿宋" w:hAnsi="仿宋" w:eastAsia="仿宋"/>
                <w:sz w:val="24"/>
              </w:rPr>
              <w:t>3.在管理规约、住户手册中制定相应条款，规定禁止未经政府批准私自饲养宠物、家禽、家畜等。</w:t>
            </w:r>
          </w:p>
          <w:p w14:paraId="5FC8FC97">
            <w:pPr>
              <w:jc w:val="left"/>
              <w:rPr>
                <w:rFonts w:ascii="仿宋" w:hAnsi="仿宋" w:eastAsia="仿宋"/>
                <w:sz w:val="24"/>
              </w:rPr>
            </w:pPr>
            <w:r>
              <w:rPr>
                <w:rFonts w:hint="eastAsia" w:ascii="仿宋" w:hAnsi="仿宋" w:eastAsia="仿宋"/>
                <w:sz w:val="24"/>
              </w:rPr>
              <w:t>4.建立检查制度，发现有违反规定的，应加以劝阻制止。</w:t>
            </w:r>
          </w:p>
        </w:tc>
        <w:tc>
          <w:tcPr>
            <w:tcW w:w="790" w:type="dxa"/>
            <w:vAlign w:val="center"/>
          </w:tcPr>
          <w:p w14:paraId="1AD0E073">
            <w:pPr>
              <w:widowControl/>
              <w:jc w:val="center"/>
            </w:pPr>
            <w:r>
              <w:rPr>
                <w:rFonts w:hint="eastAsia" w:ascii="仿宋" w:hAnsi="仿宋" w:eastAsia="仿宋"/>
                <w:sz w:val="24"/>
              </w:rPr>
              <w:t>1</w:t>
            </w:r>
          </w:p>
        </w:tc>
        <w:tc>
          <w:tcPr>
            <w:tcW w:w="785" w:type="dxa"/>
            <w:vAlign w:val="center"/>
          </w:tcPr>
          <w:p w14:paraId="70C09521">
            <w:pPr>
              <w:widowControl/>
              <w:jc w:val="center"/>
              <w:rPr>
                <w:rFonts w:ascii="仿宋" w:hAnsi="仿宋" w:eastAsia="仿宋"/>
                <w:sz w:val="24"/>
              </w:rPr>
            </w:pPr>
          </w:p>
        </w:tc>
        <w:tc>
          <w:tcPr>
            <w:tcW w:w="1297" w:type="dxa"/>
            <w:vAlign w:val="center"/>
          </w:tcPr>
          <w:p w14:paraId="238E5C33">
            <w:pPr>
              <w:jc w:val="left"/>
              <w:rPr>
                <w:rFonts w:ascii="仿宋" w:hAnsi="仿宋" w:eastAsia="仿宋"/>
                <w:sz w:val="24"/>
              </w:rPr>
            </w:pPr>
            <w:r>
              <w:rPr>
                <w:rFonts w:hint="eastAsia" w:ascii="仿宋" w:hAnsi="仿宋" w:eastAsia="仿宋"/>
                <w:sz w:val="24"/>
              </w:rPr>
              <w:t>符合1分，每一项不符合扣0.3分。</w:t>
            </w:r>
          </w:p>
        </w:tc>
      </w:tr>
      <w:tr w14:paraId="1674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6A10A27">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七</w:t>
            </w:r>
            <w:r>
              <w:rPr>
                <w:rFonts w:hint="eastAsia" w:ascii="仿宋" w:hAnsi="仿宋" w:eastAsia="仿宋"/>
                <w:sz w:val="24"/>
                <w:lang w:eastAsia="zh-CN"/>
              </w:rPr>
              <w:t>）</w:t>
            </w:r>
            <w:r>
              <w:rPr>
                <w:rFonts w:hint="eastAsia" w:ascii="仿宋" w:hAnsi="仿宋" w:eastAsia="仿宋"/>
                <w:sz w:val="24"/>
              </w:rPr>
              <w:t>环保标准执行</w:t>
            </w:r>
          </w:p>
        </w:tc>
        <w:tc>
          <w:tcPr>
            <w:tcW w:w="4770" w:type="dxa"/>
            <w:vAlign w:val="center"/>
          </w:tcPr>
          <w:p w14:paraId="773ABE98">
            <w:pPr>
              <w:widowControl/>
              <w:jc w:val="left"/>
              <w:rPr>
                <w:rFonts w:ascii="仿宋" w:hAnsi="仿宋" w:eastAsia="仿宋"/>
                <w:sz w:val="24"/>
              </w:rPr>
            </w:pPr>
            <w:r>
              <w:rPr>
                <w:rFonts w:hint="eastAsia" w:ascii="仿宋" w:hAnsi="仿宋" w:eastAsia="仿宋"/>
                <w:sz w:val="24"/>
              </w:rPr>
              <w:t>排放油烟、噪声等符合国家环保标准。</w:t>
            </w:r>
          </w:p>
          <w:p w14:paraId="6D2D063C">
            <w:pPr>
              <w:widowControl/>
              <w:jc w:val="left"/>
              <w:rPr>
                <w:rFonts w:ascii="仿宋" w:hAnsi="仿宋" w:eastAsia="仿宋"/>
                <w:sz w:val="24"/>
              </w:rPr>
            </w:pPr>
            <w:r>
              <w:rPr>
                <w:rFonts w:hint="eastAsia" w:ascii="仿宋" w:hAnsi="仿宋" w:eastAsia="仿宋"/>
                <w:sz w:val="24"/>
              </w:rPr>
              <w:t>1.现场符合要求。</w:t>
            </w:r>
          </w:p>
          <w:p w14:paraId="07E24639">
            <w:pPr>
              <w:widowControl/>
              <w:jc w:val="left"/>
              <w:rPr>
                <w:rFonts w:ascii="仿宋" w:hAnsi="仿宋" w:eastAsia="仿宋"/>
                <w:sz w:val="24"/>
              </w:rPr>
            </w:pPr>
            <w:r>
              <w:rPr>
                <w:rFonts w:hint="eastAsia" w:ascii="仿宋" w:hAnsi="仿宋" w:eastAsia="仿宋"/>
                <w:sz w:val="24"/>
              </w:rPr>
              <w:t>2.无居民投诉。</w:t>
            </w:r>
          </w:p>
          <w:p w14:paraId="7398A279">
            <w:pPr>
              <w:widowControl/>
              <w:jc w:val="left"/>
              <w:rPr>
                <w:rFonts w:ascii="仿宋" w:hAnsi="仿宋" w:eastAsia="仿宋"/>
                <w:sz w:val="24"/>
              </w:rPr>
            </w:pPr>
            <w:r>
              <w:rPr>
                <w:rFonts w:hint="eastAsia" w:ascii="仿宋" w:hAnsi="仿宋" w:eastAsia="仿宋"/>
                <w:sz w:val="24"/>
              </w:rPr>
              <w:t>3.排烟管理规定。</w:t>
            </w:r>
          </w:p>
          <w:p w14:paraId="610AFBBE">
            <w:pPr>
              <w:widowControl/>
              <w:jc w:val="left"/>
              <w:rPr>
                <w:rFonts w:ascii="仿宋" w:hAnsi="仿宋" w:eastAsia="仿宋"/>
                <w:sz w:val="24"/>
              </w:rPr>
            </w:pPr>
            <w:r>
              <w:rPr>
                <w:rFonts w:hint="eastAsia" w:ascii="仿宋" w:hAnsi="仿宋" w:eastAsia="仿宋"/>
                <w:sz w:val="24"/>
              </w:rPr>
              <w:t>4.排污管理规定。</w:t>
            </w:r>
          </w:p>
          <w:p w14:paraId="7CE673C5">
            <w:pPr>
              <w:widowControl/>
              <w:jc w:val="left"/>
              <w:rPr>
                <w:rFonts w:ascii="仿宋" w:hAnsi="仿宋" w:eastAsia="仿宋"/>
                <w:sz w:val="24"/>
              </w:rPr>
            </w:pPr>
            <w:r>
              <w:rPr>
                <w:rFonts w:hint="eastAsia" w:ascii="仿宋" w:hAnsi="仿宋" w:eastAsia="仿宋"/>
                <w:sz w:val="24"/>
              </w:rPr>
              <w:t>5.噪声管理规定。</w:t>
            </w:r>
          </w:p>
        </w:tc>
        <w:tc>
          <w:tcPr>
            <w:tcW w:w="790" w:type="dxa"/>
            <w:vAlign w:val="center"/>
          </w:tcPr>
          <w:p w14:paraId="1467209D">
            <w:pPr>
              <w:widowControl/>
              <w:jc w:val="center"/>
            </w:pPr>
            <w:r>
              <w:rPr>
                <w:rFonts w:hint="eastAsia" w:ascii="仿宋" w:hAnsi="仿宋" w:eastAsia="仿宋"/>
                <w:sz w:val="24"/>
              </w:rPr>
              <w:t>2</w:t>
            </w:r>
          </w:p>
        </w:tc>
        <w:tc>
          <w:tcPr>
            <w:tcW w:w="785" w:type="dxa"/>
            <w:vAlign w:val="center"/>
          </w:tcPr>
          <w:p w14:paraId="2C595FCE">
            <w:pPr>
              <w:widowControl/>
              <w:jc w:val="center"/>
              <w:rPr>
                <w:rFonts w:ascii="仿宋" w:hAnsi="仿宋" w:eastAsia="仿宋"/>
                <w:sz w:val="24"/>
              </w:rPr>
            </w:pPr>
          </w:p>
        </w:tc>
        <w:tc>
          <w:tcPr>
            <w:tcW w:w="1297" w:type="dxa"/>
            <w:vAlign w:val="center"/>
          </w:tcPr>
          <w:p w14:paraId="6D1AF874">
            <w:pPr>
              <w:widowControl/>
              <w:jc w:val="left"/>
              <w:rPr>
                <w:rFonts w:ascii="仿宋" w:hAnsi="仿宋" w:eastAsia="仿宋"/>
                <w:sz w:val="24"/>
              </w:rPr>
            </w:pPr>
            <w:r>
              <w:rPr>
                <w:rFonts w:hint="eastAsia" w:ascii="仿宋" w:hAnsi="仿宋" w:eastAsia="仿宋"/>
                <w:sz w:val="24"/>
              </w:rPr>
              <w:t>符合2分，每一项不符合扣0.4分。</w:t>
            </w:r>
          </w:p>
        </w:tc>
      </w:tr>
      <w:tr w14:paraId="2749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50C8409F">
            <w:pPr>
              <w:widowControl/>
              <w:jc w:val="left"/>
              <w:rPr>
                <w:rFonts w:ascii="黑体" w:hAnsi="黑体" w:eastAsia="黑体" w:cs="黑体"/>
                <w:sz w:val="24"/>
              </w:rPr>
            </w:pPr>
            <w:r>
              <w:rPr>
                <w:rFonts w:hint="eastAsia" w:ascii="黑体" w:hAnsi="黑体" w:eastAsia="黑体" w:cs="黑体"/>
                <w:sz w:val="24"/>
              </w:rPr>
              <w:t>六、绿化管理</w:t>
            </w:r>
          </w:p>
        </w:tc>
        <w:tc>
          <w:tcPr>
            <w:tcW w:w="790" w:type="dxa"/>
            <w:vAlign w:val="center"/>
          </w:tcPr>
          <w:p w14:paraId="52B279BD">
            <w:pPr>
              <w:widowControl/>
              <w:jc w:val="center"/>
            </w:pPr>
            <w:r>
              <w:rPr>
                <w:rFonts w:hint="eastAsia" w:ascii="黑体" w:hAnsi="黑体" w:eastAsia="黑体" w:cs="黑体"/>
                <w:sz w:val="24"/>
              </w:rPr>
              <w:t>7分</w:t>
            </w:r>
          </w:p>
        </w:tc>
        <w:tc>
          <w:tcPr>
            <w:tcW w:w="785" w:type="dxa"/>
            <w:vAlign w:val="center"/>
          </w:tcPr>
          <w:p w14:paraId="1B2513E1">
            <w:pPr>
              <w:widowControl/>
              <w:jc w:val="center"/>
              <w:rPr>
                <w:rFonts w:ascii="黑体" w:hAnsi="黑体" w:eastAsia="黑体" w:cs="黑体"/>
                <w:sz w:val="24"/>
              </w:rPr>
            </w:pPr>
          </w:p>
        </w:tc>
        <w:tc>
          <w:tcPr>
            <w:tcW w:w="1297" w:type="dxa"/>
            <w:vAlign w:val="center"/>
          </w:tcPr>
          <w:p w14:paraId="11A41833">
            <w:pPr>
              <w:widowControl/>
              <w:jc w:val="left"/>
            </w:pPr>
          </w:p>
        </w:tc>
      </w:tr>
      <w:tr w14:paraId="0EFB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3AF54D66">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w:t>
            </w:r>
            <w:r>
              <w:rPr>
                <w:rFonts w:hint="eastAsia" w:ascii="仿宋" w:hAnsi="仿宋" w:eastAsia="仿宋"/>
                <w:sz w:val="24"/>
              </w:rPr>
              <w:t>绿化布局</w:t>
            </w:r>
          </w:p>
        </w:tc>
        <w:tc>
          <w:tcPr>
            <w:tcW w:w="4770" w:type="dxa"/>
            <w:vAlign w:val="center"/>
          </w:tcPr>
          <w:p w14:paraId="5F5259FB">
            <w:pPr>
              <w:widowControl/>
              <w:jc w:val="left"/>
              <w:rPr>
                <w:rFonts w:ascii="仿宋" w:hAnsi="仿宋" w:eastAsia="仿宋"/>
                <w:sz w:val="24"/>
              </w:rPr>
            </w:pPr>
            <w:r>
              <w:rPr>
                <w:rFonts w:hint="eastAsia" w:ascii="仿宋" w:hAnsi="仿宋" w:eastAsia="仿宋"/>
                <w:sz w:val="24"/>
              </w:rPr>
              <w:t>小区内绿地布局合理，花草树木与建筑小区配置得当。</w:t>
            </w:r>
          </w:p>
          <w:p w14:paraId="085FA733">
            <w:pPr>
              <w:widowControl/>
              <w:jc w:val="left"/>
              <w:rPr>
                <w:rFonts w:ascii="仿宋" w:hAnsi="仿宋" w:eastAsia="仿宋"/>
                <w:sz w:val="24"/>
              </w:rPr>
            </w:pPr>
            <w:r>
              <w:rPr>
                <w:rFonts w:hint="eastAsia" w:ascii="仿宋" w:hAnsi="仿宋" w:eastAsia="仿宋"/>
                <w:sz w:val="24"/>
              </w:rPr>
              <w:t>1.对照小区绿化平面图检查。</w:t>
            </w:r>
          </w:p>
          <w:p w14:paraId="2229DB6F">
            <w:pPr>
              <w:widowControl/>
              <w:jc w:val="left"/>
              <w:rPr>
                <w:rFonts w:ascii="仿宋" w:hAnsi="仿宋" w:eastAsia="仿宋"/>
                <w:sz w:val="24"/>
              </w:rPr>
            </w:pPr>
            <w:r>
              <w:rPr>
                <w:rFonts w:hint="eastAsia" w:ascii="仿宋" w:hAnsi="仿宋" w:eastAsia="仿宋"/>
                <w:sz w:val="24"/>
              </w:rPr>
              <w:t>2.绿化布置方案及绿化照片。</w:t>
            </w:r>
          </w:p>
          <w:p w14:paraId="647C4212">
            <w:pPr>
              <w:widowControl/>
              <w:jc w:val="left"/>
              <w:rPr>
                <w:rFonts w:ascii="仿宋" w:hAnsi="仿宋" w:eastAsia="仿宋"/>
                <w:sz w:val="24"/>
              </w:rPr>
            </w:pPr>
            <w:r>
              <w:rPr>
                <w:rFonts w:hint="eastAsia" w:ascii="仿宋" w:hAnsi="仿宋" w:eastAsia="仿宋"/>
                <w:sz w:val="24"/>
              </w:rPr>
              <w:t>3.配置得当（既有花草又有树木，不单调）。</w:t>
            </w:r>
          </w:p>
        </w:tc>
        <w:tc>
          <w:tcPr>
            <w:tcW w:w="790" w:type="dxa"/>
            <w:vAlign w:val="center"/>
          </w:tcPr>
          <w:p w14:paraId="1C6697B3">
            <w:pPr>
              <w:widowControl/>
              <w:jc w:val="center"/>
            </w:pPr>
            <w:r>
              <w:rPr>
                <w:rFonts w:hint="eastAsia" w:ascii="仿宋" w:hAnsi="仿宋" w:eastAsia="仿宋"/>
                <w:sz w:val="24"/>
              </w:rPr>
              <w:t>2</w:t>
            </w:r>
          </w:p>
        </w:tc>
        <w:tc>
          <w:tcPr>
            <w:tcW w:w="785" w:type="dxa"/>
            <w:vAlign w:val="center"/>
          </w:tcPr>
          <w:p w14:paraId="31EC3B90">
            <w:pPr>
              <w:widowControl/>
              <w:jc w:val="center"/>
              <w:rPr>
                <w:rFonts w:ascii="仿宋" w:hAnsi="仿宋" w:eastAsia="仿宋"/>
                <w:sz w:val="24"/>
              </w:rPr>
            </w:pPr>
          </w:p>
        </w:tc>
        <w:tc>
          <w:tcPr>
            <w:tcW w:w="1297" w:type="dxa"/>
            <w:vAlign w:val="center"/>
          </w:tcPr>
          <w:p w14:paraId="0A5AFB58">
            <w:pPr>
              <w:widowControl/>
              <w:jc w:val="left"/>
              <w:rPr>
                <w:rFonts w:ascii="仿宋" w:hAnsi="仿宋" w:eastAsia="仿宋"/>
                <w:sz w:val="24"/>
              </w:rPr>
            </w:pPr>
            <w:r>
              <w:rPr>
                <w:rFonts w:hint="eastAsia" w:ascii="仿宋" w:hAnsi="仿宋" w:eastAsia="仿宋"/>
                <w:sz w:val="24"/>
              </w:rPr>
              <w:t>符合2分，每一项不符合扣0.7分。</w:t>
            </w:r>
          </w:p>
        </w:tc>
      </w:tr>
      <w:tr w14:paraId="6A55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47" w:hRule="atLeast"/>
        </w:trPr>
        <w:tc>
          <w:tcPr>
            <w:tcW w:w="930" w:type="dxa"/>
            <w:vAlign w:val="center"/>
          </w:tcPr>
          <w:p w14:paraId="5679FD1A">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绿地无改变使用用途和破坏、践踏、占用现象</w:t>
            </w:r>
          </w:p>
        </w:tc>
        <w:tc>
          <w:tcPr>
            <w:tcW w:w="4770" w:type="dxa"/>
            <w:vAlign w:val="center"/>
          </w:tcPr>
          <w:p w14:paraId="18AFEC74">
            <w:pPr>
              <w:jc w:val="left"/>
              <w:rPr>
                <w:rFonts w:ascii="仿宋" w:hAnsi="仿宋" w:eastAsia="仿宋"/>
                <w:sz w:val="24"/>
              </w:rPr>
            </w:pPr>
            <w:r>
              <w:rPr>
                <w:rFonts w:hint="eastAsia" w:ascii="仿宋" w:hAnsi="仿宋" w:eastAsia="仿宋"/>
                <w:sz w:val="24"/>
              </w:rPr>
              <w:t>1.符合绿地规划图。</w:t>
            </w:r>
          </w:p>
          <w:p w14:paraId="49FFC85E">
            <w:pPr>
              <w:jc w:val="left"/>
              <w:rPr>
                <w:rFonts w:ascii="仿宋" w:hAnsi="仿宋" w:eastAsia="仿宋"/>
                <w:sz w:val="24"/>
              </w:rPr>
            </w:pPr>
            <w:r>
              <w:rPr>
                <w:rFonts w:hint="eastAsia" w:ascii="仿宋" w:hAnsi="仿宋" w:eastAsia="仿宋"/>
                <w:sz w:val="24"/>
              </w:rPr>
              <w:t>2.绿地内无践踏痕迹。</w:t>
            </w:r>
          </w:p>
          <w:p w14:paraId="10E92318">
            <w:pPr>
              <w:jc w:val="left"/>
              <w:rPr>
                <w:rFonts w:ascii="仿宋" w:hAnsi="仿宋" w:eastAsia="仿宋"/>
                <w:sz w:val="24"/>
              </w:rPr>
            </w:pPr>
            <w:r>
              <w:rPr>
                <w:rFonts w:hint="eastAsia" w:ascii="仿宋" w:hAnsi="仿宋" w:eastAsia="仿宋"/>
                <w:sz w:val="24"/>
              </w:rPr>
              <w:t>3.无占用现象。</w:t>
            </w:r>
          </w:p>
          <w:p w14:paraId="6FFE36EB">
            <w:pPr>
              <w:jc w:val="left"/>
              <w:rPr>
                <w:rFonts w:ascii="仿宋" w:hAnsi="仿宋" w:eastAsia="仿宋"/>
                <w:sz w:val="24"/>
              </w:rPr>
            </w:pPr>
            <w:r>
              <w:rPr>
                <w:rFonts w:hint="eastAsia" w:ascii="仿宋" w:hAnsi="仿宋" w:eastAsia="仿宋"/>
                <w:sz w:val="24"/>
              </w:rPr>
              <w:t>4.绿地保护制度及巡查表格。</w:t>
            </w:r>
          </w:p>
        </w:tc>
        <w:tc>
          <w:tcPr>
            <w:tcW w:w="790" w:type="dxa"/>
            <w:vAlign w:val="center"/>
          </w:tcPr>
          <w:p w14:paraId="2F1D0F9A">
            <w:pPr>
              <w:widowControl/>
              <w:jc w:val="center"/>
            </w:pPr>
            <w:r>
              <w:rPr>
                <w:rFonts w:hint="eastAsia" w:ascii="仿宋" w:hAnsi="仿宋" w:eastAsia="仿宋"/>
                <w:sz w:val="24"/>
              </w:rPr>
              <w:t>2</w:t>
            </w:r>
          </w:p>
        </w:tc>
        <w:tc>
          <w:tcPr>
            <w:tcW w:w="785" w:type="dxa"/>
            <w:vAlign w:val="center"/>
          </w:tcPr>
          <w:p w14:paraId="7D855FB1">
            <w:pPr>
              <w:widowControl/>
              <w:jc w:val="center"/>
              <w:rPr>
                <w:rFonts w:ascii="仿宋" w:hAnsi="仿宋" w:eastAsia="仿宋"/>
                <w:sz w:val="24"/>
              </w:rPr>
            </w:pPr>
          </w:p>
        </w:tc>
        <w:tc>
          <w:tcPr>
            <w:tcW w:w="1297" w:type="dxa"/>
            <w:vAlign w:val="center"/>
          </w:tcPr>
          <w:p w14:paraId="6547B2A8">
            <w:pPr>
              <w:jc w:val="left"/>
              <w:rPr>
                <w:rFonts w:ascii="仿宋" w:hAnsi="仿宋" w:eastAsia="仿宋"/>
                <w:sz w:val="24"/>
              </w:rPr>
            </w:pPr>
            <w:r>
              <w:rPr>
                <w:rFonts w:hint="eastAsia" w:ascii="仿宋" w:hAnsi="仿宋" w:eastAsia="仿宋"/>
                <w:sz w:val="24"/>
              </w:rPr>
              <w:t>符合2分，每一项不符合扣0.5分。</w:t>
            </w:r>
          </w:p>
        </w:tc>
      </w:tr>
      <w:tr w14:paraId="13F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977" w:hRule="atLeast"/>
        </w:trPr>
        <w:tc>
          <w:tcPr>
            <w:tcW w:w="930" w:type="dxa"/>
            <w:vAlign w:val="center"/>
          </w:tcPr>
          <w:p w14:paraId="5F56755E">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三</w:t>
            </w:r>
            <w:r>
              <w:rPr>
                <w:rFonts w:hint="eastAsia" w:ascii="仿宋" w:hAnsi="仿宋" w:eastAsia="仿宋"/>
                <w:sz w:val="24"/>
                <w:lang w:eastAsia="zh-CN"/>
              </w:rPr>
              <w:t>）</w:t>
            </w:r>
            <w:r>
              <w:rPr>
                <w:rFonts w:hint="eastAsia" w:ascii="仿宋" w:hAnsi="仿宋" w:eastAsia="仿宋"/>
                <w:sz w:val="24"/>
              </w:rPr>
              <w:t>绿化养护</w:t>
            </w:r>
          </w:p>
        </w:tc>
        <w:tc>
          <w:tcPr>
            <w:tcW w:w="4770" w:type="dxa"/>
            <w:vAlign w:val="center"/>
          </w:tcPr>
          <w:p w14:paraId="7AE9A247">
            <w:pPr>
              <w:widowControl/>
              <w:jc w:val="left"/>
              <w:rPr>
                <w:rFonts w:ascii="仿宋" w:hAnsi="仿宋" w:eastAsia="仿宋"/>
                <w:sz w:val="24"/>
              </w:rPr>
            </w:pPr>
            <w:r>
              <w:rPr>
                <w:rFonts w:hint="eastAsia" w:ascii="仿宋" w:hAnsi="仿宋" w:eastAsia="仿宋"/>
                <w:sz w:val="24"/>
              </w:rPr>
              <w:t>花草树木长势良好，修剪整齐美观，无病虫害，无折损现象，草坪基本无裸露。灌木色块无斑：</w:t>
            </w:r>
          </w:p>
          <w:p w14:paraId="674AC467">
            <w:pPr>
              <w:widowControl/>
              <w:jc w:val="left"/>
              <w:rPr>
                <w:rFonts w:ascii="仿宋" w:hAnsi="仿宋" w:eastAsia="仿宋"/>
                <w:sz w:val="24"/>
              </w:rPr>
            </w:pPr>
            <w:r>
              <w:rPr>
                <w:rFonts w:hint="eastAsia" w:ascii="仿宋" w:hAnsi="仿宋" w:eastAsia="仿宋"/>
                <w:sz w:val="24"/>
              </w:rPr>
              <w:t>1.绿化养护人员配置合理，区域划分明确，责任到人。</w:t>
            </w:r>
          </w:p>
          <w:p w14:paraId="518F3F2C">
            <w:pPr>
              <w:widowControl/>
              <w:jc w:val="left"/>
              <w:rPr>
                <w:rFonts w:ascii="仿宋" w:hAnsi="仿宋" w:eastAsia="仿宋"/>
                <w:sz w:val="24"/>
              </w:rPr>
            </w:pPr>
            <w:r>
              <w:rPr>
                <w:rFonts w:hint="eastAsia" w:ascii="仿宋" w:hAnsi="仿宋" w:eastAsia="仿宋"/>
                <w:sz w:val="24"/>
              </w:rPr>
              <w:t>2.拟定绿化养护计划并加以落实。</w:t>
            </w:r>
          </w:p>
          <w:p w14:paraId="04684B8E">
            <w:pPr>
              <w:widowControl/>
              <w:jc w:val="left"/>
              <w:rPr>
                <w:rFonts w:ascii="仿宋" w:hAnsi="仿宋" w:eastAsia="仿宋"/>
                <w:sz w:val="24"/>
              </w:rPr>
            </w:pPr>
            <w:r>
              <w:rPr>
                <w:rFonts w:hint="eastAsia" w:ascii="仿宋" w:hAnsi="仿宋" w:eastAsia="仿宋"/>
                <w:sz w:val="24"/>
              </w:rPr>
              <w:t>3.按计划组织浇水、施肥、松土、修剪、消杀、病虫害防治、防涝、防冻措施。</w:t>
            </w:r>
          </w:p>
          <w:p w14:paraId="40706915">
            <w:pPr>
              <w:widowControl/>
              <w:jc w:val="left"/>
              <w:rPr>
                <w:rFonts w:ascii="仿宋" w:hAnsi="仿宋" w:eastAsia="仿宋"/>
                <w:sz w:val="24"/>
              </w:rPr>
            </w:pPr>
            <w:r>
              <w:rPr>
                <w:rFonts w:hint="eastAsia" w:ascii="仿宋" w:hAnsi="仿宋" w:eastAsia="仿宋"/>
                <w:sz w:val="24"/>
              </w:rPr>
              <w:t>4.小区醒目处设置爱护绿化提示标识、名贵品种树木推行挂牌管理。</w:t>
            </w:r>
          </w:p>
          <w:p w14:paraId="1089F5D2">
            <w:pPr>
              <w:widowControl/>
              <w:jc w:val="left"/>
              <w:rPr>
                <w:rFonts w:ascii="仿宋" w:hAnsi="仿宋" w:eastAsia="仿宋"/>
                <w:sz w:val="24"/>
              </w:rPr>
            </w:pPr>
            <w:r>
              <w:rPr>
                <w:rFonts w:hint="eastAsia" w:ascii="仿宋" w:hAnsi="仿宋" w:eastAsia="仿宋"/>
                <w:sz w:val="24"/>
              </w:rPr>
              <w:t>5.绿化养护计划、巡查记录、养护实施记录。</w:t>
            </w:r>
          </w:p>
        </w:tc>
        <w:tc>
          <w:tcPr>
            <w:tcW w:w="790" w:type="dxa"/>
            <w:vAlign w:val="center"/>
          </w:tcPr>
          <w:p w14:paraId="0723857F">
            <w:pPr>
              <w:widowControl/>
              <w:jc w:val="center"/>
            </w:pPr>
            <w:r>
              <w:rPr>
                <w:rFonts w:hint="eastAsia" w:ascii="仿宋" w:hAnsi="仿宋" w:eastAsia="仿宋"/>
                <w:sz w:val="24"/>
              </w:rPr>
              <w:t>3</w:t>
            </w:r>
          </w:p>
        </w:tc>
        <w:tc>
          <w:tcPr>
            <w:tcW w:w="785" w:type="dxa"/>
            <w:vAlign w:val="center"/>
          </w:tcPr>
          <w:p w14:paraId="0BB27CD8">
            <w:pPr>
              <w:widowControl/>
              <w:jc w:val="center"/>
              <w:rPr>
                <w:rFonts w:ascii="仿宋" w:hAnsi="仿宋" w:eastAsia="仿宋"/>
                <w:sz w:val="24"/>
              </w:rPr>
            </w:pPr>
          </w:p>
        </w:tc>
        <w:tc>
          <w:tcPr>
            <w:tcW w:w="1297" w:type="dxa"/>
            <w:vAlign w:val="center"/>
          </w:tcPr>
          <w:p w14:paraId="52F4E73D">
            <w:pPr>
              <w:jc w:val="left"/>
              <w:rPr>
                <w:rFonts w:ascii="仿宋" w:hAnsi="仿宋" w:eastAsia="仿宋"/>
                <w:sz w:val="24"/>
              </w:rPr>
            </w:pPr>
            <w:r>
              <w:rPr>
                <w:rFonts w:hint="eastAsia" w:ascii="仿宋" w:hAnsi="仿宋" w:eastAsia="仿宋"/>
                <w:sz w:val="24"/>
              </w:rPr>
              <w:t>符合3分，每一项不符合扣0.6分。</w:t>
            </w:r>
          </w:p>
        </w:tc>
      </w:tr>
      <w:tr w14:paraId="0B48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4246A2C0">
            <w:pPr>
              <w:jc w:val="left"/>
              <w:rPr>
                <w:rFonts w:ascii="黑体" w:hAnsi="黑体" w:eastAsia="黑体" w:cs="黑体"/>
                <w:sz w:val="24"/>
              </w:rPr>
            </w:pPr>
            <w:r>
              <w:rPr>
                <w:rFonts w:hint="eastAsia" w:ascii="黑体" w:hAnsi="黑体" w:eastAsia="黑体" w:cs="黑体"/>
                <w:sz w:val="24"/>
              </w:rPr>
              <w:t>七、精神文明建设</w:t>
            </w:r>
          </w:p>
        </w:tc>
        <w:tc>
          <w:tcPr>
            <w:tcW w:w="791" w:type="dxa"/>
            <w:vAlign w:val="center"/>
          </w:tcPr>
          <w:p w14:paraId="0F4509D7">
            <w:pPr>
              <w:widowControl/>
              <w:jc w:val="center"/>
            </w:pPr>
            <w:r>
              <w:rPr>
                <w:rFonts w:hint="eastAsia" w:ascii="黑体" w:hAnsi="黑体" w:eastAsia="黑体" w:cs="黑体"/>
                <w:sz w:val="24"/>
              </w:rPr>
              <w:t>5分</w:t>
            </w:r>
          </w:p>
        </w:tc>
        <w:tc>
          <w:tcPr>
            <w:tcW w:w="784" w:type="dxa"/>
            <w:vAlign w:val="center"/>
          </w:tcPr>
          <w:p w14:paraId="1B616277">
            <w:pPr>
              <w:widowControl/>
              <w:jc w:val="center"/>
              <w:rPr>
                <w:rFonts w:ascii="黑体" w:hAnsi="黑体" w:eastAsia="黑体" w:cs="黑体"/>
                <w:sz w:val="24"/>
              </w:rPr>
            </w:pPr>
          </w:p>
        </w:tc>
        <w:tc>
          <w:tcPr>
            <w:tcW w:w="1297" w:type="dxa"/>
            <w:vAlign w:val="center"/>
          </w:tcPr>
          <w:p w14:paraId="1925A641">
            <w:pPr>
              <w:jc w:val="left"/>
            </w:pPr>
          </w:p>
        </w:tc>
      </w:tr>
      <w:tr w14:paraId="112E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139" w:hRule="atLeast"/>
        </w:trPr>
        <w:tc>
          <w:tcPr>
            <w:tcW w:w="930" w:type="dxa"/>
            <w:vAlign w:val="center"/>
          </w:tcPr>
          <w:p w14:paraId="3234CFB6">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w:t>
            </w:r>
            <w:r>
              <w:rPr>
                <w:rFonts w:hint="eastAsia" w:ascii="仿宋" w:hAnsi="仿宋" w:eastAsia="仿宋"/>
                <w:sz w:val="24"/>
              </w:rPr>
              <w:t>党建引领</w:t>
            </w:r>
          </w:p>
        </w:tc>
        <w:tc>
          <w:tcPr>
            <w:tcW w:w="4770" w:type="dxa"/>
            <w:vAlign w:val="center"/>
          </w:tcPr>
          <w:p w14:paraId="683567DA">
            <w:pPr>
              <w:rPr>
                <w:rFonts w:ascii="仿宋" w:hAnsi="仿宋" w:eastAsia="仿宋"/>
                <w:sz w:val="24"/>
              </w:rPr>
            </w:pPr>
            <w:r>
              <w:rPr>
                <w:rFonts w:hint="eastAsia" w:ascii="仿宋" w:hAnsi="仿宋" w:eastAsia="仿宋"/>
                <w:sz w:val="24"/>
              </w:rPr>
              <w:t>坚持党建引领，开展了“红色蒲公英”红色物业活动，成立党组织、开展志愿服务活动：</w:t>
            </w:r>
          </w:p>
          <w:p w14:paraId="3C97FE51">
            <w:pPr>
              <w:rPr>
                <w:rFonts w:ascii="仿宋" w:hAnsi="仿宋" w:eastAsia="仿宋"/>
                <w:sz w:val="24"/>
              </w:rPr>
            </w:pPr>
            <w:r>
              <w:rPr>
                <w:rFonts w:hint="eastAsia" w:ascii="仿宋" w:hAnsi="仿宋" w:eastAsia="仿宋"/>
                <w:sz w:val="24"/>
              </w:rPr>
              <w:t>1.建立三方联动机制。</w:t>
            </w:r>
          </w:p>
          <w:p w14:paraId="5331A5E9">
            <w:pPr>
              <w:rPr>
                <w:rFonts w:ascii="仿宋" w:hAnsi="仿宋" w:eastAsia="仿宋"/>
                <w:sz w:val="24"/>
              </w:rPr>
            </w:pPr>
            <w:r>
              <w:rPr>
                <w:rFonts w:hint="eastAsia" w:ascii="仿宋" w:hAnsi="仿宋" w:eastAsia="仿宋"/>
                <w:sz w:val="24"/>
              </w:rPr>
              <w:t>2.项目管理单位组建了党的基层组织并开展活动的或</w:t>
            </w:r>
            <w:r>
              <w:rPr>
                <w:rFonts w:ascii="仿宋" w:hAnsi="仿宋" w:eastAsia="仿宋"/>
                <w:sz w:val="24"/>
              </w:rPr>
              <w:t>组建志愿者队伍并开展志愿服务</w:t>
            </w:r>
            <w:r>
              <w:rPr>
                <w:rFonts w:hint="eastAsia" w:ascii="仿宋" w:hAnsi="仿宋" w:eastAsia="仿宋"/>
                <w:sz w:val="24"/>
              </w:rPr>
              <w:t>的，提供相应记录。</w:t>
            </w:r>
          </w:p>
        </w:tc>
        <w:tc>
          <w:tcPr>
            <w:tcW w:w="791" w:type="dxa"/>
            <w:vAlign w:val="center"/>
          </w:tcPr>
          <w:p w14:paraId="4CCEC573">
            <w:pPr>
              <w:widowControl/>
              <w:jc w:val="center"/>
            </w:pPr>
            <w:r>
              <w:rPr>
                <w:rFonts w:hint="eastAsia" w:ascii="仿宋" w:hAnsi="仿宋" w:eastAsia="仿宋"/>
                <w:sz w:val="24"/>
              </w:rPr>
              <w:t>3</w:t>
            </w:r>
          </w:p>
        </w:tc>
        <w:tc>
          <w:tcPr>
            <w:tcW w:w="784" w:type="dxa"/>
            <w:vAlign w:val="center"/>
          </w:tcPr>
          <w:p w14:paraId="295A6F79">
            <w:pPr>
              <w:widowControl/>
              <w:jc w:val="center"/>
              <w:rPr>
                <w:rFonts w:ascii="仿宋" w:hAnsi="仿宋" w:eastAsia="仿宋"/>
                <w:sz w:val="24"/>
              </w:rPr>
            </w:pPr>
          </w:p>
        </w:tc>
        <w:tc>
          <w:tcPr>
            <w:tcW w:w="1297" w:type="dxa"/>
            <w:vAlign w:val="center"/>
          </w:tcPr>
          <w:p w14:paraId="7B963718">
            <w:pPr>
              <w:rPr>
                <w:rFonts w:ascii="仿宋" w:hAnsi="仿宋" w:eastAsia="仿宋"/>
                <w:sz w:val="24"/>
              </w:rPr>
            </w:pPr>
            <w:r>
              <w:rPr>
                <w:rFonts w:hint="eastAsia" w:ascii="仿宋" w:hAnsi="仿宋" w:eastAsia="仿宋"/>
                <w:sz w:val="24"/>
              </w:rPr>
              <w:t>符合3分，每一项不符合扣1.5分。</w:t>
            </w:r>
          </w:p>
        </w:tc>
      </w:tr>
      <w:tr w14:paraId="399B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133" w:hRule="atLeast"/>
        </w:trPr>
        <w:tc>
          <w:tcPr>
            <w:tcW w:w="930" w:type="dxa"/>
            <w:vAlign w:val="center"/>
          </w:tcPr>
          <w:p w14:paraId="42BFF808">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社区文化建设</w:t>
            </w:r>
          </w:p>
        </w:tc>
        <w:tc>
          <w:tcPr>
            <w:tcW w:w="4770" w:type="dxa"/>
            <w:vAlign w:val="center"/>
          </w:tcPr>
          <w:p w14:paraId="24FA7A3B">
            <w:pPr>
              <w:widowControl/>
              <w:jc w:val="left"/>
              <w:rPr>
                <w:rFonts w:ascii="仿宋" w:hAnsi="仿宋" w:eastAsia="仿宋"/>
                <w:sz w:val="24"/>
              </w:rPr>
            </w:pPr>
            <w:r>
              <w:rPr>
                <w:rFonts w:hint="eastAsia" w:ascii="仿宋" w:hAnsi="仿宋" w:eastAsia="仿宋"/>
                <w:sz w:val="24"/>
              </w:rPr>
              <w:t>支持并参与社区文化建设，开展积极、有意义、健康、向上的社区文化活动：</w:t>
            </w:r>
          </w:p>
          <w:p w14:paraId="4FC263C0">
            <w:pPr>
              <w:widowControl/>
              <w:jc w:val="left"/>
              <w:rPr>
                <w:rFonts w:ascii="仿宋" w:hAnsi="仿宋" w:eastAsia="仿宋"/>
                <w:sz w:val="24"/>
              </w:rPr>
            </w:pPr>
            <w:r>
              <w:rPr>
                <w:rFonts w:hint="eastAsia" w:ascii="仿宋" w:hAnsi="仿宋" w:eastAsia="仿宋"/>
                <w:sz w:val="24"/>
              </w:rPr>
              <w:t>1.小区内设精神文明宣传栏。</w:t>
            </w:r>
          </w:p>
          <w:p w14:paraId="70A30408">
            <w:pPr>
              <w:widowControl/>
              <w:jc w:val="left"/>
              <w:rPr>
                <w:rFonts w:ascii="仿宋" w:hAnsi="仿宋" w:eastAsia="仿宋"/>
                <w:sz w:val="24"/>
              </w:rPr>
            </w:pPr>
            <w:r>
              <w:rPr>
                <w:rFonts w:hint="eastAsia" w:ascii="仿宋" w:hAnsi="仿宋" w:eastAsia="仿宋"/>
                <w:sz w:val="24"/>
              </w:rPr>
              <w:t>2.张贴各类精神文明、文化宣传资料。</w:t>
            </w:r>
          </w:p>
          <w:p w14:paraId="0AE061B1">
            <w:pPr>
              <w:widowControl/>
              <w:jc w:val="left"/>
              <w:rPr>
                <w:rFonts w:ascii="仿宋" w:hAnsi="仿宋" w:eastAsia="仿宋"/>
                <w:sz w:val="24"/>
              </w:rPr>
            </w:pPr>
            <w:r>
              <w:rPr>
                <w:rFonts w:hint="eastAsia" w:ascii="仿宋" w:hAnsi="仿宋" w:eastAsia="仿宋"/>
                <w:sz w:val="24"/>
              </w:rPr>
              <w:t>3.举办各类活动的计划、记录、照片等。</w:t>
            </w:r>
          </w:p>
          <w:p w14:paraId="3A5D66A5">
            <w:pPr>
              <w:widowControl/>
              <w:jc w:val="left"/>
              <w:rPr>
                <w:rFonts w:ascii="仿宋" w:hAnsi="仿宋" w:eastAsia="仿宋"/>
                <w:sz w:val="24"/>
              </w:rPr>
            </w:pPr>
            <w:r>
              <w:rPr>
                <w:rFonts w:hint="eastAsia" w:ascii="仿宋" w:hAnsi="仿宋" w:eastAsia="仿宋"/>
                <w:sz w:val="24"/>
              </w:rPr>
              <w:t>4.物业管理公司开展各项活动的资料或各类比赛的通知、活动总结评价及现场照片等。</w:t>
            </w:r>
          </w:p>
          <w:p w14:paraId="106A12AE">
            <w:pPr>
              <w:widowControl/>
              <w:jc w:val="left"/>
              <w:rPr>
                <w:rFonts w:ascii="仿宋" w:hAnsi="仿宋" w:eastAsia="仿宋"/>
                <w:sz w:val="24"/>
              </w:rPr>
            </w:pPr>
            <w:r>
              <w:rPr>
                <w:rFonts w:hint="eastAsia" w:ascii="仿宋" w:hAnsi="仿宋" w:eastAsia="仿宋"/>
                <w:sz w:val="24"/>
              </w:rPr>
              <w:t>5.其他资料（如年度文化活动计划方案及有意义的联谊活动、座谈会等）。</w:t>
            </w:r>
          </w:p>
        </w:tc>
        <w:tc>
          <w:tcPr>
            <w:tcW w:w="791" w:type="dxa"/>
            <w:vAlign w:val="center"/>
          </w:tcPr>
          <w:p w14:paraId="1FAD11C2">
            <w:pPr>
              <w:jc w:val="center"/>
            </w:pPr>
            <w:r>
              <w:rPr>
                <w:rFonts w:hint="eastAsia" w:ascii="仿宋" w:hAnsi="仿宋" w:eastAsia="仿宋"/>
                <w:sz w:val="24"/>
              </w:rPr>
              <w:t>2</w:t>
            </w:r>
          </w:p>
        </w:tc>
        <w:tc>
          <w:tcPr>
            <w:tcW w:w="784" w:type="dxa"/>
            <w:vAlign w:val="center"/>
          </w:tcPr>
          <w:p w14:paraId="070C4368">
            <w:pPr>
              <w:jc w:val="center"/>
              <w:rPr>
                <w:rFonts w:ascii="仿宋" w:hAnsi="仿宋" w:eastAsia="仿宋"/>
                <w:sz w:val="24"/>
              </w:rPr>
            </w:pPr>
          </w:p>
        </w:tc>
        <w:tc>
          <w:tcPr>
            <w:tcW w:w="1297" w:type="dxa"/>
            <w:vAlign w:val="center"/>
          </w:tcPr>
          <w:p w14:paraId="47391B77">
            <w:pPr>
              <w:widowControl/>
              <w:jc w:val="left"/>
              <w:rPr>
                <w:rFonts w:ascii="仿宋" w:hAnsi="仿宋" w:eastAsia="仿宋"/>
                <w:sz w:val="24"/>
              </w:rPr>
            </w:pPr>
            <w:r>
              <w:rPr>
                <w:rFonts w:hint="eastAsia" w:ascii="仿宋" w:hAnsi="仿宋" w:eastAsia="仿宋"/>
                <w:sz w:val="24"/>
              </w:rPr>
              <w:t>符合2分，每一项不符合扣0.4分。</w:t>
            </w:r>
          </w:p>
        </w:tc>
      </w:tr>
      <w:tr w14:paraId="7776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673315AD">
            <w:pPr>
              <w:widowControl/>
              <w:jc w:val="left"/>
              <w:rPr>
                <w:rFonts w:ascii="黑体" w:hAnsi="黑体" w:eastAsia="黑体" w:cs="黑体"/>
                <w:sz w:val="24"/>
              </w:rPr>
            </w:pPr>
            <w:r>
              <w:rPr>
                <w:rFonts w:hint="eastAsia" w:ascii="黑体" w:hAnsi="黑体" w:eastAsia="黑体" w:cs="黑体"/>
                <w:sz w:val="24"/>
              </w:rPr>
              <w:t>八、管理效益</w:t>
            </w:r>
          </w:p>
        </w:tc>
        <w:tc>
          <w:tcPr>
            <w:tcW w:w="791" w:type="dxa"/>
            <w:vAlign w:val="center"/>
          </w:tcPr>
          <w:p w14:paraId="09763010">
            <w:pPr>
              <w:jc w:val="center"/>
            </w:pPr>
            <w:r>
              <w:rPr>
                <w:rFonts w:hint="eastAsia" w:ascii="黑体" w:hAnsi="黑体" w:eastAsia="黑体" w:cs="黑体"/>
                <w:sz w:val="24"/>
              </w:rPr>
              <w:t>5分</w:t>
            </w:r>
          </w:p>
        </w:tc>
        <w:tc>
          <w:tcPr>
            <w:tcW w:w="784" w:type="dxa"/>
            <w:vAlign w:val="center"/>
          </w:tcPr>
          <w:p w14:paraId="5E4B5119">
            <w:pPr>
              <w:jc w:val="center"/>
              <w:rPr>
                <w:rFonts w:ascii="黑体" w:hAnsi="黑体" w:eastAsia="黑体" w:cs="黑体"/>
                <w:sz w:val="24"/>
              </w:rPr>
            </w:pPr>
          </w:p>
        </w:tc>
        <w:tc>
          <w:tcPr>
            <w:tcW w:w="1297" w:type="dxa"/>
            <w:vAlign w:val="center"/>
          </w:tcPr>
          <w:p w14:paraId="2FD648FA">
            <w:pPr>
              <w:widowControl/>
              <w:jc w:val="left"/>
            </w:pPr>
          </w:p>
        </w:tc>
      </w:tr>
      <w:tr w14:paraId="2391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11B9D56C">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w:t>
            </w:r>
            <w:r>
              <w:rPr>
                <w:rFonts w:hint="eastAsia" w:ascii="仿宋" w:hAnsi="仿宋" w:eastAsia="仿宋"/>
                <w:sz w:val="24"/>
              </w:rPr>
              <w:t>收缴率</w:t>
            </w:r>
          </w:p>
        </w:tc>
        <w:tc>
          <w:tcPr>
            <w:tcW w:w="4770" w:type="dxa"/>
            <w:vAlign w:val="center"/>
          </w:tcPr>
          <w:p w14:paraId="7EA87787">
            <w:pPr>
              <w:widowControl/>
              <w:jc w:val="left"/>
              <w:rPr>
                <w:rFonts w:ascii="仿宋" w:hAnsi="仿宋" w:eastAsia="仿宋"/>
                <w:sz w:val="24"/>
              </w:rPr>
            </w:pPr>
            <w:r>
              <w:rPr>
                <w:rFonts w:hint="eastAsia" w:ascii="仿宋" w:hAnsi="仿宋" w:eastAsia="仿宋"/>
                <w:sz w:val="24"/>
              </w:rPr>
              <w:t>物业管理费收缴情况有报表；物业管理服务费用收缴率90％以上。</w:t>
            </w:r>
          </w:p>
        </w:tc>
        <w:tc>
          <w:tcPr>
            <w:tcW w:w="791" w:type="dxa"/>
            <w:vAlign w:val="center"/>
          </w:tcPr>
          <w:p w14:paraId="39E6CB44">
            <w:pPr>
              <w:jc w:val="center"/>
            </w:pPr>
            <w:r>
              <w:rPr>
                <w:rFonts w:hint="eastAsia" w:ascii="仿宋" w:hAnsi="仿宋" w:eastAsia="仿宋"/>
                <w:sz w:val="24"/>
              </w:rPr>
              <w:t>2</w:t>
            </w:r>
          </w:p>
        </w:tc>
        <w:tc>
          <w:tcPr>
            <w:tcW w:w="784" w:type="dxa"/>
            <w:vAlign w:val="center"/>
          </w:tcPr>
          <w:p w14:paraId="5C5C08A8">
            <w:pPr>
              <w:jc w:val="center"/>
              <w:rPr>
                <w:rFonts w:ascii="仿宋" w:hAnsi="仿宋" w:eastAsia="仿宋"/>
                <w:sz w:val="24"/>
              </w:rPr>
            </w:pPr>
          </w:p>
        </w:tc>
        <w:tc>
          <w:tcPr>
            <w:tcW w:w="1297" w:type="dxa"/>
            <w:vAlign w:val="center"/>
          </w:tcPr>
          <w:p w14:paraId="5E40CA15">
            <w:pPr>
              <w:rPr>
                <w:rFonts w:ascii="仿宋" w:hAnsi="仿宋" w:eastAsia="仿宋"/>
                <w:sz w:val="24"/>
              </w:rPr>
            </w:pPr>
            <w:r>
              <w:rPr>
                <w:rFonts w:hint="eastAsia" w:ascii="仿宋" w:hAnsi="仿宋" w:eastAsia="仿宋"/>
                <w:sz w:val="24"/>
              </w:rPr>
              <w:t>符合2分，不符合扣2分。</w:t>
            </w:r>
          </w:p>
        </w:tc>
      </w:tr>
      <w:tr w14:paraId="146E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7195F5BC">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多种经营</w:t>
            </w:r>
          </w:p>
        </w:tc>
        <w:tc>
          <w:tcPr>
            <w:tcW w:w="4770" w:type="dxa"/>
            <w:vAlign w:val="center"/>
          </w:tcPr>
          <w:p w14:paraId="740C8ED0">
            <w:pPr>
              <w:rPr>
                <w:rFonts w:ascii="仿宋" w:hAnsi="仿宋" w:eastAsia="仿宋"/>
                <w:sz w:val="24"/>
              </w:rPr>
            </w:pPr>
            <w:r>
              <w:rPr>
                <w:rFonts w:hint="eastAsia" w:ascii="仿宋" w:hAnsi="仿宋" w:eastAsia="仿宋"/>
                <w:sz w:val="24"/>
              </w:rPr>
              <w:t>提供便民有偿服务，开展多种经营：</w:t>
            </w:r>
          </w:p>
          <w:p w14:paraId="62AA1D95">
            <w:pPr>
              <w:numPr>
                <w:ilvl w:val="0"/>
                <w:numId w:val="3"/>
              </w:numPr>
              <w:rPr>
                <w:rFonts w:ascii="仿宋" w:hAnsi="仿宋" w:eastAsia="仿宋"/>
                <w:sz w:val="24"/>
              </w:rPr>
            </w:pPr>
            <w:r>
              <w:rPr>
                <w:rFonts w:hint="eastAsia" w:ascii="仿宋" w:hAnsi="仿宋" w:eastAsia="仿宋"/>
                <w:sz w:val="24"/>
              </w:rPr>
              <w:t>开展多种经营服务，并提供多种经营的合同及相关记录</w:t>
            </w:r>
          </w:p>
          <w:p w14:paraId="2C056634">
            <w:pPr>
              <w:numPr>
                <w:ilvl w:val="0"/>
                <w:numId w:val="3"/>
              </w:numPr>
              <w:rPr>
                <w:rFonts w:ascii="仿宋" w:hAnsi="仿宋" w:eastAsia="仿宋"/>
                <w:sz w:val="24"/>
              </w:rPr>
            </w:pPr>
            <w:r>
              <w:rPr>
                <w:rFonts w:hint="eastAsia" w:ascii="仿宋" w:hAnsi="仿宋" w:eastAsia="仿宋"/>
                <w:sz w:val="24"/>
              </w:rPr>
              <w:t>2.提供特约服务。</w:t>
            </w:r>
          </w:p>
          <w:p w14:paraId="502A964E">
            <w:pPr>
              <w:rPr>
                <w:rFonts w:ascii="仿宋" w:hAnsi="仿宋" w:eastAsia="仿宋"/>
                <w:sz w:val="24"/>
              </w:rPr>
            </w:pPr>
          </w:p>
        </w:tc>
        <w:tc>
          <w:tcPr>
            <w:tcW w:w="791" w:type="dxa"/>
            <w:vAlign w:val="center"/>
          </w:tcPr>
          <w:p w14:paraId="0662C613">
            <w:pPr>
              <w:jc w:val="center"/>
            </w:pPr>
            <w:r>
              <w:rPr>
                <w:rFonts w:hint="eastAsia" w:ascii="仿宋" w:hAnsi="仿宋" w:eastAsia="仿宋"/>
                <w:sz w:val="24"/>
              </w:rPr>
              <w:t>2</w:t>
            </w:r>
          </w:p>
        </w:tc>
        <w:tc>
          <w:tcPr>
            <w:tcW w:w="784" w:type="dxa"/>
            <w:vAlign w:val="center"/>
          </w:tcPr>
          <w:p w14:paraId="490C435B">
            <w:pPr>
              <w:jc w:val="center"/>
              <w:rPr>
                <w:rFonts w:ascii="仿宋" w:hAnsi="仿宋" w:eastAsia="仿宋"/>
                <w:sz w:val="24"/>
              </w:rPr>
            </w:pPr>
          </w:p>
        </w:tc>
        <w:tc>
          <w:tcPr>
            <w:tcW w:w="1297" w:type="dxa"/>
            <w:vAlign w:val="center"/>
          </w:tcPr>
          <w:p w14:paraId="33692F86">
            <w:pPr>
              <w:rPr>
                <w:rFonts w:ascii="仿宋" w:hAnsi="仿宋" w:eastAsia="仿宋"/>
                <w:sz w:val="24"/>
              </w:rPr>
            </w:pPr>
            <w:r>
              <w:rPr>
                <w:rFonts w:hint="eastAsia" w:ascii="仿宋" w:hAnsi="仿宋" w:eastAsia="仿宋"/>
                <w:sz w:val="24"/>
              </w:rPr>
              <w:t>符合2分，每一项不符合扣1分。</w:t>
            </w:r>
          </w:p>
        </w:tc>
      </w:tr>
      <w:tr w14:paraId="7666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Pr>
        <w:tc>
          <w:tcPr>
            <w:tcW w:w="930" w:type="dxa"/>
            <w:vAlign w:val="center"/>
          </w:tcPr>
          <w:p w14:paraId="53466317">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三</w:t>
            </w:r>
            <w:r>
              <w:rPr>
                <w:rFonts w:hint="eastAsia" w:ascii="仿宋" w:hAnsi="仿宋" w:eastAsia="仿宋"/>
                <w:sz w:val="24"/>
                <w:lang w:eastAsia="zh-CN"/>
              </w:rPr>
              <w:t>）</w:t>
            </w:r>
            <w:r>
              <w:rPr>
                <w:rFonts w:hint="eastAsia" w:ascii="仿宋" w:hAnsi="仿宋" w:eastAsia="仿宋"/>
                <w:sz w:val="24"/>
              </w:rPr>
              <w:t>本小区物业管理经营状况</w:t>
            </w:r>
          </w:p>
        </w:tc>
        <w:tc>
          <w:tcPr>
            <w:tcW w:w="4770" w:type="dxa"/>
            <w:vAlign w:val="center"/>
          </w:tcPr>
          <w:p w14:paraId="75659A67">
            <w:pPr>
              <w:widowControl/>
              <w:rPr>
                <w:rFonts w:ascii="仿宋" w:hAnsi="仿宋" w:eastAsia="仿宋"/>
                <w:sz w:val="24"/>
              </w:rPr>
            </w:pPr>
            <w:r>
              <w:rPr>
                <w:rFonts w:hint="eastAsia" w:ascii="仿宋" w:hAnsi="仿宋" w:eastAsia="仿宋"/>
                <w:sz w:val="24"/>
              </w:rPr>
              <w:t>本小区物业管理经营状况良好。</w:t>
            </w:r>
          </w:p>
        </w:tc>
        <w:tc>
          <w:tcPr>
            <w:tcW w:w="791" w:type="dxa"/>
            <w:vAlign w:val="center"/>
          </w:tcPr>
          <w:p w14:paraId="527EDE5E">
            <w:pPr>
              <w:jc w:val="center"/>
            </w:pPr>
            <w:r>
              <w:rPr>
                <w:rFonts w:hint="eastAsia" w:ascii="仿宋" w:hAnsi="仿宋" w:eastAsia="仿宋"/>
                <w:sz w:val="24"/>
              </w:rPr>
              <w:t>1</w:t>
            </w:r>
          </w:p>
        </w:tc>
        <w:tc>
          <w:tcPr>
            <w:tcW w:w="784" w:type="dxa"/>
            <w:vAlign w:val="center"/>
          </w:tcPr>
          <w:p w14:paraId="3126FF85">
            <w:pPr>
              <w:jc w:val="center"/>
              <w:rPr>
                <w:rFonts w:ascii="仿宋" w:hAnsi="仿宋" w:eastAsia="仿宋"/>
                <w:sz w:val="24"/>
              </w:rPr>
            </w:pPr>
          </w:p>
        </w:tc>
        <w:tc>
          <w:tcPr>
            <w:tcW w:w="1297" w:type="dxa"/>
            <w:vAlign w:val="center"/>
          </w:tcPr>
          <w:p w14:paraId="4EF4B15C">
            <w:pPr>
              <w:rPr>
                <w:rFonts w:ascii="仿宋" w:hAnsi="仿宋" w:eastAsia="仿宋"/>
                <w:sz w:val="24"/>
              </w:rPr>
            </w:pPr>
            <w:r>
              <w:rPr>
                <w:rFonts w:hint="eastAsia" w:ascii="仿宋" w:hAnsi="仿宋" w:eastAsia="仿宋"/>
                <w:sz w:val="24"/>
              </w:rPr>
              <w:t>符合1分。持平0.5分，亏损0分。</w:t>
            </w:r>
          </w:p>
          <w:p w14:paraId="09F218E7">
            <w:pPr>
              <w:rPr>
                <w:rFonts w:ascii="仿宋" w:hAnsi="仿宋" w:eastAsia="仿宋"/>
                <w:sz w:val="24"/>
              </w:rPr>
            </w:pPr>
            <w:r>
              <w:rPr>
                <w:rFonts w:hint="eastAsia" w:ascii="仿宋" w:hAnsi="仿宋" w:eastAsia="仿宋"/>
                <w:sz w:val="24"/>
              </w:rPr>
              <w:t>（提供审计所审计报告）</w:t>
            </w:r>
          </w:p>
        </w:tc>
      </w:tr>
      <w:tr w14:paraId="36BD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5700" w:type="dxa"/>
            <w:gridSpan w:val="2"/>
            <w:vAlign w:val="center"/>
          </w:tcPr>
          <w:p w14:paraId="3B580B79">
            <w:pPr>
              <w:jc w:val="center"/>
              <w:rPr>
                <w:rFonts w:ascii="黑体" w:hAnsi="黑体" w:eastAsia="黑体" w:cs="黑体"/>
                <w:sz w:val="24"/>
              </w:rPr>
            </w:pPr>
            <w:r>
              <w:rPr>
                <w:rFonts w:hint="eastAsia" w:ascii="黑体" w:hAnsi="黑体" w:eastAsia="黑体" w:cs="黑体"/>
                <w:sz w:val="24"/>
              </w:rPr>
              <w:t>合计总分</w:t>
            </w:r>
          </w:p>
        </w:tc>
        <w:tc>
          <w:tcPr>
            <w:tcW w:w="791" w:type="dxa"/>
            <w:vAlign w:val="center"/>
          </w:tcPr>
          <w:p w14:paraId="50091723">
            <w:pPr>
              <w:jc w:val="center"/>
            </w:pPr>
            <w:r>
              <w:rPr>
                <w:rFonts w:hint="eastAsia" w:ascii="黑体" w:hAnsi="黑体" w:eastAsia="黑体" w:cs="黑体"/>
                <w:sz w:val="24"/>
              </w:rPr>
              <w:t>100</w:t>
            </w:r>
          </w:p>
        </w:tc>
        <w:tc>
          <w:tcPr>
            <w:tcW w:w="784" w:type="dxa"/>
            <w:vAlign w:val="center"/>
          </w:tcPr>
          <w:p w14:paraId="3EEFC5C8">
            <w:pPr>
              <w:jc w:val="center"/>
              <w:rPr>
                <w:rFonts w:ascii="黑体" w:hAnsi="黑体" w:eastAsia="黑体" w:cs="黑体"/>
                <w:sz w:val="24"/>
              </w:rPr>
            </w:pPr>
          </w:p>
        </w:tc>
        <w:tc>
          <w:tcPr>
            <w:tcW w:w="1297" w:type="dxa"/>
            <w:vAlign w:val="center"/>
          </w:tcPr>
          <w:p w14:paraId="054C0F64">
            <w:pPr>
              <w:jc w:val="center"/>
            </w:pPr>
          </w:p>
        </w:tc>
      </w:tr>
    </w:tbl>
    <w:p w14:paraId="710C3A3A">
      <w:p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2E13085B">
      <w:pPr>
        <w:rPr>
          <w:rFonts w:ascii="黑体" w:hAnsi="黑体" w:eastAsia="黑体" w:cs="仿宋"/>
          <w:sz w:val="30"/>
          <w:szCs w:val="30"/>
        </w:rPr>
      </w:pPr>
      <w:r>
        <w:rPr>
          <w:rFonts w:hint="eastAsia" w:ascii="黑体" w:hAnsi="黑体" w:eastAsia="黑体" w:cs="仿宋"/>
          <w:sz w:val="30"/>
          <w:szCs w:val="30"/>
        </w:rPr>
        <w:t>附件4：</w:t>
      </w:r>
    </w:p>
    <w:p w14:paraId="2C462993">
      <w:pPr>
        <w:pStyle w:val="3"/>
      </w:pPr>
      <w:r>
        <w:rPr>
          <w:rFonts w:hint="eastAsia"/>
        </w:rPr>
        <w:t>示范写字楼自评表</w:t>
      </w:r>
    </w:p>
    <w:tbl>
      <w:tblPr>
        <w:tblStyle w:val="8"/>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725"/>
        <w:gridCol w:w="945"/>
        <w:gridCol w:w="900"/>
        <w:gridCol w:w="1275"/>
      </w:tblGrid>
      <w:tr w14:paraId="7B77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1015" w:type="dxa"/>
            <w:vAlign w:val="center"/>
          </w:tcPr>
          <w:p w14:paraId="2DA19530">
            <w:pPr>
              <w:widowControl/>
              <w:jc w:val="center"/>
              <w:rPr>
                <w:rFonts w:ascii="宋体" w:hAnsi="宋体" w:eastAsia="宋体" w:cs="宋体"/>
                <w:kern w:val="0"/>
                <w:sz w:val="24"/>
              </w:rPr>
            </w:pPr>
            <w:bookmarkStart w:id="0" w:name="_Hlk134607336"/>
            <w:bookmarkStart w:id="1" w:name="_Hlk134111137"/>
            <w:r>
              <w:rPr>
                <w:rFonts w:hint="eastAsia" w:ascii="宋体" w:hAnsi="宋体" w:eastAsia="宋体" w:cs="宋体"/>
                <w:kern w:val="0"/>
                <w:sz w:val="24"/>
              </w:rPr>
              <w:t>项目</w:t>
            </w:r>
          </w:p>
        </w:tc>
        <w:tc>
          <w:tcPr>
            <w:tcW w:w="4725" w:type="dxa"/>
            <w:vAlign w:val="center"/>
          </w:tcPr>
          <w:p w14:paraId="2DBF3360">
            <w:pPr>
              <w:widowControl/>
              <w:jc w:val="center"/>
              <w:rPr>
                <w:rFonts w:ascii="宋体" w:hAnsi="宋体" w:eastAsia="宋体" w:cs="宋体"/>
                <w:kern w:val="0"/>
                <w:sz w:val="24"/>
              </w:rPr>
            </w:pPr>
            <w:r>
              <w:rPr>
                <w:rFonts w:hint="eastAsia" w:ascii="宋体" w:hAnsi="宋体" w:eastAsia="宋体" w:cs="宋体"/>
                <w:kern w:val="0"/>
                <w:sz w:val="24"/>
              </w:rPr>
              <w:t>检查内容</w:t>
            </w:r>
          </w:p>
        </w:tc>
        <w:tc>
          <w:tcPr>
            <w:tcW w:w="945" w:type="dxa"/>
            <w:vAlign w:val="center"/>
          </w:tcPr>
          <w:p w14:paraId="2F2CE4D7">
            <w:pPr>
              <w:widowControl/>
              <w:jc w:val="center"/>
            </w:pPr>
            <w:r>
              <w:rPr>
                <w:rFonts w:hint="eastAsia" w:ascii="宋体" w:hAnsi="宋体" w:eastAsia="宋体" w:cs="宋体"/>
                <w:kern w:val="0"/>
                <w:sz w:val="24"/>
              </w:rPr>
              <w:t>分值</w:t>
            </w:r>
          </w:p>
        </w:tc>
        <w:tc>
          <w:tcPr>
            <w:tcW w:w="900" w:type="dxa"/>
            <w:vAlign w:val="center"/>
          </w:tcPr>
          <w:p w14:paraId="09AEE876">
            <w:pPr>
              <w:widowControl/>
              <w:jc w:val="center"/>
              <w:rPr>
                <w:rFonts w:ascii="宋体" w:hAnsi="宋体" w:eastAsia="宋体" w:cs="宋体"/>
                <w:kern w:val="0"/>
                <w:sz w:val="24"/>
              </w:rPr>
            </w:pPr>
            <w:r>
              <w:rPr>
                <w:rFonts w:hint="eastAsia" w:ascii="宋体" w:hAnsi="宋体" w:eastAsia="宋体" w:cs="宋体"/>
                <w:kern w:val="0"/>
                <w:sz w:val="24"/>
              </w:rPr>
              <w:t>自评</w:t>
            </w:r>
          </w:p>
        </w:tc>
        <w:tc>
          <w:tcPr>
            <w:tcW w:w="1275" w:type="dxa"/>
            <w:vAlign w:val="center"/>
          </w:tcPr>
          <w:p w14:paraId="1C15DD3B">
            <w:pPr>
              <w:widowControl/>
              <w:jc w:val="center"/>
              <w:rPr>
                <w:rFonts w:ascii="宋体" w:hAnsi="宋体" w:eastAsia="宋体" w:cs="宋体"/>
                <w:kern w:val="0"/>
                <w:sz w:val="24"/>
              </w:rPr>
            </w:pPr>
            <w:r>
              <w:rPr>
                <w:rFonts w:hint="eastAsia" w:ascii="宋体" w:hAnsi="宋体" w:eastAsia="宋体" w:cs="宋体"/>
                <w:kern w:val="0"/>
                <w:sz w:val="24"/>
              </w:rPr>
              <w:t>评分细则</w:t>
            </w:r>
          </w:p>
        </w:tc>
      </w:tr>
      <w:bookmarkEnd w:id="0"/>
      <w:tr w14:paraId="3112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0B578637">
            <w:pPr>
              <w:widowControl/>
              <w:jc w:val="left"/>
              <w:rPr>
                <w:rFonts w:ascii="黑体" w:hAnsi="黑体" w:eastAsia="黑体" w:cs="黑体"/>
                <w:b/>
                <w:bCs/>
                <w:kern w:val="0"/>
                <w:sz w:val="24"/>
              </w:rPr>
            </w:pPr>
            <w:r>
              <w:rPr>
                <w:rFonts w:hint="eastAsia" w:ascii="黑体" w:hAnsi="黑体" w:eastAsia="黑体" w:cs="黑体"/>
                <w:b/>
                <w:bCs/>
                <w:kern w:val="0"/>
                <w:sz w:val="24"/>
              </w:rPr>
              <w:t>一、基础管理</w:t>
            </w:r>
          </w:p>
        </w:tc>
        <w:tc>
          <w:tcPr>
            <w:tcW w:w="945" w:type="dxa"/>
            <w:vAlign w:val="center"/>
          </w:tcPr>
          <w:p w14:paraId="5B8BD9A3">
            <w:pPr>
              <w:widowControl/>
              <w:jc w:val="center"/>
            </w:pPr>
            <w:r>
              <w:rPr>
                <w:rFonts w:hint="eastAsia" w:ascii="黑体" w:hAnsi="黑体" w:eastAsia="黑体" w:cs="黑体"/>
                <w:b/>
                <w:bCs/>
                <w:kern w:val="0"/>
                <w:sz w:val="24"/>
              </w:rPr>
              <w:t>24分</w:t>
            </w:r>
          </w:p>
        </w:tc>
        <w:tc>
          <w:tcPr>
            <w:tcW w:w="900" w:type="dxa"/>
            <w:vAlign w:val="center"/>
          </w:tcPr>
          <w:p w14:paraId="43F6AB5D">
            <w:pPr>
              <w:widowControl/>
              <w:jc w:val="center"/>
              <w:rPr>
                <w:rFonts w:ascii="黑体" w:hAnsi="黑体" w:eastAsia="黑体" w:cs="黑体"/>
                <w:b/>
                <w:bCs/>
                <w:kern w:val="0"/>
                <w:sz w:val="24"/>
              </w:rPr>
            </w:pPr>
          </w:p>
        </w:tc>
        <w:tc>
          <w:tcPr>
            <w:tcW w:w="1275" w:type="dxa"/>
            <w:vAlign w:val="center"/>
          </w:tcPr>
          <w:p w14:paraId="0AE2AA5E">
            <w:pPr>
              <w:widowControl/>
              <w:jc w:val="left"/>
            </w:pPr>
          </w:p>
        </w:tc>
      </w:tr>
      <w:bookmarkEnd w:id="1"/>
      <w:tr w14:paraId="5F3D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16A2B3EA">
            <w:pPr>
              <w:widowControl/>
              <w:ind w:right="-105" w:rightChars="-5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一</w:t>
            </w:r>
            <w:r>
              <w:rPr>
                <w:rFonts w:hint="eastAsia" w:ascii="仿宋" w:hAnsi="仿宋" w:eastAsia="仿宋"/>
                <w:sz w:val="24"/>
                <w:lang w:eastAsia="zh-CN"/>
              </w:rPr>
              <w:t>）</w:t>
            </w:r>
            <w:r>
              <w:rPr>
                <w:rFonts w:hint="eastAsia" w:ascii="仿宋" w:hAnsi="仿宋" w:eastAsia="仿宋"/>
                <w:sz w:val="24"/>
              </w:rPr>
              <w:t>项目资料</w:t>
            </w:r>
          </w:p>
        </w:tc>
        <w:tc>
          <w:tcPr>
            <w:tcW w:w="4725" w:type="dxa"/>
          </w:tcPr>
          <w:p w14:paraId="43CB73FE">
            <w:pPr>
              <w:widowControl/>
              <w:ind w:right="-105" w:rightChars="-50"/>
              <w:jc w:val="left"/>
              <w:rPr>
                <w:rFonts w:ascii="仿宋" w:hAnsi="仿宋" w:eastAsia="仿宋"/>
                <w:sz w:val="24"/>
              </w:rPr>
            </w:pPr>
            <w:r>
              <w:rPr>
                <w:rFonts w:hint="eastAsia" w:ascii="仿宋" w:hAnsi="仿宋" w:eastAsia="仿宋"/>
                <w:sz w:val="24"/>
              </w:rPr>
              <w:t>1.建设用地规划许可证。</w:t>
            </w:r>
          </w:p>
          <w:p w14:paraId="581F3F8A">
            <w:pPr>
              <w:widowControl/>
              <w:ind w:right="-105" w:rightChars="-50"/>
              <w:jc w:val="left"/>
              <w:rPr>
                <w:rFonts w:ascii="仿宋" w:hAnsi="仿宋" w:eastAsia="仿宋"/>
                <w:sz w:val="24"/>
              </w:rPr>
            </w:pPr>
            <w:r>
              <w:rPr>
                <w:rFonts w:hint="eastAsia" w:ascii="仿宋" w:hAnsi="仿宋" w:eastAsia="仿宋"/>
                <w:sz w:val="24"/>
              </w:rPr>
              <w:t>2.用地红线图。</w:t>
            </w:r>
          </w:p>
          <w:p w14:paraId="409D792B">
            <w:pPr>
              <w:widowControl/>
              <w:ind w:right="-105" w:rightChars="-50"/>
              <w:jc w:val="left"/>
              <w:rPr>
                <w:rFonts w:ascii="仿宋" w:hAnsi="仿宋" w:eastAsia="仿宋"/>
                <w:sz w:val="24"/>
              </w:rPr>
            </w:pPr>
            <w:r>
              <w:rPr>
                <w:rFonts w:hint="eastAsia" w:ascii="仿宋" w:hAnsi="仿宋" w:eastAsia="仿宋"/>
                <w:sz w:val="24"/>
              </w:rPr>
              <w:t>3.建设工程规划许可证。</w:t>
            </w:r>
          </w:p>
          <w:p w14:paraId="00A31F3F">
            <w:pPr>
              <w:widowControl/>
              <w:ind w:right="-105" w:rightChars="-50"/>
              <w:jc w:val="left"/>
              <w:rPr>
                <w:rFonts w:ascii="仿宋" w:hAnsi="仿宋" w:eastAsia="仿宋"/>
                <w:sz w:val="24"/>
              </w:rPr>
            </w:pPr>
            <w:r>
              <w:rPr>
                <w:rFonts w:hint="eastAsia" w:ascii="仿宋" w:hAnsi="仿宋" w:eastAsia="仿宋"/>
                <w:sz w:val="24"/>
              </w:rPr>
              <w:t>4.建筑工程施工许可证。</w:t>
            </w:r>
          </w:p>
          <w:p w14:paraId="6373B5EA">
            <w:pPr>
              <w:widowControl/>
              <w:ind w:right="-105" w:rightChars="-50"/>
              <w:jc w:val="left"/>
              <w:rPr>
                <w:rFonts w:ascii="仿宋" w:hAnsi="仿宋" w:eastAsia="仿宋"/>
                <w:sz w:val="24"/>
              </w:rPr>
            </w:pPr>
            <w:r>
              <w:rPr>
                <w:rFonts w:hint="eastAsia" w:ascii="仿宋" w:hAnsi="仿宋" w:eastAsia="仿宋"/>
                <w:sz w:val="24"/>
              </w:rPr>
              <w:t>5.规划图纸：即总平面规划图、道路规划图、市政设施管网综合规划图、绿地规划图。</w:t>
            </w:r>
          </w:p>
          <w:p w14:paraId="5191F6AA">
            <w:pPr>
              <w:widowControl/>
              <w:ind w:right="-105" w:rightChars="-50"/>
              <w:jc w:val="left"/>
              <w:rPr>
                <w:rFonts w:ascii="仿宋" w:hAnsi="仿宋" w:eastAsia="仿宋"/>
                <w:sz w:val="24"/>
              </w:rPr>
            </w:pPr>
            <w:r>
              <w:rPr>
                <w:rFonts w:hint="eastAsia" w:ascii="仿宋" w:hAnsi="仿宋" w:eastAsia="仿宋"/>
                <w:sz w:val="24"/>
              </w:rPr>
              <w:t>6.竣工图纸（总图、单体建筑、结构、配套设备、地下管网）等；</w:t>
            </w:r>
          </w:p>
          <w:p w14:paraId="44EC2D26">
            <w:pPr>
              <w:widowControl/>
              <w:ind w:right="-105" w:rightChars="-50"/>
              <w:jc w:val="left"/>
              <w:rPr>
                <w:rFonts w:ascii="仿宋" w:hAnsi="仿宋" w:eastAsia="仿宋"/>
                <w:sz w:val="24"/>
              </w:rPr>
            </w:pPr>
            <w:r>
              <w:rPr>
                <w:rFonts w:hint="eastAsia" w:ascii="仿宋" w:hAnsi="仿宋" w:eastAsia="仿宋"/>
                <w:sz w:val="24"/>
              </w:rPr>
              <w:t>7.命名批复。</w:t>
            </w:r>
          </w:p>
          <w:p w14:paraId="4FBBAC4D">
            <w:pPr>
              <w:widowControl/>
              <w:ind w:right="-105" w:rightChars="-50"/>
              <w:jc w:val="left"/>
              <w:rPr>
                <w:rFonts w:ascii="仿宋" w:hAnsi="仿宋" w:eastAsia="仿宋"/>
                <w:sz w:val="24"/>
              </w:rPr>
            </w:pPr>
            <w:r>
              <w:rPr>
                <w:rFonts w:hint="eastAsia" w:ascii="仿宋" w:hAnsi="仿宋" w:eastAsia="仿宋"/>
                <w:sz w:val="24"/>
              </w:rPr>
              <w:t>8.门牌批复等证明等。</w:t>
            </w:r>
          </w:p>
          <w:p w14:paraId="4F9DDC89">
            <w:pPr>
              <w:widowControl/>
              <w:ind w:right="-105" w:rightChars="-50"/>
              <w:jc w:val="left"/>
              <w:rPr>
                <w:rFonts w:ascii="仿宋" w:hAnsi="仿宋" w:eastAsia="仿宋"/>
                <w:sz w:val="24"/>
              </w:rPr>
            </w:pPr>
            <w:r>
              <w:rPr>
                <w:rFonts w:hint="eastAsia" w:ascii="仿宋" w:hAnsi="仿宋" w:eastAsia="仿宋"/>
                <w:sz w:val="24"/>
              </w:rPr>
              <w:t>9.建筑工程竣工验收取得规划、消防、环保等主管部门出具的准许或合格证明文件。</w:t>
            </w:r>
          </w:p>
          <w:p w14:paraId="2ACDCA36">
            <w:pPr>
              <w:widowControl/>
              <w:ind w:right="-105" w:rightChars="-50"/>
              <w:jc w:val="left"/>
              <w:rPr>
                <w:rFonts w:ascii="仿宋" w:hAnsi="仿宋" w:eastAsia="仿宋"/>
                <w:sz w:val="24"/>
              </w:rPr>
            </w:pPr>
            <w:r>
              <w:rPr>
                <w:rFonts w:hint="eastAsia" w:ascii="仿宋" w:hAnsi="仿宋" w:eastAsia="仿宋"/>
                <w:sz w:val="24"/>
              </w:rPr>
              <w:t>10.供水、供电、供热、通信、网络等准许使用文件及相关设备使用合格证书。</w:t>
            </w:r>
          </w:p>
          <w:p w14:paraId="29765BA0">
            <w:pPr>
              <w:widowControl/>
              <w:ind w:right="-105" w:rightChars="-50"/>
              <w:jc w:val="left"/>
              <w:rPr>
                <w:rFonts w:ascii="仿宋" w:hAnsi="仿宋" w:eastAsia="仿宋"/>
                <w:sz w:val="24"/>
              </w:rPr>
            </w:pPr>
            <w:r>
              <w:rPr>
                <w:rFonts w:hint="eastAsia" w:ascii="仿宋" w:hAnsi="仿宋" w:eastAsia="仿宋"/>
                <w:sz w:val="24"/>
              </w:rPr>
              <w:t>11.房屋质量保修和房屋使用说明书、房屋质量保证书、竣工验收备案表。</w:t>
            </w:r>
          </w:p>
          <w:p w14:paraId="338B831D">
            <w:pPr>
              <w:widowControl/>
              <w:ind w:right="-105" w:rightChars="-50"/>
              <w:jc w:val="left"/>
              <w:rPr>
                <w:rFonts w:ascii="仿宋" w:hAnsi="仿宋" w:eastAsia="仿宋"/>
                <w:sz w:val="24"/>
              </w:rPr>
            </w:pPr>
            <w:r>
              <w:rPr>
                <w:rFonts w:hint="eastAsia" w:ascii="仿宋" w:hAnsi="仿宋" w:eastAsia="仿宋"/>
                <w:sz w:val="24"/>
              </w:rPr>
              <w:t>12.共用设施设备清单及其安装、使用和维护保养等技术资料。</w:t>
            </w:r>
          </w:p>
        </w:tc>
        <w:tc>
          <w:tcPr>
            <w:tcW w:w="945" w:type="dxa"/>
            <w:vAlign w:val="center"/>
          </w:tcPr>
          <w:p w14:paraId="0172558F">
            <w:pPr>
              <w:widowControl/>
              <w:jc w:val="center"/>
            </w:pPr>
            <w:r>
              <w:rPr>
                <w:rFonts w:hint="eastAsia" w:ascii="仿宋" w:hAnsi="仿宋" w:eastAsia="仿宋"/>
                <w:sz w:val="24"/>
              </w:rPr>
              <w:t>1</w:t>
            </w:r>
          </w:p>
        </w:tc>
        <w:tc>
          <w:tcPr>
            <w:tcW w:w="900" w:type="dxa"/>
            <w:vAlign w:val="center"/>
          </w:tcPr>
          <w:p w14:paraId="2112968E">
            <w:pPr>
              <w:widowControl/>
              <w:jc w:val="center"/>
              <w:rPr>
                <w:rFonts w:ascii="仿宋" w:hAnsi="仿宋" w:eastAsia="仿宋"/>
                <w:sz w:val="24"/>
              </w:rPr>
            </w:pPr>
          </w:p>
        </w:tc>
        <w:tc>
          <w:tcPr>
            <w:tcW w:w="1275" w:type="dxa"/>
            <w:vAlign w:val="center"/>
          </w:tcPr>
          <w:p w14:paraId="60B3A9DB">
            <w:pPr>
              <w:ind w:right="-105" w:rightChars="-50"/>
              <w:jc w:val="left"/>
              <w:rPr>
                <w:rFonts w:ascii="仿宋" w:hAnsi="仿宋" w:eastAsia="仿宋"/>
                <w:sz w:val="24"/>
              </w:rPr>
            </w:pPr>
            <w:r>
              <w:rPr>
                <w:rFonts w:hint="eastAsia" w:ascii="仿宋" w:hAnsi="仿宋" w:eastAsia="仿宋"/>
                <w:sz w:val="24"/>
              </w:rPr>
              <w:t>符合1分，每缺一项扣0.1分</w:t>
            </w:r>
          </w:p>
        </w:tc>
      </w:tr>
      <w:tr w14:paraId="7503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028F6147">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二</w:t>
            </w:r>
            <w:r>
              <w:rPr>
                <w:rFonts w:hint="eastAsia" w:ascii="仿宋" w:hAnsi="仿宋" w:eastAsia="仿宋"/>
                <w:sz w:val="24"/>
                <w:lang w:eastAsia="zh-CN"/>
              </w:rPr>
              <w:t>）</w:t>
            </w:r>
            <w:r>
              <w:rPr>
                <w:rFonts w:hint="eastAsia" w:ascii="仿宋" w:hAnsi="仿宋" w:eastAsia="仿宋"/>
                <w:sz w:val="24"/>
              </w:rPr>
              <w:t>承接查验手续</w:t>
            </w:r>
          </w:p>
        </w:tc>
        <w:tc>
          <w:tcPr>
            <w:tcW w:w="4725" w:type="dxa"/>
            <w:vAlign w:val="center"/>
          </w:tcPr>
          <w:p w14:paraId="0EF54A1A">
            <w:pPr>
              <w:widowControl/>
              <w:ind w:right="-105" w:rightChars="-50"/>
              <w:jc w:val="left"/>
              <w:rPr>
                <w:rFonts w:ascii="仿宋" w:hAnsi="仿宋" w:eastAsia="仿宋"/>
                <w:sz w:val="24"/>
              </w:rPr>
            </w:pPr>
            <w:r>
              <w:rPr>
                <w:rFonts w:hint="eastAsia" w:ascii="仿宋" w:hAnsi="仿宋" w:eastAsia="仿宋"/>
                <w:sz w:val="24"/>
              </w:rPr>
              <w:t>1.承接查验协议。</w:t>
            </w:r>
          </w:p>
          <w:p w14:paraId="204A6905">
            <w:pPr>
              <w:widowControl/>
              <w:ind w:right="-105" w:rightChars="-50"/>
              <w:jc w:val="left"/>
              <w:rPr>
                <w:rFonts w:ascii="仿宋" w:hAnsi="仿宋" w:eastAsia="仿宋"/>
                <w:sz w:val="24"/>
              </w:rPr>
            </w:pPr>
            <w:r>
              <w:rPr>
                <w:rFonts w:hint="eastAsia" w:ascii="仿宋" w:hAnsi="仿宋" w:eastAsia="仿宋"/>
                <w:sz w:val="24"/>
              </w:rPr>
              <w:t>2.商品房买卖合同复印件；车位、储藏间买卖/使用协议复印件。</w:t>
            </w:r>
          </w:p>
          <w:p w14:paraId="21DC2E5F">
            <w:pPr>
              <w:widowControl/>
              <w:ind w:right="-105" w:rightChars="-50"/>
              <w:jc w:val="left"/>
              <w:rPr>
                <w:rFonts w:ascii="仿宋" w:hAnsi="仿宋" w:eastAsia="仿宋"/>
                <w:sz w:val="24"/>
              </w:rPr>
            </w:pPr>
            <w:r>
              <w:rPr>
                <w:rFonts w:hint="eastAsia" w:ascii="仿宋" w:hAnsi="仿宋" w:eastAsia="仿宋"/>
                <w:sz w:val="24"/>
              </w:rPr>
              <w:t>3.临时管理规约或管理规约。</w:t>
            </w:r>
          </w:p>
          <w:p w14:paraId="2722EFEA">
            <w:pPr>
              <w:widowControl/>
              <w:ind w:right="-105" w:rightChars="-50"/>
              <w:jc w:val="left"/>
              <w:rPr>
                <w:rFonts w:ascii="仿宋" w:hAnsi="仿宋" w:eastAsia="仿宋"/>
                <w:sz w:val="24"/>
              </w:rPr>
            </w:pPr>
            <w:r>
              <w:rPr>
                <w:rFonts w:hint="eastAsia" w:ascii="仿宋" w:hAnsi="仿宋" w:eastAsia="仿宋"/>
                <w:sz w:val="24"/>
              </w:rPr>
              <w:t>4.各单项工程竣工验收证明材料。</w:t>
            </w:r>
          </w:p>
          <w:p w14:paraId="19B0F346">
            <w:pPr>
              <w:widowControl/>
              <w:ind w:right="-105" w:rightChars="-50"/>
              <w:jc w:val="left"/>
              <w:rPr>
                <w:rFonts w:ascii="仿宋" w:hAnsi="仿宋" w:eastAsia="仿宋"/>
                <w:sz w:val="24"/>
              </w:rPr>
            </w:pPr>
            <w:r>
              <w:rPr>
                <w:rFonts w:hint="eastAsia" w:ascii="仿宋" w:hAnsi="仿宋" w:eastAsia="仿宋"/>
                <w:sz w:val="24"/>
              </w:rPr>
              <w:t>5.房屋产权资料。</w:t>
            </w:r>
          </w:p>
          <w:p w14:paraId="4E344C9A">
            <w:pPr>
              <w:widowControl/>
              <w:ind w:right="-105" w:rightChars="-50"/>
              <w:jc w:val="left"/>
              <w:rPr>
                <w:rFonts w:ascii="仿宋" w:hAnsi="仿宋" w:eastAsia="仿宋"/>
                <w:sz w:val="24"/>
              </w:rPr>
            </w:pPr>
            <w:r>
              <w:rPr>
                <w:rFonts w:hint="eastAsia" w:ascii="仿宋" w:hAnsi="仿宋" w:eastAsia="仿宋"/>
                <w:sz w:val="24"/>
              </w:rPr>
              <w:t>6.公共配套设施的产权及归属清单。</w:t>
            </w:r>
          </w:p>
          <w:p w14:paraId="6448BBEA">
            <w:pPr>
              <w:widowControl/>
              <w:ind w:right="-105" w:rightChars="-50"/>
              <w:jc w:val="left"/>
              <w:rPr>
                <w:rFonts w:ascii="仿宋" w:hAnsi="仿宋" w:eastAsia="仿宋"/>
                <w:sz w:val="24"/>
              </w:rPr>
            </w:pPr>
            <w:r>
              <w:rPr>
                <w:rFonts w:hint="eastAsia" w:ascii="仿宋" w:hAnsi="仿宋" w:eastAsia="仿宋"/>
                <w:sz w:val="24"/>
              </w:rPr>
              <w:t>7.供水、供电、供气、消防、排水、排污、供暖、空调、智能化的移交测试报告。</w:t>
            </w:r>
          </w:p>
          <w:p w14:paraId="196A67EB">
            <w:pPr>
              <w:widowControl/>
              <w:ind w:right="-105" w:rightChars="-50"/>
              <w:jc w:val="left"/>
              <w:rPr>
                <w:rFonts w:ascii="仿宋" w:hAnsi="仿宋" w:eastAsia="仿宋"/>
                <w:sz w:val="24"/>
              </w:rPr>
            </w:pPr>
            <w:r>
              <w:rPr>
                <w:rFonts w:hint="eastAsia" w:ascii="仿宋" w:hAnsi="仿宋" w:eastAsia="仿宋"/>
                <w:sz w:val="24"/>
              </w:rPr>
              <w:t>8.移交楼层设施清单、设备清单、设备详细数据。</w:t>
            </w:r>
          </w:p>
          <w:p w14:paraId="1EA20909">
            <w:pPr>
              <w:widowControl/>
              <w:ind w:right="-105" w:rightChars="-50"/>
              <w:jc w:val="left"/>
              <w:rPr>
                <w:rFonts w:ascii="仿宋" w:hAnsi="仿宋" w:eastAsia="仿宋"/>
                <w:sz w:val="24"/>
              </w:rPr>
            </w:pPr>
            <w:r>
              <w:rPr>
                <w:rFonts w:hint="eastAsia" w:ascii="仿宋" w:hAnsi="仿宋" w:eastAsia="仿宋"/>
                <w:sz w:val="24"/>
              </w:rPr>
              <w:t>9.其它：市政设施及道路、房屋主体等。</w:t>
            </w:r>
          </w:p>
        </w:tc>
        <w:tc>
          <w:tcPr>
            <w:tcW w:w="945" w:type="dxa"/>
            <w:vAlign w:val="center"/>
          </w:tcPr>
          <w:p w14:paraId="5FFDD1E3">
            <w:pPr>
              <w:jc w:val="center"/>
            </w:pPr>
            <w:r>
              <w:rPr>
                <w:rFonts w:hint="eastAsia" w:ascii="仿宋" w:hAnsi="仿宋" w:eastAsia="仿宋"/>
                <w:sz w:val="24"/>
              </w:rPr>
              <w:t>1</w:t>
            </w:r>
          </w:p>
        </w:tc>
        <w:tc>
          <w:tcPr>
            <w:tcW w:w="900" w:type="dxa"/>
            <w:vAlign w:val="center"/>
          </w:tcPr>
          <w:p w14:paraId="16C5E5FE">
            <w:pPr>
              <w:jc w:val="center"/>
              <w:rPr>
                <w:rFonts w:ascii="仿宋" w:hAnsi="仿宋" w:eastAsia="仿宋"/>
                <w:sz w:val="24"/>
              </w:rPr>
            </w:pPr>
          </w:p>
        </w:tc>
        <w:tc>
          <w:tcPr>
            <w:tcW w:w="1275" w:type="dxa"/>
            <w:vAlign w:val="center"/>
          </w:tcPr>
          <w:p w14:paraId="0776B087">
            <w:pPr>
              <w:ind w:right="-105" w:rightChars="-50"/>
              <w:jc w:val="left"/>
              <w:rPr>
                <w:rFonts w:ascii="仿宋" w:hAnsi="仿宋" w:eastAsia="仿宋"/>
                <w:sz w:val="24"/>
              </w:rPr>
            </w:pPr>
            <w:r>
              <w:rPr>
                <w:rFonts w:hint="eastAsia" w:ascii="仿宋" w:hAnsi="仿宋" w:eastAsia="仿宋"/>
                <w:sz w:val="24"/>
              </w:rPr>
              <w:t>符合1分，每缺一项扣0.1分。</w:t>
            </w:r>
          </w:p>
        </w:tc>
      </w:tr>
      <w:tr w14:paraId="792F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5" w:type="dxa"/>
            <w:vMerge w:val="restart"/>
            <w:vAlign w:val="center"/>
          </w:tcPr>
          <w:p w14:paraId="63366DCC">
            <w:pPr>
              <w:widowControl/>
              <w:ind w:right="-105" w:rightChars="-50"/>
              <w:jc w:val="left"/>
              <w:rPr>
                <w:rFonts w:ascii="仿宋" w:hAnsi="仿宋" w:eastAsia="仿宋"/>
                <w:sz w:val="24"/>
              </w:rPr>
            </w:pPr>
          </w:p>
          <w:p w14:paraId="4BD98C8E">
            <w:pPr>
              <w:widowControl/>
              <w:ind w:right="-105" w:rightChars="-50"/>
              <w:jc w:val="left"/>
              <w:rPr>
                <w:rFonts w:ascii="仿宋" w:hAnsi="仿宋" w:eastAsia="仿宋"/>
                <w:sz w:val="24"/>
              </w:rPr>
            </w:pPr>
          </w:p>
          <w:p w14:paraId="3CC1F0E8">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三</w:t>
            </w:r>
            <w:r>
              <w:rPr>
                <w:rFonts w:hint="eastAsia" w:ascii="仿宋" w:hAnsi="仿宋" w:eastAsia="仿宋"/>
                <w:sz w:val="24"/>
                <w:lang w:eastAsia="zh-CN"/>
              </w:rPr>
              <w:t>）</w:t>
            </w:r>
            <w:r>
              <w:rPr>
                <w:rFonts w:hint="eastAsia" w:ascii="仿宋" w:hAnsi="仿宋" w:eastAsia="仿宋"/>
                <w:sz w:val="24"/>
              </w:rPr>
              <w:t>物业管理企业资料</w:t>
            </w:r>
          </w:p>
        </w:tc>
        <w:tc>
          <w:tcPr>
            <w:tcW w:w="4725" w:type="dxa"/>
            <w:vMerge w:val="restart"/>
            <w:vAlign w:val="center"/>
          </w:tcPr>
          <w:p w14:paraId="7875FAD5">
            <w:pPr>
              <w:widowControl/>
              <w:ind w:right="-105" w:rightChars="-50"/>
              <w:jc w:val="left"/>
              <w:rPr>
                <w:rFonts w:ascii="仿宋" w:hAnsi="仿宋" w:eastAsia="仿宋"/>
                <w:sz w:val="24"/>
              </w:rPr>
            </w:pPr>
            <w:r>
              <w:rPr>
                <w:rFonts w:hint="eastAsia" w:ascii="仿宋" w:hAnsi="仿宋" w:eastAsia="仿宋"/>
                <w:sz w:val="24"/>
              </w:rPr>
              <w:t>1.与建设单位或原产权单位签订的前期物业</w:t>
            </w:r>
            <w:r>
              <w:rPr>
                <w:rFonts w:hint="eastAsia" w:ascii="仿宋" w:hAnsi="仿宋" w:eastAsia="仿宋"/>
                <w:sz w:val="24"/>
                <w:lang w:eastAsia="zh-CN"/>
              </w:rPr>
              <w:t>服务</w:t>
            </w:r>
            <w:r>
              <w:rPr>
                <w:rFonts w:hint="eastAsia" w:ascii="仿宋" w:hAnsi="仿宋" w:eastAsia="仿宋"/>
                <w:sz w:val="24"/>
              </w:rPr>
              <w:t>合同，或业委会/物业管理委员会/社区与物业管理企业签订的物业管理服务合同，并取得备案。</w:t>
            </w:r>
          </w:p>
          <w:p w14:paraId="5266FB49">
            <w:pPr>
              <w:widowControl/>
              <w:ind w:right="-105" w:rightChars="-50"/>
              <w:jc w:val="left"/>
              <w:rPr>
                <w:rFonts w:ascii="仿宋" w:hAnsi="仿宋" w:eastAsia="仿宋"/>
                <w:sz w:val="24"/>
              </w:rPr>
            </w:pPr>
            <w:r>
              <w:rPr>
                <w:rFonts w:hint="eastAsia" w:ascii="仿宋" w:hAnsi="仿宋" w:eastAsia="仿宋"/>
                <w:sz w:val="24"/>
              </w:rPr>
              <w:t>2.企业营业执照。</w:t>
            </w:r>
          </w:p>
          <w:p w14:paraId="344303FC">
            <w:pPr>
              <w:widowControl/>
              <w:ind w:right="-105" w:rightChars="-50"/>
              <w:jc w:val="left"/>
              <w:rPr>
                <w:rFonts w:ascii="仿宋" w:hAnsi="仿宋" w:eastAsia="仿宋"/>
                <w:sz w:val="24"/>
              </w:rPr>
            </w:pPr>
            <w:r>
              <w:rPr>
                <w:rFonts w:hint="eastAsia" w:ascii="仿宋" w:hAnsi="仿宋" w:eastAsia="仿宋"/>
                <w:sz w:val="24"/>
              </w:rPr>
              <w:t>3.物业管理公司简介。</w:t>
            </w:r>
          </w:p>
          <w:p w14:paraId="69CDD5ED">
            <w:pPr>
              <w:widowControl/>
              <w:ind w:right="-105" w:rightChars="-50"/>
              <w:jc w:val="left"/>
              <w:rPr>
                <w:rFonts w:ascii="仿宋" w:hAnsi="仿宋" w:eastAsia="仿宋"/>
                <w:sz w:val="24"/>
              </w:rPr>
            </w:pPr>
            <w:r>
              <w:rPr>
                <w:rFonts w:hint="eastAsia" w:ascii="仿宋" w:hAnsi="仿宋" w:eastAsia="仿宋"/>
                <w:sz w:val="24"/>
              </w:rPr>
              <w:t>4.办公场地证明。</w:t>
            </w:r>
          </w:p>
          <w:p w14:paraId="7FDDFB02">
            <w:pPr>
              <w:widowControl/>
              <w:ind w:right="-105" w:rightChars="-50"/>
              <w:jc w:val="left"/>
              <w:rPr>
                <w:rFonts w:ascii="仿宋" w:hAnsi="仿宋" w:eastAsia="仿宋"/>
                <w:sz w:val="24"/>
              </w:rPr>
            </w:pPr>
            <w:r>
              <w:rPr>
                <w:rFonts w:hint="eastAsia" w:ascii="仿宋" w:hAnsi="仿宋" w:eastAsia="仿宋"/>
                <w:sz w:val="24"/>
              </w:rPr>
              <w:t>5.物业管理公司及项目组织架构图。</w:t>
            </w:r>
          </w:p>
          <w:p w14:paraId="430DAFA5">
            <w:pPr>
              <w:widowControl/>
              <w:ind w:right="-105" w:rightChars="-50"/>
              <w:jc w:val="left"/>
              <w:rPr>
                <w:rFonts w:ascii="仿宋" w:hAnsi="仿宋" w:eastAsia="仿宋"/>
                <w:sz w:val="24"/>
              </w:rPr>
            </w:pPr>
            <w:r>
              <w:rPr>
                <w:rFonts w:hint="eastAsia" w:ascii="仿宋" w:hAnsi="仿宋" w:eastAsia="仿宋"/>
                <w:sz w:val="24"/>
              </w:rPr>
              <w:t>6.项目服务分承包方营业执照。</w:t>
            </w:r>
          </w:p>
          <w:p w14:paraId="4D553BDC">
            <w:pPr>
              <w:widowControl/>
              <w:ind w:right="-105" w:rightChars="-50"/>
              <w:jc w:val="left"/>
              <w:rPr>
                <w:rFonts w:ascii="仿宋" w:hAnsi="仿宋" w:eastAsia="仿宋"/>
                <w:sz w:val="24"/>
              </w:rPr>
            </w:pPr>
            <w:r>
              <w:rPr>
                <w:rFonts w:hint="eastAsia" w:ascii="仿宋" w:hAnsi="仿宋" w:eastAsia="仿宋"/>
                <w:sz w:val="24"/>
              </w:rPr>
              <w:t>7.项目服务分承包方资质证书。</w:t>
            </w:r>
          </w:p>
          <w:p w14:paraId="47D1CC0B">
            <w:pPr>
              <w:widowControl/>
              <w:ind w:right="-105" w:rightChars="-50"/>
              <w:jc w:val="left"/>
              <w:rPr>
                <w:rFonts w:ascii="仿宋" w:hAnsi="仿宋" w:eastAsia="仿宋"/>
                <w:sz w:val="24"/>
              </w:rPr>
            </w:pPr>
            <w:r>
              <w:rPr>
                <w:rFonts w:hint="eastAsia" w:ascii="仿宋" w:hAnsi="仿宋" w:eastAsia="仿宋"/>
                <w:sz w:val="24"/>
              </w:rPr>
              <w:t>8.项目服务分承包合同或协议。</w:t>
            </w:r>
          </w:p>
          <w:p w14:paraId="275D2905">
            <w:pPr>
              <w:widowControl/>
              <w:ind w:right="-105" w:rightChars="-50"/>
              <w:jc w:val="left"/>
              <w:rPr>
                <w:rFonts w:ascii="仿宋" w:hAnsi="仿宋" w:eastAsia="仿宋"/>
                <w:sz w:val="24"/>
              </w:rPr>
            </w:pPr>
            <w:r>
              <w:rPr>
                <w:rFonts w:hint="eastAsia" w:ascii="仿宋" w:hAnsi="仿宋" w:eastAsia="仿宋"/>
                <w:sz w:val="24"/>
              </w:rPr>
              <w:t>9.参评项目简介。</w:t>
            </w:r>
          </w:p>
          <w:p w14:paraId="6D37BE14">
            <w:pPr>
              <w:widowControl/>
              <w:ind w:right="-105" w:rightChars="-50"/>
              <w:jc w:val="left"/>
              <w:rPr>
                <w:rFonts w:ascii="仿宋" w:hAnsi="仿宋" w:eastAsia="仿宋"/>
                <w:sz w:val="24"/>
              </w:rPr>
            </w:pPr>
            <w:r>
              <w:rPr>
                <w:rFonts w:hint="eastAsia" w:ascii="仿宋" w:hAnsi="仿宋" w:eastAsia="仿宋"/>
                <w:sz w:val="24"/>
              </w:rPr>
              <w:t>10.其他资料：各项管理制度及其他可以反映专业化统一管理的重要证明。</w:t>
            </w:r>
          </w:p>
        </w:tc>
        <w:tc>
          <w:tcPr>
            <w:tcW w:w="945" w:type="dxa"/>
            <w:vMerge w:val="restart"/>
            <w:vAlign w:val="center"/>
          </w:tcPr>
          <w:p w14:paraId="384EE694">
            <w:pPr>
              <w:jc w:val="center"/>
              <w:rPr>
                <w:rFonts w:ascii="仿宋" w:hAnsi="仿宋" w:eastAsia="仿宋"/>
                <w:sz w:val="24"/>
              </w:rPr>
            </w:pPr>
          </w:p>
          <w:p w14:paraId="28C7BE36">
            <w:pPr>
              <w:jc w:val="center"/>
              <w:rPr>
                <w:rFonts w:ascii="仿宋" w:hAnsi="仿宋" w:eastAsia="仿宋"/>
                <w:sz w:val="24"/>
              </w:rPr>
            </w:pPr>
          </w:p>
          <w:p w14:paraId="6FC2A232">
            <w:pPr>
              <w:jc w:val="center"/>
              <w:rPr>
                <w:rFonts w:ascii="仿宋" w:hAnsi="仿宋" w:eastAsia="仿宋"/>
                <w:sz w:val="24"/>
              </w:rPr>
            </w:pPr>
          </w:p>
          <w:p w14:paraId="3F81ECEA">
            <w:pPr>
              <w:jc w:val="center"/>
              <w:rPr>
                <w:rFonts w:ascii="仿宋" w:hAnsi="仿宋" w:eastAsia="仿宋"/>
                <w:sz w:val="24"/>
              </w:rPr>
            </w:pPr>
          </w:p>
          <w:p w14:paraId="7F9DABE9">
            <w:pPr>
              <w:jc w:val="center"/>
            </w:pPr>
            <w:r>
              <w:rPr>
                <w:rFonts w:hint="eastAsia" w:ascii="仿宋" w:hAnsi="仿宋" w:eastAsia="仿宋"/>
                <w:sz w:val="24"/>
              </w:rPr>
              <w:t>1</w:t>
            </w:r>
          </w:p>
        </w:tc>
        <w:tc>
          <w:tcPr>
            <w:tcW w:w="900" w:type="dxa"/>
            <w:vAlign w:val="center"/>
          </w:tcPr>
          <w:p w14:paraId="4A91A267">
            <w:pPr>
              <w:jc w:val="center"/>
              <w:rPr>
                <w:rFonts w:ascii="仿宋" w:hAnsi="仿宋" w:eastAsia="仿宋"/>
                <w:sz w:val="24"/>
              </w:rPr>
            </w:pPr>
          </w:p>
        </w:tc>
        <w:tc>
          <w:tcPr>
            <w:tcW w:w="1275" w:type="dxa"/>
            <w:vMerge w:val="restart"/>
            <w:vAlign w:val="center"/>
          </w:tcPr>
          <w:p w14:paraId="747B78D9">
            <w:pPr>
              <w:jc w:val="left"/>
              <w:rPr>
                <w:rFonts w:ascii="仿宋" w:hAnsi="仿宋" w:eastAsia="仿宋"/>
                <w:sz w:val="24"/>
              </w:rPr>
            </w:pPr>
          </w:p>
          <w:p w14:paraId="3B64E1AB">
            <w:pPr>
              <w:jc w:val="left"/>
              <w:rPr>
                <w:rFonts w:ascii="仿宋" w:hAnsi="仿宋" w:eastAsia="仿宋"/>
                <w:sz w:val="24"/>
              </w:rPr>
            </w:pPr>
          </w:p>
          <w:p w14:paraId="1251CBBC">
            <w:pPr>
              <w:jc w:val="left"/>
              <w:rPr>
                <w:rFonts w:ascii="仿宋" w:hAnsi="仿宋" w:eastAsia="仿宋"/>
                <w:sz w:val="24"/>
              </w:rPr>
            </w:pPr>
            <w:r>
              <w:rPr>
                <w:rFonts w:hint="eastAsia" w:ascii="仿宋" w:hAnsi="仿宋" w:eastAsia="仿宋"/>
                <w:sz w:val="24"/>
              </w:rPr>
              <w:t>符合1分，每缺一项扣0.1分（6.7.8项没有分承包的，可以不提供）。</w:t>
            </w:r>
          </w:p>
        </w:tc>
      </w:tr>
      <w:tr w14:paraId="4251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5" w:type="dxa"/>
            <w:vMerge w:val="continue"/>
            <w:vAlign w:val="center"/>
          </w:tcPr>
          <w:p w14:paraId="6993A068">
            <w:pPr>
              <w:widowControl/>
              <w:rPr>
                <w:rFonts w:ascii="仿宋" w:hAnsi="仿宋" w:eastAsia="仿宋"/>
                <w:sz w:val="24"/>
              </w:rPr>
            </w:pPr>
          </w:p>
        </w:tc>
        <w:tc>
          <w:tcPr>
            <w:tcW w:w="4725" w:type="dxa"/>
            <w:vMerge w:val="continue"/>
            <w:vAlign w:val="center"/>
          </w:tcPr>
          <w:p w14:paraId="44E83506">
            <w:pPr>
              <w:widowControl/>
              <w:jc w:val="left"/>
              <w:rPr>
                <w:rFonts w:ascii="仿宋" w:hAnsi="仿宋" w:eastAsia="仿宋"/>
                <w:sz w:val="24"/>
              </w:rPr>
            </w:pPr>
          </w:p>
        </w:tc>
        <w:tc>
          <w:tcPr>
            <w:tcW w:w="945" w:type="dxa"/>
            <w:vMerge w:val="continue"/>
            <w:vAlign w:val="center"/>
          </w:tcPr>
          <w:p w14:paraId="42175327">
            <w:pPr>
              <w:jc w:val="center"/>
            </w:pPr>
          </w:p>
        </w:tc>
        <w:tc>
          <w:tcPr>
            <w:tcW w:w="900" w:type="dxa"/>
            <w:vAlign w:val="center"/>
          </w:tcPr>
          <w:p w14:paraId="57175104">
            <w:pPr>
              <w:jc w:val="center"/>
            </w:pPr>
          </w:p>
        </w:tc>
        <w:tc>
          <w:tcPr>
            <w:tcW w:w="1275" w:type="dxa"/>
            <w:vMerge w:val="continue"/>
            <w:vAlign w:val="center"/>
          </w:tcPr>
          <w:p w14:paraId="18C16884">
            <w:pPr>
              <w:widowControl/>
              <w:jc w:val="left"/>
              <w:rPr>
                <w:rFonts w:ascii="仿宋" w:hAnsi="仿宋" w:eastAsia="仿宋"/>
                <w:sz w:val="24"/>
              </w:rPr>
            </w:pPr>
          </w:p>
        </w:tc>
      </w:tr>
      <w:tr w14:paraId="571C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1015" w:type="dxa"/>
            <w:vMerge w:val="continue"/>
            <w:vAlign w:val="center"/>
          </w:tcPr>
          <w:p w14:paraId="4C89B109">
            <w:pPr>
              <w:widowControl/>
              <w:rPr>
                <w:rFonts w:ascii="仿宋" w:hAnsi="仿宋" w:eastAsia="仿宋"/>
                <w:sz w:val="24"/>
              </w:rPr>
            </w:pPr>
          </w:p>
        </w:tc>
        <w:tc>
          <w:tcPr>
            <w:tcW w:w="4725" w:type="dxa"/>
            <w:vMerge w:val="continue"/>
            <w:vAlign w:val="center"/>
          </w:tcPr>
          <w:p w14:paraId="1F5854F0">
            <w:pPr>
              <w:widowControl/>
              <w:jc w:val="left"/>
              <w:rPr>
                <w:rFonts w:ascii="仿宋" w:hAnsi="仿宋" w:eastAsia="仿宋"/>
                <w:sz w:val="24"/>
              </w:rPr>
            </w:pPr>
          </w:p>
        </w:tc>
        <w:tc>
          <w:tcPr>
            <w:tcW w:w="945" w:type="dxa"/>
            <w:vMerge w:val="continue"/>
            <w:vAlign w:val="center"/>
          </w:tcPr>
          <w:p w14:paraId="382C09D6">
            <w:pPr>
              <w:jc w:val="center"/>
            </w:pPr>
          </w:p>
        </w:tc>
        <w:tc>
          <w:tcPr>
            <w:tcW w:w="900" w:type="dxa"/>
            <w:vAlign w:val="center"/>
          </w:tcPr>
          <w:p w14:paraId="23529988">
            <w:pPr>
              <w:jc w:val="center"/>
            </w:pPr>
          </w:p>
        </w:tc>
        <w:tc>
          <w:tcPr>
            <w:tcW w:w="1275" w:type="dxa"/>
            <w:vMerge w:val="continue"/>
            <w:vAlign w:val="center"/>
          </w:tcPr>
          <w:p w14:paraId="55A7C38E">
            <w:pPr>
              <w:widowControl/>
              <w:jc w:val="left"/>
              <w:rPr>
                <w:rFonts w:ascii="仿宋" w:hAnsi="仿宋" w:eastAsia="仿宋"/>
                <w:sz w:val="24"/>
              </w:rPr>
            </w:pPr>
          </w:p>
        </w:tc>
      </w:tr>
      <w:tr w14:paraId="7764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015" w:type="dxa"/>
            <w:vAlign w:val="center"/>
          </w:tcPr>
          <w:p w14:paraId="1F0FAB95">
            <w:pPr>
              <w:widowControl/>
              <w:ind w:right="-105" w:rightChars="-50"/>
              <w:jc w:val="left"/>
              <w:rPr>
                <w:rFonts w:ascii="仿宋" w:hAnsi="仿宋" w:eastAsia="仿宋"/>
                <w:sz w:val="24"/>
              </w:rPr>
            </w:pPr>
            <w:r>
              <w:rPr>
                <w:rFonts w:hint="eastAsia" w:ascii="仿宋" w:hAnsi="仿宋" w:eastAsia="仿宋"/>
                <w:sz w:val="24"/>
              </w:rPr>
              <w:t>（四）专项维修资金制度</w:t>
            </w:r>
          </w:p>
        </w:tc>
        <w:tc>
          <w:tcPr>
            <w:tcW w:w="4725" w:type="dxa"/>
            <w:vAlign w:val="center"/>
          </w:tcPr>
          <w:p w14:paraId="1D52BC99">
            <w:pPr>
              <w:widowControl/>
              <w:ind w:right="-105" w:rightChars="-50"/>
              <w:jc w:val="left"/>
              <w:rPr>
                <w:rFonts w:ascii="仿宋" w:hAnsi="仿宋" w:eastAsia="仿宋"/>
                <w:sz w:val="24"/>
              </w:rPr>
            </w:pPr>
            <w:r>
              <w:rPr>
                <w:rFonts w:hint="eastAsia" w:ascii="仿宋" w:hAnsi="仿宋" w:eastAsia="仿宋"/>
                <w:sz w:val="24"/>
              </w:rPr>
              <w:t>1.物业服务企业协助并配合制定维修资金使用方案并经业主依法表决通过或在服务合同中有专项条款约定。</w:t>
            </w:r>
          </w:p>
          <w:p w14:paraId="0955CF5B">
            <w:pPr>
              <w:widowControl/>
              <w:ind w:right="-105" w:rightChars="-50"/>
              <w:jc w:val="left"/>
              <w:rPr>
                <w:rFonts w:ascii="仿宋" w:hAnsi="仿宋" w:eastAsia="仿宋"/>
                <w:sz w:val="24"/>
              </w:rPr>
            </w:pPr>
            <w:r>
              <w:rPr>
                <w:rFonts w:hint="eastAsia" w:ascii="仿宋" w:hAnsi="仿宋" w:eastAsia="仿宋"/>
                <w:sz w:val="24"/>
              </w:rPr>
              <w:t>2.物业服务企业协助并配合组织实施方案，预算、列支、备案、施工及竣工验收有书面记录。</w:t>
            </w:r>
          </w:p>
          <w:p w14:paraId="33E0B13C">
            <w:pPr>
              <w:widowControl/>
              <w:ind w:right="-105" w:rightChars="-50"/>
              <w:jc w:val="left"/>
              <w:rPr>
                <w:rFonts w:ascii="仿宋" w:hAnsi="仿宋" w:eastAsia="仿宋"/>
                <w:sz w:val="24"/>
              </w:rPr>
            </w:pPr>
            <w:r>
              <w:rPr>
                <w:rFonts w:hint="eastAsia" w:ascii="仿宋" w:hAnsi="仿宋" w:eastAsia="仿宋"/>
                <w:sz w:val="24"/>
              </w:rPr>
              <w:t>3.维修资金无挪用、擅自扩大使用范围等违规行为。</w:t>
            </w:r>
          </w:p>
        </w:tc>
        <w:tc>
          <w:tcPr>
            <w:tcW w:w="945" w:type="dxa"/>
            <w:vAlign w:val="center"/>
          </w:tcPr>
          <w:p w14:paraId="2275C135">
            <w:pPr>
              <w:jc w:val="center"/>
            </w:pPr>
            <w:r>
              <w:rPr>
                <w:rFonts w:hint="eastAsia" w:ascii="仿宋" w:hAnsi="仿宋" w:eastAsia="仿宋"/>
                <w:sz w:val="24"/>
              </w:rPr>
              <w:t>1</w:t>
            </w:r>
          </w:p>
        </w:tc>
        <w:tc>
          <w:tcPr>
            <w:tcW w:w="900" w:type="dxa"/>
            <w:vAlign w:val="center"/>
          </w:tcPr>
          <w:p w14:paraId="16D3A150">
            <w:pPr>
              <w:jc w:val="center"/>
              <w:rPr>
                <w:rFonts w:ascii="仿宋" w:hAnsi="仿宋" w:eastAsia="仿宋"/>
                <w:sz w:val="24"/>
              </w:rPr>
            </w:pPr>
          </w:p>
        </w:tc>
        <w:tc>
          <w:tcPr>
            <w:tcW w:w="1275" w:type="dxa"/>
            <w:vAlign w:val="center"/>
          </w:tcPr>
          <w:p w14:paraId="1D44B37F">
            <w:pPr>
              <w:widowControl/>
              <w:jc w:val="left"/>
              <w:rPr>
                <w:rFonts w:ascii="仿宋" w:hAnsi="仿宋" w:eastAsia="仿宋"/>
                <w:sz w:val="24"/>
              </w:rPr>
            </w:pPr>
            <w:r>
              <w:rPr>
                <w:rFonts w:hint="eastAsia" w:ascii="仿宋" w:hAnsi="仿宋" w:eastAsia="仿宋"/>
                <w:sz w:val="24"/>
              </w:rPr>
              <w:t>符合1分。已建立维修资金管理制度、但管理、使用、续筹不符合规定扣0.4分（未发生使用或续筹的不扣分；单一产权单位采取其他形式的不扣分）。</w:t>
            </w:r>
          </w:p>
        </w:tc>
      </w:tr>
      <w:tr w14:paraId="583B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5" w:type="dxa"/>
            <w:vMerge w:val="restart"/>
            <w:vAlign w:val="center"/>
          </w:tcPr>
          <w:p w14:paraId="5DAE119E">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五</w:t>
            </w:r>
            <w:r>
              <w:rPr>
                <w:rFonts w:hint="eastAsia" w:ascii="仿宋" w:hAnsi="仿宋" w:eastAsia="仿宋"/>
                <w:sz w:val="24"/>
                <w:lang w:eastAsia="zh-CN"/>
              </w:rPr>
              <w:t>）</w:t>
            </w:r>
            <w:r>
              <w:rPr>
                <w:rFonts w:hint="eastAsia" w:ascii="仿宋" w:hAnsi="仿宋" w:eastAsia="仿宋"/>
                <w:sz w:val="24"/>
              </w:rPr>
              <w:t>公众制度完善</w:t>
            </w:r>
          </w:p>
        </w:tc>
        <w:tc>
          <w:tcPr>
            <w:tcW w:w="4725" w:type="dxa"/>
            <w:vMerge w:val="restart"/>
            <w:vAlign w:val="center"/>
          </w:tcPr>
          <w:p w14:paraId="6495315C">
            <w:pPr>
              <w:widowControl/>
              <w:ind w:right="-105" w:rightChars="-50"/>
              <w:jc w:val="left"/>
              <w:rPr>
                <w:rFonts w:ascii="仿宋" w:hAnsi="仿宋" w:eastAsia="仿宋"/>
                <w:sz w:val="24"/>
              </w:rPr>
            </w:pPr>
            <w:r>
              <w:rPr>
                <w:rFonts w:hint="eastAsia" w:ascii="仿宋" w:hAnsi="仿宋" w:eastAsia="仿宋"/>
                <w:sz w:val="24"/>
              </w:rPr>
              <w:t>1.季度物业服务报告、公共收益收支公示。</w:t>
            </w:r>
          </w:p>
          <w:p w14:paraId="57ED0D68">
            <w:pPr>
              <w:widowControl/>
              <w:ind w:right="-105" w:rightChars="-50"/>
              <w:jc w:val="left"/>
              <w:rPr>
                <w:rFonts w:ascii="仿宋" w:hAnsi="仿宋" w:eastAsia="仿宋"/>
                <w:sz w:val="24"/>
              </w:rPr>
            </w:pPr>
            <w:r>
              <w:rPr>
                <w:rFonts w:hint="eastAsia" w:ascii="仿宋" w:hAnsi="仿宋" w:eastAsia="仿宋"/>
                <w:sz w:val="24"/>
              </w:rPr>
              <w:t>2.商户手册（包含消防、绿化、卫生、公共秩序维护管理制度）。</w:t>
            </w:r>
          </w:p>
          <w:p w14:paraId="113D5996">
            <w:pPr>
              <w:widowControl/>
              <w:ind w:right="-105" w:rightChars="-50"/>
              <w:jc w:val="left"/>
              <w:rPr>
                <w:rFonts w:ascii="仿宋" w:hAnsi="仿宋" w:eastAsia="仿宋"/>
                <w:sz w:val="24"/>
              </w:rPr>
            </w:pPr>
            <w:r>
              <w:rPr>
                <w:rFonts w:hint="eastAsia" w:ascii="仿宋" w:hAnsi="仿宋" w:eastAsia="仿宋"/>
                <w:sz w:val="24"/>
              </w:rPr>
              <w:t>3.装饰装修管理规定。</w:t>
            </w:r>
          </w:p>
          <w:p w14:paraId="097D1934">
            <w:pPr>
              <w:widowControl/>
              <w:ind w:right="-105" w:rightChars="-50"/>
              <w:jc w:val="left"/>
              <w:rPr>
                <w:rFonts w:ascii="仿宋" w:hAnsi="仿宋" w:eastAsia="仿宋"/>
                <w:sz w:val="24"/>
              </w:rPr>
            </w:pPr>
            <w:r>
              <w:rPr>
                <w:rFonts w:hint="eastAsia" w:ascii="仿宋" w:hAnsi="仿宋" w:eastAsia="仿宋"/>
                <w:sz w:val="24"/>
              </w:rPr>
              <w:t>4.车辆管理制度（包括机动车和非机动车停放管理及机动车停车场管理）。</w:t>
            </w:r>
          </w:p>
          <w:p w14:paraId="0E049228">
            <w:pPr>
              <w:widowControl/>
              <w:ind w:right="-105" w:rightChars="-50"/>
              <w:jc w:val="left"/>
              <w:rPr>
                <w:rFonts w:ascii="仿宋" w:hAnsi="仿宋" w:eastAsia="仿宋"/>
                <w:sz w:val="24"/>
              </w:rPr>
            </w:pPr>
            <w:r>
              <w:rPr>
                <w:rFonts w:hint="eastAsia" w:ascii="仿宋" w:hAnsi="仿宋" w:eastAsia="仿宋"/>
                <w:sz w:val="24"/>
              </w:rPr>
              <w:t>5.精神文明建设公约。</w:t>
            </w:r>
          </w:p>
        </w:tc>
        <w:tc>
          <w:tcPr>
            <w:tcW w:w="945" w:type="dxa"/>
            <w:vMerge w:val="restart"/>
            <w:vAlign w:val="center"/>
          </w:tcPr>
          <w:p w14:paraId="1049196C">
            <w:pPr>
              <w:jc w:val="center"/>
            </w:pPr>
            <w:r>
              <w:rPr>
                <w:rFonts w:hint="eastAsia" w:ascii="仿宋" w:hAnsi="仿宋" w:eastAsia="仿宋"/>
                <w:sz w:val="24"/>
              </w:rPr>
              <w:t>2</w:t>
            </w:r>
          </w:p>
        </w:tc>
        <w:tc>
          <w:tcPr>
            <w:tcW w:w="900" w:type="dxa"/>
            <w:vAlign w:val="center"/>
          </w:tcPr>
          <w:p w14:paraId="5308523D">
            <w:pPr>
              <w:jc w:val="center"/>
              <w:rPr>
                <w:rFonts w:ascii="仿宋" w:hAnsi="仿宋" w:eastAsia="仿宋"/>
                <w:sz w:val="24"/>
              </w:rPr>
            </w:pPr>
          </w:p>
        </w:tc>
        <w:tc>
          <w:tcPr>
            <w:tcW w:w="1275" w:type="dxa"/>
            <w:vMerge w:val="restart"/>
            <w:vAlign w:val="center"/>
          </w:tcPr>
          <w:p w14:paraId="4206BDA9">
            <w:pPr>
              <w:widowControl/>
              <w:jc w:val="left"/>
              <w:rPr>
                <w:rFonts w:ascii="仿宋" w:hAnsi="仿宋" w:eastAsia="仿宋"/>
                <w:sz w:val="24"/>
              </w:rPr>
            </w:pPr>
            <w:r>
              <w:rPr>
                <w:rFonts w:hint="eastAsia" w:ascii="仿宋" w:hAnsi="仿宋" w:eastAsia="仿宋"/>
                <w:sz w:val="24"/>
              </w:rPr>
              <w:t>符合2分，每缺一项扣0.4分。</w:t>
            </w:r>
          </w:p>
        </w:tc>
      </w:tr>
      <w:tr w14:paraId="3F26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5" w:type="dxa"/>
            <w:vMerge w:val="continue"/>
            <w:vAlign w:val="center"/>
          </w:tcPr>
          <w:p w14:paraId="26B659E9">
            <w:pPr>
              <w:widowControl/>
              <w:ind w:right="-105" w:rightChars="-50"/>
              <w:jc w:val="left"/>
              <w:rPr>
                <w:rFonts w:ascii="仿宋" w:hAnsi="仿宋" w:eastAsia="仿宋"/>
                <w:sz w:val="24"/>
              </w:rPr>
            </w:pPr>
          </w:p>
        </w:tc>
        <w:tc>
          <w:tcPr>
            <w:tcW w:w="4725" w:type="dxa"/>
            <w:vMerge w:val="continue"/>
            <w:vAlign w:val="center"/>
          </w:tcPr>
          <w:p w14:paraId="62C42B54">
            <w:pPr>
              <w:widowControl/>
              <w:jc w:val="left"/>
              <w:rPr>
                <w:rFonts w:ascii="仿宋" w:hAnsi="仿宋" w:eastAsia="仿宋"/>
                <w:sz w:val="24"/>
              </w:rPr>
            </w:pPr>
          </w:p>
        </w:tc>
        <w:tc>
          <w:tcPr>
            <w:tcW w:w="945" w:type="dxa"/>
            <w:vMerge w:val="continue"/>
            <w:vAlign w:val="center"/>
          </w:tcPr>
          <w:p w14:paraId="3EBC27C3">
            <w:pPr>
              <w:jc w:val="center"/>
            </w:pPr>
          </w:p>
        </w:tc>
        <w:tc>
          <w:tcPr>
            <w:tcW w:w="900" w:type="dxa"/>
            <w:vAlign w:val="center"/>
          </w:tcPr>
          <w:p w14:paraId="30672401">
            <w:pPr>
              <w:jc w:val="center"/>
            </w:pPr>
          </w:p>
        </w:tc>
        <w:tc>
          <w:tcPr>
            <w:tcW w:w="1275" w:type="dxa"/>
            <w:vMerge w:val="continue"/>
            <w:vAlign w:val="center"/>
          </w:tcPr>
          <w:p w14:paraId="6FD13B7F">
            <w:pPr>
              <w:widowControl/>
              <w:jc w:val="left"/>
              <w:rPr>
                <w:rFonts w:ascii="仿宋" w:hAnsi="仿宋" w:eastAsia="仿宋"/>
                <w:sz w:val="24"/>
              </w:rPr>
            </w:pPr>
          </w:p>
        </w:tc>
      </w:tr>
      <w:tr w14:paraId="4B68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5" w:type="dxa"/>
            <w:vMerge w:val="continue"/>
            <w:vAlign w:val="center"/>
          </w:tcPr>
          <w:p w14:paraId="0D95877C">
            <w:pPr>
              <w:widowControl/>
              <w:ind w:right="-105" w:rightChars="-50"/>
              <w:jc w:val="left"/>
              <w:rPr>
                <w:rFonts w:ascii="仿宋" w:hAnsi="仿宋" w:eastAsia="仿宋"/>
                <w:sz w:val="24"/>
              </w:rPr>
            </w:pPr>
          </w:p>
        </w:tc>
        <w:tc>
          <w:tcPr>
            <w:tcW w:w="4725" w:type="dxa"/>
            <w:vMerge w:val="continue"/>
            <w:vAlign w:val="center"/>
          </w:tcPr>
          <w:p w14:paraId="1D9139A1">
            <w:pPr>
              <w:widowControl/>
              <w:jc w:val="left"/>
              <w:rPr>
                <w:rFonts w:ascii="仿宋" w:hAnsi="仿宋" w:eastAsia="仿宋"/>
                <w:sz w:val="24"/>
              </w:rPr>
            </w:pPr>
          </w:p>
        </w:tc>
        <w:tc>
          <w:tcPr>
            <w:tcW w:w="945" w:type="dxa"/>
            <w:vMerge w:val="continue"/>
            <w:vAlign w:val="center"/>
          </w:tcPr>
          <w:p w14:paraId="0A2EE544">
            <w:pPr>
              <w:jc w:val="center"/>
            </w:pPr>
          </w:p>
        </w:tc>
        <w:tc>
          <w:tcPr>
            <w:tcW w:w="900" w:type="dxa"/>
            <w:vAlign w:val="center"/>
          </w:tcPr>
          <w:p w14:paraId="24D06F7E">
            <w:pPr>
              <w:jc w:val="center"/>
            </w:pPr>
          </w:p>
        </w:tc>
        <w:tc>
          <w:tcPr>
            <w:tcW w:w="1275" w:type="dxa"/>
            <w:vMerge w:val="continue"/>
            <w:vAlign w:val="center"/>
          </w:tcPr>
          <w:p w14:paraId="59A03D5E">
            <w:pPr>
              <w:widowControl/>
              <w:jc w:val="left"/>
              <w:rPr>
                <w:rFonts w:ascii="仿宋" w:hAnsi="仿宋" w:eastAsia="仿宋"/>
                <w:sz w:val="24"/>
              </w:rPr>
            </w:pPr>
          </w:p>
        </w:tc>
      </w:tr>
      <w:tr w14:paraId="26FA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0F4306D0">
            <w:pPr>
              <w:widowControl/>
              <w:ind w:right="-105" w:rightChars="-50"/>
              <w:jc w:val="left"/>
              <w:rPr>
                <w:rFonts w:ascii="仿宋" w:hAnsi="仿宋" w:eastAsia="仿宋"/>
                <w:sz w:val="24"/>
              </w:rPr>
            </w:pPr>
            <w:r>
              <w:rPr>
                <w:rFonts w:hint="eastAsia" w:ascii="仿宋" w:hAnsi="仿宋" w:eastAsia="仿宋"/>
                <w:sz w:val="24"/>
              </w:rPr>
              <w:t>（六）物业管理企业制定争创规划和具体实施方案</w:t>
            </w:r>
          </w:p>
        </w:tc>
        <w:tc>
          <w:tcPr>
            <w:tcW w:w="4725" w:type="dxa"/>
            <w:vAlign w:val="center"/>
          </w:tcPr>
          <w:p w14:paraId="2469D5B8">
            <w:pPr>
              <w:widowControl/>
              <w:jc w:val="left"/>
              <w:rPr>
                <w:rFonts w:ascii="仿宋" w:hAnsi="仿宋" w:eastAsia="仿宋"/>
                <w:sz w:val="24"/>
              </w:rPr>
            </w:pPr>
            <w:r>
              <w:rPr>
                <w:rFonts w:hint="eastAsia" w:ascii="仿宋" w:hAnsi="仿宋" w:eastAsia="仿宋"/>
                <w:sz w:val="24"/>
              </w:rPr>
              <w:t>1.争创规划、具体实施方案（两份材料分别写）。</w:t>
            </w:r>
          </w:p>
          <w:p w14:paraId="4B9D98CF">
            <w:pPr>
              <w:widowControl/>
              <w:jc w:val="left"/>
              <w:rPr>
                <w:rFonts w:ascii="仿宋" w:hAnsi="仿宋" w:eastAsia="仿宋"/>
                <w:sz w:val="24"/>
              </w:rPr>
            </w:pPr>
            <w:r>
              <w:rPr>
                <w:rFonts w:hint="eastAsia" w:ascii="仿宋" w:hAnsi="仿宋" w:eastAsia="仿宋"/>
                <w:sz w:val="24"/>
              </w:rPr>
              <w:t>2.物业公司同意申报示范项目的批示。</w:t>
            </w:r>
          </w:p>
          <w:p w14:paraId="08DC6CB6">
            <w:pPr>
              <w:widowControl/>
              <w:jc w:val="left"/>
              <w:rPr>
                <w:rFonts w:ascii="仿宋" w:hAnsi="仿宋" w:eastAsia="仿宋"/>
                <w:sz w:val="24"/>
              </w:rPr>
            </w:pPr>
            <w:r>
              <w:rPr>
                <w:rFonts w:hint="eastAsia" w:ascii="仿宋" w:hAnsi="仿宋" w:eastAsia="仿宋"/>
                <w:sz w:val="24"/>
              </w:rPr>
              <w:t>3.《江西省物业管理示范项目申报表》经业委会或社区/街道办签字盖章。</w:t>
            </w:r>
          </w:p>
        </w:tc>
        <w:tc>
          <w:tcPr>
            <w:tcW w:w="945" w:type="dxa"/>
            <w:vAlign w:val="center"/>
          </w:tcPr>
          <w:p w14:paraId="0DA6D0A8">
            <w:pPr>
              <w:jc w:val="center"/>
            </w:pPr>
            <w:r>
              <w:rPr>
                <w:rFonts w:ascii="仿宋" w:hAnsi="仿宋" w:eastAsia="仿宋"/>
                <w:sz w:val="24"/>
              </w:rPr>
              <w:t>1</w:t>
            </w:r>
          </w:p>
        </w:tc>
        <w:tc>
          <w:tcPr>
            <w:tcW w:w="900" w:type="dxa"/>
            <w:vAlign w:val="center"/>
          </w:tcPr>
          <w:p w14:paraId="73411148">
            <w:pPr>
              <w:jc w:val="center"/>
              <w:rPr>
                <w:rFonts w:ascii="仿宋" w:hAnsi="仿宋" w:eastAsia="仿宋"/>
                <w:sz w:val="24"/>
              </w:rPr>
            </w:pPr>
          </w:p>
        </w:tc>
        <w:tc>
          <w:tcPr>
            <w:tcW w:w="1275" w:type="dxa"/>
            <w:vAlign w:val="center"/>
          </w:tcPr>
          <w:p w14:paraId="480EDD30">
            <w:pPr>
              <w:widowControl/>
              <w:jc w:val="left"/>
              <w:rPr>
                <w:rFonts w:ascii="仿宋" w:hAnsi="仿宋" w:eastAsia="仿宋"/>
                <w:sz w:val="24"/>
              </w:rPr>
            </w:pPr>
            <w:r>
              <w:rPr>
                <w:rFonts w:hint="eastAsia" w:ascii="仿宋" w:hAnsi="仿宋" w:eastAsia="仿宋"/>
                <w:sz w:val="24"/>
              </w:rPr>
              <w:t>符合1分，每缺一项扣0.4分。</w:t>
            </w:r>
          </w:p>
        </w:tc>
      </w:tr>
      <w:tr w14:paraId="5D4A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015" w:type="dxa"/>
            <w:vAlign w:val="center"/>
          </w:tcPr>
          <w:p w14:paraId="1DDEA376">
            <w:pPr>
              <w:widowControl/>
              <w:ind w:right="-105" w:rightChars="-50"/>
              <w:jc w:val="left"/>
              <w:rPr>
                <w:rFonts w:ascii="仿宋" w:hAnsi="仿宋" w:eastAsia="仿宋"/>
                <w:sz w:val="24"/>
              </w:rPr>
            </w:pPr>
          </w:p>
          <w:p w14:paraId="657349D6">
            <w:pPr>
              <w:widowControl/>
              <w:ind w:right="-105" w:rightChars="-50"/>
              <w:jc w:val="left"/>
              <w:rPr>
                <w:rFonts w:ascii="仿宋" w:hAnsi="仿宋" w:eastAsia="仿宋"/>
                <w:sz w:val="24"/>
              </w:rPr>
            </w:pPr>
          </w:p>
          <w:p w14:paraId="58048911">
            <w:pPr>
              <w:widowControl/>
              <w:ind w:right="-105" w:rightChars="-50"/>
              <w:jc w:val="left"/>
              <w:rPr>
                <w:rFonts w:ascii="仿宋" w:hAnsi="仿宋" w:eastAsia="仿宋"/>
                <w:sz w:val="24"/>
              </w:rPr>
            </w:pPr>
          </w:p>
          <w:p w14:paraId="40024CD9">
            <w:pPr>
              <w:widowControl/>
              <w:ind w:right="-105" w:rightChars="-50"/>
              <w:jc w:val="left"/>
              <w:rPr>
                <w:rFonts w:ascii="仿宋" w:hAnsi="仿宋" w:eastAsia="仿宋"/>
                <w:sz w:val="24"/>
              </w:rPr>
            </w:pPr>
          </w:p>
          <w:p w14:paraId="4671EA7D">
            <w:pPr>
              <w:widowControl/>
              <w:ind w:right="-105" w:rightChars="-50"/>
              <w:jc w:val="left"/>
              <w:rPr>
                <w:rFonts w:ascii="仿宋" w:hAnsi="仿宋" w:eastAsia="仿宋"/>
                <w:sz w:val="24"/>
              </w:rPr>
            </w:pPr>
          </w:p>
          <w:p w14:paraId="2864D1AE">
            <w:pPr>
              <w:widowControl/>
              <w:ind w:right="-105" w:rightChars="-50"/>
              <w:jc w:val="left"/>
              <w:rPr>
                <w:rFonts w:ascii="仿宋" w:hAnsi="仿宋" w:eastAsia="仿宋"/>
                <w:sz w:val="24"/>
              </w:rPr>
            </w:pPr>
          </w:p>
          <w:p w14:paraId="07E37049">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七</w:t>
            </w:r>
            <w:r>
              <w:rPr>
                <w:rFonts w:hint="eastAsia" w:ascii="仿宋" w:hAnsi="仿宋" w:eastAsia="仿宋"/>
                <w:sz w:val="24"/>
                <w:lang w:eastAsia="zh-CN"/>
              </w:rPr>
              <w:t>）</w:t>
            </w:r>
            <w:r>
              <w:rPr>
                <w:rFonts w:hint="eastAsia" w:ascii="仿宋" w:hAnsi="仿宋" w:eastAsia="仿宋"/>
                <w:sz w:val="24"/>
              </w:rPr>
              <w:t>物业管理服务制度</w:t>
            </w:r>
          </w:p>
        </w:tc>
        <w:tc>
          <w:tcPr>
            <w:tcW w:w="4725" w:type="dxa"/>
            <w:vAlign w:val="center"/>
          </w:tcPr>
          <w:p w14:paraId="38C2B318">
            <w:pPr>
              <w:widowControl/>
              <w:jc w:val="left"/>
              <w:rPr>
                <w:rFonts w:ascii="仿宋" w:hAnsi="仿宋" w:eastAsia="仿宋"/>
                <w:sz w:val="24"/>
              </w:rPr>
            </w:pPr>
            <w:r>
              <w:rPr>
                <w:rFonts w:hint="eastAsia" w:ascii="仿宋" w:hAnsi="仿宋" w:eastAsia="仿宋"/>
                <w:sz w:val="24"/>
              </w:rPr>
              <w:t>一、各项管理制度</w:t>
            </w:r>
          </w:p>
          <w:p w14:paraId="0032EC6A">
            <w:pPr>
              <w:widowControl/>
              <w:jc w:val="left"/>
              <w:rPr>
                <w:rFonts w:ascii="仿宋" w:hAnsi="仿宋" w:eastAsia="仿宋"/>
                <w:sz w:val="24"/>
              </w:rPr>
            </w:pPr>
            <w:r>
              <w:rPr>
                <w:rFonts w:hint="eastAsia" w:ascii="仿宋" w:hAnsi="仿宋" w:eastAsia="仿宋"/>
                <w:sz w:val="24"/>
              </w:rPr>
              <w:t>1.房屋管理制度。</w:t>
            </w:r>
          </w:p>
          <w:p w14:paraId="5335D574">
            <w:pPr>
              <w:widowControl/>
              <w:jc w:val="left"/>
              <w:rPr>
                <w:rFonts w:ascii="仿宋" w:hAnsi="仿宋" w:eastAsia="仿宋"/>
                <w:sz w:val="24"/>
              </w:rPr>
            </w:pPr>
            <w:r>
              <w:rPr>
                <w:rFonts w:hint="eastAsia" w:ascii="仿宋" w:hAnsi="仿宋" w:eastAsia="仿宋"/>
                <w:sz w:val="24"/>
              </w:rPr>
              <w:t>2.维修管理制度。</w:t>
            </w:r>
          </w:p>
          <w:p w14:paraId="0D96E38F">
            <w:pPr>
              <w:widowControl/>
              <w:jc w:val="left"/>
              <w:rPr>
                <w:rFonts w:ascii="仿宋" w:hAnsi="仿宋" w:eastAsia="仿宋"/>
                <w:sz w:val="24"/>
              </w:rPr>
            </w:pPr>
            <w:r>
              <w:rPr>
                <w:rFonts w:hint="eastAsia" w:ascii="仿宋" w:hAnsi="仿宋" w:eastAsia="仿宋"/>
                <w:sz w:val="24"/>
              </w:rPr>
              <w:t>3.供水管理制度。</w:t>
            </w:r>
          </w:p>
          <w:p w14:paraId="4C251349">
            <w:pPr>
              <w:widowControl/>
              <w:jc w:val="left"/>
              <w:rPr>
                <w:rFonts w:ascii="仿宋" w:hAnsi="仿宋" w:eastAsia="仿宋"/>
                <w:sz w:val="24"/>
              </w:rPr>
            </w:pPr>
            <w:r>
              <w:rPr>
                <w:rFonts w:hint="eastAsia" w:ascii="仿宋" w:hAnsi="仿宋" w:eastAsia="仿宋"/>
                <w:sz w:val="24"/>
              </w:rPr>
              <w:t>4.供电管理制度。</w:t>
            </w:r>
          </w:p>
          <w:p w14:paraId="7CBE5943">
            <w:pPr>
              <w:widowControl/>
              <w:jc w:val="left"/>
              <w:rPr>
                <w:rFonts w:ascii="仿宋" w:hAnsi="仿宋" w:eastAsia="仿宋"/>
                <w:sz w:val="24"/>
              </w:rPr>
            </w:pPr>
            <w:r>
              <w:rPr>
                <w:rFonts w:hint="eastAsia" w:ascii="仿宋" w:hAnsi="仿宋" w:eastAsia="仿宋"/>
                <w:sz w:val="24"/>
              </w:rPr>
              <w:t>5.电梯管理制度。</w:t>
            </w:r>
          </w:p>
          <w:p w14:paraId="659854FC">
            <w:pPr>
              <w:widowControl/>
              <w:jc w:val="left"/>
              <w:rPr>
                <w:rFonts w:ascii="仿宋" w:hAnsi="仿宋" w:eastAsia="仿宋"/>
                <w:sz w:val="24"/>
              </w:rPr>
            </w:pPr>
            <w:r>
              <w:rPr>
                <w:rFonts w:hint="eastAsia" w:ascii="仿宋" w:hAnsi="仿宋" w:eastAsia="仿宋"/>
                <w:sz w:val="24"/>
              </w:rPr>
              <w:t>6.空调管理制度。</w:t>
            </w:r>
          </w:p>
          <w:p w14:paraId="0EBB8DC7">
            <w:pPr>
              <w:widowControl/>
              <w:jc w:val="left"/>
              <w:rPr>
                <w:rFonts w:ascii="仿宋" w:hAnsi="仿宋" w:eastAsia="仿宋"/>
                <w:sz w:val="24"/>
              </w:rPr>
            </w:pPr>
            <w:r>
              <w:rPr>
                <w:rFonts w:hint="eastAsia" w:ascii="仿宋" w:hAnsi="仿宋" w:eastAsia="仿宋"/>
                <w:sz w:val="24"/>
              </w:rPr>
              <w:t>7.供暖管理制度</w:t>
            </w:r>
          </w:p>
          <w:p w14:paraId="2C20EE37">
            <w:pPr>
              <w:widowControl/>
              <w:jc w:val="left"/>
              <w:rPr>
                <w:rFonts w:ascii="仿宋" w:hAnsi="仿宋" w:eastAsia="仿宋"/>
                <w:sz w:val="24"/>
              </w:rPr>
            </w:pPr>
            <w:r>
              <w:rPr>
                <w:rFonts w:hint="eastAsia" w:ascii="仿宋" w:hAnsi="仿宋" w:eastAsia="仿宋"/>
                <w:sz w:val="24"/>
              </w:rPr>
              <w:t>8.客户资料管理制度。</w:t>
            </w:r>
          </w:p>
          <w:p w14:paraId="552BB6B0">
            <w:pPr>
              <w:widowControl/>
              <w:jc w:val="left"/>
              <w:rPr>
                <w:rFonts w:ascii="仿宋" w:hAnsi="仿宋" w:eastAsia="仿宋"/>
                <w:sz w:val="24"/>
              </w:rPr>
            </w:pPr>
            <w:r>
              <w:rPr>
                <w:rFonts w:hint="eastAsia" w:ascii="仿宋" w:hAnsi="仿宋" w:eastAsia="仿宋"/>
                <w:sz w:val="24"/>
              </w:rPr>
              <w:t>9.回访制度。</w:t>
            </w:r>
          </w:p>
          <w:p w14:paraId="6D57B330">
            <w:pPr>
              <w:widowControl/>
              <w:jc w:val="left"/>
              <w:rPr>
                <w:rFonts w:ascii="仿宋" w:hAnsi="仿宋" w:eastAsia="仿宋"/>
                <w:sz w:val="24"/>
              </w:rPr>
            </w:pPr>
            <w:r>
              <w:rPr>
                <w:rFonts w:hint="eastAsia" w:ascii="仿宋" w:hAnsi="仿宋" w:eastAsia="仿宋"/>
                <w:sz w:val="24"/>
              </w:rPr>
              <w:t>10.保洁管理制度。</w:t>
            </w:r>
          </w:p>
          <w:p w14:paraId="4BFE8C39">
            <w:pPr>
              <w:widowControl/>
              <w:jc w:val="left"/>
              <w:rPr>
                <w:rFonts w:ascii="仿宋" w:hAnsi="仿宋" w:eastAsia="仿宋"/>
                <w:sz w:val="24"/>
              </w:rPr>
            </w:pPr>
            <w:r>
              <w:rPr>
                <w:rFonts w:hint="eastAsia" w:ascii="仿宋" w:hAnsi="仿宋" w:eastAsia="仿宋"/>
                <w:sz w:val="24"/>
              </w:rPr>
              <w:t>11.绿化管理制度。</w:t>
            </w:r>
          </w:p>
          <w:p w14:paraId="16D527D8">
            <w:pPr>
              <w:widowControl/>
              <w:jc w:val="left"/>
              <w:rPr>
                <w:rFonts w:ascii="仿宋" w:hAnsi="仿宋" w:eastAsia="仿宋"/>
                <w:sz w:val="24"/>
              </w:rPr>
            </w:pPr>
            <w:r>
              <w:rPr>
                <w:rFonts w:hint="eastAsia" w:ascii="仿宋" w:hAnsi="仿宋" w:eastAsia="仿宋"/>
                <w:sz w:val="24"/>
              </w:rPr>
              <w:t>12.秩序维护管理制度。</w:t>
            </w:r>
          </w:p>
          <w:p w14:paraId="0B234D8D">
            <w:pPr>
              <w:widowControl/>
              <w:jc w:val="left"/>
              <w:rPr>
                <w:rFonts w:ascii="仿宋" w:hAnsi="仿宋" w:eastAsia="仿宋"/>
                <w:sz w:val="24"/>
              </w:rPr>
            </w:pPr>
            <w:r>
              <w:rPr>
                <w:rFonts w:hint="eastAsia" w:ascii="仿宋" w:hAnsi="仿宋" w:eastAsia="仿宋"/>
                <w:sz w:val="24"/>
              </w:rPr>
              <w:t>13.车辆管理制度（停车场、停车位、非机动车）。</w:t>
            </w:r>
          </w:p>
          <w:p w14:paraId="0825FDB2">
            <w:pPr>
              <w:widowControl/>
              <w:jc w:val="left"/>
              <w:rPr>
                <w:rFonts w:ascii="仿宋" w:hAnsi="仿宋" w:eastAsia="仿宋"/>
                <w:sz w:val="24"/>
              </w:rPr>
            </w:pPr>
            <w:r>
              <w:rPr>
                <w:rFonts w:hint="eastAsia" w:ascii="仿宋" w:hAnsi="仿宋" w:eastAsia="仿宋"/>
                <w:sz w:val="24"/>
              </w:rPr>
              <w:t>14.消防管理制度。</w:t>
            </w:r>
          </w:p>
          <w:p w14:paraId="5869FA15">
            <w:pPr>
              <w:widowControl/>
              <w:jc w:val="left"/>
              <w:rPr>
                <w:rFonts w:ascii="仿宋" w:hAnsi="仿宋" w:eastAsia="仿宋"/>
                <w:sz w:val="24"/>
              </w:rPr>
            </w:pPr>
            <w:r>
              <w:rPr>
                <w:rFonts w:hint="eastAsia" w:ascii="仿宋" w:hAnsi="仿宋" w:eastAsia="仿宋"/>
                <w:sz w:val="24"/>
              </w:rPr>
              <w:t>15.智能化设施管理制度</w:t>
            </w:r>
          </w:p>
          <w:p w14:paraId="0D8D8039">
            <w:pPr>
              <w:widowControl/>
              <w:jc w:val="left"/>
              <w:rPr>
                <w:rFonts w:ascii="仿宋" w:hAnsi="仿宋" w:eastAsia="仿宋"/>
                <w:sz w:val="24"/>
              </w:rPr>
            </w:pPr>
            <w:r>
              <w:rPr>
                <w:rFonts w:hint="eastAsia" w:ascii="仿宋" w:hAnsi="仿宋" w:eastAsia="仿宋"/>
                <w:sz w:val="24"/>
              </w:rPr>
              <w:t>16.财务管理制度。</w:t>
            </w:r>
          </w:p>
          <w:p w14:paraId="6BC569C2">
            <w:pPr>
              <w:widowControl/>
              <w:jc w:val="left"/>
              <w:rPr>
                <w:rFonts w:ascii="仿宋" w:hAnsi="仿宋" w:eastAsia="仿宋"/>
                <w:sz w:val="24"/>
              </w:rPr>
            </w:pPr>
            <w:r>
              <w:rPr>
                <w:rFonts w:hint="eastAsia" w:ascii="仿宋" w:hAnsi="仿宋" w:eastAsia="仿宋"/>
                <w:sz w:val="24"/>
              </w:rPr>
              <w:t>17.人力资源管理制度。</w:t>
            </w:r>
          </w:p>
          <w:p w14:paraId="0A413461">
            <w:pPr>
              <w:widowControl/>
              <w:jc w:val="left"/>
              <w:rPr>
                <w:rFonts w:ascii="仿宋" w:hAnsi="仿宋" w:eastAsia="仿宋"/>
                <w:sz w:val="24"/>
              </w:rPr>
            </w:pPr>
            <w:r>
              <w:rPr>
                <w:rFonts w:hint="eastAsia" w:ascii="仿宋" w:hAnsi="仿宋" w:eastAsia="仿宋"/>
                <w:sz w:val="24"/>
              </w:rPr>
              <w:t>18.档案管理制度（包含合同）。</w:t>
            </w:r>
          </w:p>
          <w:p w14:paraId="25A1F76B">
            <w:pPr>
              <w:widowControl/>
              <w:jc w:val="left"/>
              <w:rPr>
                <w:rFonts w:ascii="仿宋" w:hAnsi="仿宋" w:eastAsia="仿宋"/>
                <w:sz w:val="24"/>
              </w:rPr>
            </w:pPr>
            <w:r>
              <w:rPr>
                <w:rFonts w:hint="eastAsia" w:ascii="仿宋" w:hAnsi="仿宋" w:eastAsia="仿宋"/>
                <w:sz w:val="24"/>
              </w:rPr>
              <w:t>19.突发事件应急管理制度。</w:t>
            </w:r>
          </w:p>
          <w:p w14:paraId="0440B5E3">
            <w:pPr>
              <w:widowControl/>
              <w:jc w:val="left"/>
              <w:rPr>
                <w:rFonts w:ascii="仿宋" w:hAnsi="仿宋" w:eastAsia="仿宋"/>
                <w:sz w:val="24"/>
              </w:rPr>
            </w:pPr>
            <w:r>
              <w:rPr>
                <w:rFonts w:hint="eastAsia" w:ascii="仿宋" w:hAnsi="仿宋" w:eastAsia="仿宋"/>
                <w:sz w:val="24"/>
              </w:rPr>
              <w:t>二、各级、各类人员的岗位职责、工作程序、工作标准、考核办法、考核记录及具体落实措施。</w:t>
            </w:r>
          </w:p>
        </w:tc>
        <w:tc>
          <w:tcPr>
            <w:tcW w:w="945" w:type="dxa"/>
            <w:vAlign w:val="center"/>
          </w:tcPr>
          <w:p w14:paraId="4164695D">
            <w:pPr>
              <w:jc w:val="center"/>
              <w:rPr>
                <w:rFonts w:ascii="仿宋" w:hAnsi="仿宋" w:eastAsia="仿宋"/>
                <w:sz w:val="24"/>
              </w:rPr>
            </w:pPr>
          </w:p>
          <w:p w14:paraId="7CF05F22">
            <w:pPr>
              <w:jc w:val="center"/>
              <w:rPr>
                <w:rFonts w:ascii="仿宋" w:hAnsi="仿宋" w:eastAsia="仿宋"/>
                <w:sz w:val="24"/>
              </w:rPr>
            </w:pPr>
          </w:p>
          <w:p w14:paraId="524B1DA1">
            <w:pPr>
              <w:jc w:val="center"/>
              <w:rPr>
                <w:rFonts w:ascii="仿宋" w:hAnsi="仿宋" w:eastAsia="仿宋"/>
                <w:sz w:val="24"/>
              </w:rPr>
            </w:pPr>
          </w:p>
          <w:p w14:paraId="2D07D6D5">
            <w:pPr>
              <w:jc w:val="center"/>
              <w:rPr>
                <w:rFonts w:ascii="仿宋" w:hAnsi="仿宋" w:eastAsia="仿宋"/>
                <w:sz w:val="24"/>
              </w:rPr>
            </w:pPr>
          </w:p>
          <w:p w14:paraId="78A09CF0">
            <w:pPr>
              <w:jc w:val="center"/>
              <w:rPr>
                <w:rFonts w:ascii="仿宋" w:hAnsi="仿宋" w:eastAsia="仿宋"/>
                <w:sz w:val="24"/>
              </w:rPr>
            </w:pPr>
          </w:p>
          <w:p w14:paraId="6D657B5B">
            <w:pPr>
              <w:jc w:val="center"/>
              <w:rPr>
                <w:rFonts w:ascii="仿宋" w:hAnsi="仿宋" w:eastAsia="仿宋"/>
                <w:sz w:val="24"/>
              </w:rPr>
            </w:pPr>
          </w:p>
          <w:p w14:paraId="6E5B09BD">
            <w:pPr>
              <w:jc w:val="center"/>
            </w:pPr>
            <w:r>
              <w:rPr>
                <w:rFonts w:ascii="仿宋" w:hAnsi="仿宋" w:eastAsia="仿宋"/>
                <w:sz w:val="24"/>
              </w:rPr>
              <w:t>2</w:t>
            </w:r>
          </w:p>
        </w:tc>
        <w:tc>
          <w:tcPr>
            <w:tcW w:w="900" w:type="dxa"/>
            <w:vAlign w:val="center"/>
          </w:tcPr>
          <w:p w14:paraId="4997E955">
            <w:pPr>
              <w:jc w:val="center"/>
              <w:rPr>
                <w:rFonts w:ascii="仿宋" w:hAnsi="仿宋" w:eastAsia="仿宋"/>
                <w:sz w:val="24"/>
              </w:rPr>
            </w:pPr>
          </w:p>
        </w:tc>
        <w:tc>
          <w:tcPr>
            <w:tcW w:w="1275" w:type="dxa"/>
            <w:vAlign w:val="center"/>
          </w:tcPr>
          <w:p w14:paraId="3ECF705C">
            <w:pPr>
              <w:widowControl/>
              <w:jc w:val="left"/>
              <w:rPr>
                <w:rFonts w:ascii="仿宋" w:hAnsi="仿宋" w:eastAsia="仿宋"/>
                <w:sz w:val="24"/>
              </w:rPr>
            </w:pPr>
          </w:p>
          <w:p w14:paraId="0D541CEA">
            <w:pPr>
              <w:widowControl/>
              <w:jc w:val="left"/>
              <w:rPr>
                <w:rFonts w:ascii="仿宋" w:hAnsi="仿宋" w:eastAsia="仿宋"/>
                <w:sz w:val="24"/>
              </w:rPr>
            </w:pPr>
          </w:p>
          <w:p w14:paraId="736051E4">
            <w:pPr>
              <w:widowControl/>
              <w:jc w:val="left"/>
              <w:rPr>
                <w:rFonts w:ascii="仿宋" w:hAnsi="仿宋" w:eastAsia="仿宋"/>
                <w:sz w:val="24"/>
              </w:rPr>
            </w:pPr>
          </w:p>
          <w:p w14:paraId="15D6B199">
            <w:pPr>
              <w:widowControl/>
              <w:jc w:val="left"/>
              <w:rPr>
                <w:rFonts w:ascii="仿宋" w:hAnsi="仿宋" w:eastAsia="仿宋"/>
                <w:sz w:val="24"/>
              </w:rPr>
            </w:pPr>
          </w:p>
          <w:p w14:paraId="549E08CA">
            <w:pPr>
              <w:widowControl/>
              <w:jc w:val="left"/>
              <w:rPr>
                <w:rFonts w:ascii="仿宋" w:hAnsi="仿宋" w:eastAsia="仿宋"/>
                <w:sz w:val="24"/>
              </w:rPr>
            </w:pPr>
          </w:p>
          <w:p w14:paraId="75A59B4C">
            <w:pPr>
              <w:widowControl/>
              <w:jc w:val="left"/>
              <w:rPr>
                <w:rFonts w:ascii="仿宋" w:hAnsi="仿宋" w:eastAsia="仿宋"/>
                <w:sz w:val="24"/>
              </w:rPr>
            </w:pPr>
          </w:p>
          <w:p w14:paraId="5734987C">
            <w:pPr>
              <w:widowControl/>
              <w:jc w:val="left"/>
              <w:rPr>
                <w:rFonts w:ascii="仿宋" w:hAnsi="仿宋" w:eastAsia="仿宋"/>
                <w:sz w:val="24"/>
              </w:rPr>
            </w:pPr>
            <w:r>
              <w:rPr>
                <w:rFonts w:hint="eastAsia" w:ascii="仿宋" w:hAnsi="仿宋" w:eastAsia="仿宋"/>
                <w:sz w:val="24"/>
              </w:rPr>
              <w:t>符合2分，每缺一项扣0.2分。</w:t>
            </w:r>
          </w:p>
        </w:tc>
      </w:tr>
      <w:tr w14:paraId="511C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1015" w:type="dxa"/>
            <w:vAlign w:val="center"/>
          </w:tcPr>
          <w:p w14:paraId="7107FD69">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八</w:t>
            </w:r>
            <w:r>
              <w:rPr>
                <w:rFonts w:hint="eastAsia" w:ascii="仿宋" w:hAnsi="仿宋" w:eastAsia="仿宋"/>
                <w:sz w:val="24"/>
                <w:lang w:eastAsia="zh-CN"/>
              </w:rPr>
              <w:t>）</w:t>
            </w:r>
            <w:r>
              <w:rPr>
                <w:rFonts w:hint="eastAsia" w:ascii="仿宋" w:hAnsi="仿宋" w:eastAsia="仿宋"/>
                <w:sz w:val="24"/>
              </w:rPr>
              <w:t>物业服务企业管理规范</w:t>
            </w:r>
          </w:p>
        </w:tc>
        <w:tc>
          <w:tcPr>
            <w:tcW w:w="4725" w:type="dxa"/>
            <w:vAlign w:val="center"/>
          </w:tcPr>
          <w:p w14:paraId="35DF70E3">
            <w:pPr>
              <w:widowControl/>
              <w:jc w:val="left"/>
              <w:rPr>
                <w:rFonts w:ascii="仿宋" w:hAnsi="仿宋" w:eastAsia="仿宋"/>
                <w:sz w:val="24"/>
              </w:rPr>
            </w:pPr>
            <w:r>
              <w:rPr>
                <w:rFonts w:hint="eastAsia" w:ascii="仿宋" w:hAnsi="仿宋" w:eastAsia="仿宋"/>
                <w:sz w:val="24"/>
              </w:rPr>
              <w:t>1.物业管理项目负责人需获得二星级及以上星级资格认证或市物业管理协会认定的培训合格证书。</w:t>
            </w:r>
          </w:p>
          <w:p w14:paraId="3A9AAFC8">
            <w:pPr>
              <w:widowControl/>
              <w:jc w:val="left"/>
              <w:rPr>
                <w:rFonts w:ascii="仿宋" w:hAnsi="仿宋" w:eastAsia="仿宋"/>
                <w:sz w:val="24"/>
              </w:rPr>
            </w:pPr>
            <w:r>
              <w:rPr>
                <w:rFonts w:hint="eastAsia" w:ascii="仿宋" w:hAnsi="仿宋" w:eastAsia="仿宋"/>
                <w:sz w:val="24"/>
              </w:rPr>
              <w:t>2.各类专业人员的专业上岗证书（电梯管理员证、高低压电工证、消防设施操作员证）。分包项目操作人员也要求有上岗证书。</w:t>
            </w:r>
          </w:p>
          <w:p w14:paraId="41A6F3A4">
            <w:pPr>
              <w:widowControl/>
              <w:jc w:val="left"/>
              <w:rPr>
                <w:rFonts w:ascii="仿宋" w:hAnsi="仿宋" w:eastAsia="仿宋"/>
                <w:sz w:val="24"/>
              </w:rPr>
            </w:pPr>
            <w:r>
              <w:rPr>
                <w:rFonts w:hint="eastAsia" w:ascii="仿宋" w:hAnsi="仿宋" w:eastAsia="仿宋"/>
                <w:sz w:val="24"/>
              </w:rPr>
              <w:t>3.不同岗位服务人员分类统一着装，佩戴工作标志。</w:t>
            </w:r>
          </w:p>
          <w:p w14:paraId="6D74A55F">
            <w:pPr>
              <w:widowControl/>
              <w:jc w:val="left"/>
              <w:rPr>
                <w:rFonts w:ascii="仿宋" w:hAnsi="仿宋" w:eastAsia="仿宋"/>
                <w:sz w:val="24"/>
              </w:rPr>
            </w:pPr>
            <w:r>
              <w:rPr>
                <w:rFonts w:hint="eastAsia" w:ascii="仿宋" w:hAnsi="仿宋" w:eastAsia="仿宋"/>
                <w:sz w:val="24"/>
              </w:rPr>
              <w:t>4.职业道德规范。</w:t>
            </w:r>
          </w:p>
          <w:p w14:paraId="7A9E7F2C">
            <w:pPr>
              <w:widowControl/>
              <w:jc w:val="left"/>
              <w:rPr>
                <w:rFonts w:ascii="仿宋" w:hAnsi="仿宋" w:eastAsia="仿宋"/>
                <w:sz w:val="24"/>
              </w:rPr>
            </w:pPr>
            <w:r>
              <w:rPr>
                <w:rFonts w:hint="eastAsia" w:ascii="仿宋" w:hAnsi="仿宋" w:eastAsia="仿宋"/>
                <w:sz w:val="24"/>
              </w:rPr>
              <w:t>5.职业道德培训记录（对员工加强服务意识和职业道德培训，保证严谨的工作作风）。</w:t>
            </w:r>
          </w:p>
          <w:p w14:paraId="2D223C1E">
            <w:pPr>
              <w:widowControl/>
              <w:jc w:val="left"/>
              <w:rPr>
                <w:rFonts w:ascii="仿宋" w:hAnsi="仿宋" w:eastAsia="仿宋"/>
                <w:sz w:val="24"/>
              </w:rPr>
            </w:pPr>
            <w:r>
              <w:rPr>
                <w:rFonts w:hint="eastAsia" w:ascii="仿宋" w:hAnsi="仿宋" w:eastAsia="仿宋"/>
                <w:sz w:val="24"/>
              </w:rPr>
              <w:t>6.员工行为规范。</w:t>
            </w:r>
          </w:p>
          <w:p w14:paraId="4E423DFD">
            <w:pPr>
              <w:widowControl/>
              <w:jc w:val="left"/>
              <w:rPr>
                <w:rFonts w:ascii="仿宋" w:hAnsi="仿宋" w:eastAsia="仿宋"/>
                <w:sz w:val="24"/>
              </w:rPr>
            </w:pPr>
            <w:r>
              <w:rPr>
                <w:rFonts w:hint="eastAsia" w:ascii="仿宋" w:hAnsi="仿宋" w:eastAsia="仿宋"/>
                <w:sz w:val="24"/>
              </w:rPr>
              <w:t>7.各岗位服务规范用语。</w:t>
            </w:r>
          </w:p>
        </w:tc>
        <w:tc>
          <w:tcPr>
            <w:tcW w:w="945" w:type="dxa"/>
            <w:vAlign w:val="center"/>
          </w:tcPr>
          <w:p w14:paraId="6CA1C00A">
            <w:pPr>
              <w:jc w:val="center"/>
            </w:pPr>
            <w:r>
              <w:rPr>
                <w:rFonts w:ascii="仿宋" w:hAnsi="仿宋" w:eastAsia="仿宋"/>
                <w:sz w:val="24"/>
              </w:rPr>
              <w:t>2</w:t>
            </w:r>
          </w:p>
        </w:tc>
        <w:tc>
          <w:tcPr>
            <w:tcW w:w="900" w:type="dxa"/>
            <w:vAlign w:val="center"/>
          </w:tcPr>
          <w:p w14:paraId="369F98F6">
            <w:pPr>
              <w:jc w:val="center"/>
              <w:rPr>
                <w:rFonts w:ascii="仿宋" w:hAnsi="仿宋" w:eastAsia="仿宋"/>
                <w:sz w:val="24"/>
              </w:rPr>
            </w:pPr>
          </w:p>
        </w:tc>
        <w:tc>
          <w:tcPr>
            <w:tcW w:w="1275" w:type="dxa"/>
            <w:vAlign w:val="center"/>
          </w:tcPr>
          <w:p w14:paraId="46C77506">
            <w:pPr>
              <w:widowControl/>
              <w:jc w:val="left"/>
              <w:rPr>
                <w:rFonts w:ascii="仿宋" w:hAnsi="仿宋" w:eastAsia="仿宋"/>
                <w:sz w:val="24"/>
              </w:rPr>
            </w:pPr>
            <w:r>
              <w:rPr>
                <w:rFonts w:hint="eastAsia" w:ascii="仿宋" w:hAnsi="仿宋" w:eastAsia="仿宋"/>
                <w:sz w:val="24"/>
              </w:rPr>
              <w:t>符合2分，每缺一项扣0.3分。</w:t>
            </w:r>
          </w:p>
        </w:tc>
      </w:tr>
      <w:tr w14:paraId="665E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15" w:type="dxa"/>
            <w:vAlign w:val="center"/>
          </w:tcPr>
          <w:p w14:paraId="5D093533">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九</w:t>
            </w:r>
            <w:r>
              <w:rPr>
                <w:rFonts w:hint="eastAsia" w:ascii="仿宋" w:hAnsi="仿宋" w:eastAsia="仿宋"/>
                <w:sz w:val="24"/>
                <w:lang w:eastAsia="zh-CN"/>
              </w:rPr>
              <w:t>）</w:t>
            </w:r>
            <w:r>
              <w:rPr>
                <w:rFonts w:hint="eastAsia" w:ascii="仿宋" w:hAnsi="仿宋" w:eastAsia="仿宋"/>
                <w:sz w:val="24"/>
              </w:rPr>
              <w:t>物业管理企业应用智能化设备等现代化管理手段，提高管理效率</w:t>
            </w:r>
          </w:p>
        </w:tc>
        <w:tc>
          <w:tcPr>
            <w:tcW w:w="4725" w:type="dxa"/>
            <w:vAlign w:val="center"/>
          </w:tcPr>
          <w:p w14:paraId="4322CF40">
            <w:pPr>
              <w:widowControl/>
              <w:jc w:val="left"/>
              <w:rPr>
                <w:rFonts w:ascii="仿宋" w:hAnsi="仿宋" w:eastAsia="仿宋"/>
                <w:sz w:val="24"/>
              </w:rPr>
            </w:pPr>
            <w:r>
              <w:rPr>
                <w:rFonts w:hint="eastAsia" w:ascii="仿宋" w:hAnsi="仿宋" w:eastAsia="仿宋"/>
                <w:sz w:val="24"/>
              </w:rPr>
              <w:t>一、建立并运行计算机辅助管理系统，运用网络、智能技术等信息化手段及其最新科技成果开展管理服务工作。</w:t>
            </w:r>
          </w:p>
          <w:p w14:paraId="53A8EE07">
            <w:pPr>
              <w:widowControl/>
              <w:jc w:val="left"/>
              <w:rPr>
                <w:rFonts w:ascii="仿宋" w:hAnsi="仿宋" w:eastAsia="仿宋"/>
                <w:sz w:val="24"/>
              </w:rPr>
            </w:pPr>
            <w:r>
              <w:rPr>
                <w:rFonts w:hint="eastAsia" w:ascii="仿宋" w:hAnsi="仿宋" w:eastAsia="仿宋"/>
                <w:sz w:val="24"/>
              </w:rPr>
              <w:t>二、智能化设备的使用情况。</w:t>
            </w:r>
          </w:p>
          <w:p w14:paraId="7B3783F5">
            <w:pPr>
              <w:widowControl/>
              <w:jc w:val="left"/>
              <w:rPr>
                <w:rFonts w:ascii="仿宋" w:hAnsi="仿宋" w:eastAsia="仿宋"/>
                <w:sz w:val="24"/>
              </w:rPr>
            </w:pPr>
            <w:r>
              <w:rPr>
                <w:rFonts w:hint="eastAsia" w:ascii="仿宋" w:hAnsi="仿宋" w:eastAsia="仿宋"/>
                <w:sz w:val="24"/>
              </w:rPr>
              <w:t>1.智能化设备应用情况，包括本企业智能化设备种类、功效、使用情况等。</w:t>
            </w:r>
          </w:p>
          <w:p w14:paraId="3F30C7E7">
            <w:pPr>
              <w:widowControl/>
              <w:jc w:val="left"/>
              <w:rPr>
                <w:rFonts w:ascii="仿宋" w:hAnsi="仿宋" w:eastAsia="仿宋"/>
                <w:sz w:val="24"/>
              </w:rPr>
            </w:pPr>
            <w:r>
              <w:rPr>
                <w:rFonts w:hint="eastAsia" w:ascii="仿宋" w:hAnsi="仿宋" w:eastAsia="仿宋"/>
                <w:sz w:val="24"/>
              </w:rPr>
              <w:t>2.智能设备管理规定，包括保障各类智能设备正常运行的各项措施。</w:t>
            </w:r>
          </w:p>
          <w:p w14:paraId="2D11ADE7">
            <w:pPr>
              <w:widowControl/>
              <w:jc w:val="left"/>
              <w:rPr>
                <w:rFonts w:ascii="仿宋" w:hAnsi="仿宋" w:eastAsia="仿宋"/>
                <w:sz w:val="24"/>
              </w:rPr>
            </w:pPr>
            <w:r>
              <w:rPr>
                <w:rFonts w:hint="eastAsia" w:ascii="仿宋" w:hAnsi="仿宋" w:eastAsia="仿宋"/>
                <w:sz w:val="24"/>
              </w:rPr>
              <w:t>3.应用现代化工具进行管理的场景图片和操作记录。</w:t>
            </w:r>
          </w:p>
          <w:p w14:paraId="543C6DFC">
            <w:pPr>
              <w:widowControl/>
              <w:jc w:val="left"/>
              <w:rPr>
                <w:rFonts w:ascii="仿宋" w:hAnsi="仿宋" w:eastAsia="仿宋"/>
                <w:sz w:val="24"/>
              </w:rPr>
            </w:pPr>
            <w:r>
              <w:rPr>
                <w:rFonts w:hint="eastAsia" w:ascii="仿宋" w:hAnsi="仿宋" w:eastAsia="仿宋"/>
                <w:sz w:val="24"/>
              </w:rPr>
              <w:t>三、计算机查询资料包括：</w:t>
            </w:r>
          </w:p>
          <w:p w14:paraId="61721764">
            <w:pPr>
              <w:widowControl/>
              <w:jc w:val="left"/>
              <w:rPr>
                <w:rFonts w:ascii="仿宋" w:hAnsi="仿宋" w:eastAsia="仿宋"/>
                <w:sz w:val="24"/>
              </w:rPr>
            </w:pPr>
            <w:r>
              <w:rPr>
                <w:rFonts w:hint="eastAsia" w:ascii="仿宋" w:hAnsi="仿宋" w:eastAsia="仿宋"/>
                <w:sz w:val="24"/>
              </w:rPr>
              <w:t>1.房屋、设备的基数。</w:t>
            </w:r>
          </w:p>
          <w:p w14:paraId="5CB8BA62">
            <w:pPr>
              <w:widowControl/>
              <w:jc w:val="left"/>
              <w:rPr>
                <w:rFonts w:ascii="仿宋" w:hAnsi="仿宋" w:eastAsia="仿宋"/>
                <w:sz w:val="24"/>
              </w:rPr>
            </w:pPr>
            <w:r>
              <w:rPr>
                <w:rFonts w:hint="eastAsia" w:ascii="仿宋" w:hAnsi="仿宋" w:eastAsia="仿宋"/>
                <w:sz w:val="24"/>
              </w:rPr>
              <w:t>2.分户档案。</w:t>
            </w:r>
          </w:p>
          <w:p w14:paraId="1DB32E45">
            <w:pPr>
              <w:widowControl/>
              <w:jc w:val="left"/>
              <w:rPr>
                <w:rFonts w:ascii="仿宋" w:hAnsi="仿宋" w:eastAsia="仿宋"/>
                <w:sz w:val="24"/>
              </w:rPr>
            </w:pPr>
            <w:r>
              <w:rPr>
                <w:rFonts w:hint="eastAsia" w:ascii="仿宋" w:hAnsi="仿宋" w:eastAsia="仿宋"/>
                <w:sz w:val="24"/>
              </w:rPr>
              <w:t>3.费用收支情况。</w:t>
            </w:r>
          </w:p>
          <w:p w14:paraId="7613F8CD">
            <w:pPr>
              <w:widowControl/>
              <w:jc w:val="left"/>
              <w:rPr>
                <w:rFonts w:ascii="仿宋" w:hAnsi="仿宋" w:eastAsia="仿宋"/>
                <w:sz w:val="24"/>
              </w:rPr>
            </w:pPr>
            <w:r>
              <w:rPr>
                <w:rFonts w:hint="eastAsia" w:ascii="仿宋" w:hAnsi="仿宋" w:eastAsia="仿宋"/>
                <w:sz w:val="24"/>
              </w:rPr>
              <w:t>4.房屋、设备普查资料。</w:t>
            </w:r>
          </w:p>
          <w:p w14:paraId="766AA05A">
            <w:pPr>
              <w:widowControl/>
              <w:jc w:val="left"/>
              <w:rPr>
                <w:rFonts w:ascii="仿宋" w:hAnsi="仿宋" w:eastAsia="仿宋"/>
                <w:sz w:val="24"/>
              </w:rPr>
            </w:pPr>
            <w:r>
              <w:rPr>
                <w:rFonts w:hint="eastAsia" w:ascii="仿宋" w:hAnsi="仿宋" w:eastAsia="仿宋"/>
                <w:sz w:val="24"/>
              </w:rPr>
              <w:t>5.房屋、设备修缮资料。</w:t>
            </w:r>
          </w:p>
        </w:tc>
        <w:tc>
          <w:tcPr>
            <w:tcW w:w="945" w:type="dxa"/>
            <w:vAlign w:val="center"/>
          </w:tcPr>
          <w:p w14:paraId="3888100B">
            <w:pPr>
              <w:jc w:val="center"/>
            </w:pPr>
            <w:r>
              <w:rPr>
                <w:rFonts w:ascii="仿宋" w:hAnsi="仿宋" w:eastAsia="仿宋"/>
                <w:sz w:val="24"/>
              </w:rPr>
              <w:t>2</w:t>
            </w:r>
          </w:p>
        </w:tc>
        <w:tc>
          <w:tcPr>
            <w:tcW w:w="900" w:type="dxa"/>
            <w:vAlign w:val="center"/>
          </w:tcPr>
          <w:p w14:paraId="0EF51A56">
            <w:pPr>
              <w:jc w:val="center"/>
              <w:rPr>
                <w:rFonts w:ascii="仿宋" w:hAnsi="仿宋" w:eastAsia="仿宋"/>
                <w:sz w:val="24"/>
              </w:rPr>
            </w:pPr>
          </w:p>
        </w:tc>
        <w:tc>
          <w:tcPr>
            <w:tcW w:w="1275" w:type="dxa"/>
            <w:vAlign w:val="center"/>
          </w:tcPr>
          <w:p w14:paraId="3243B15D">
            <w:pPr>
              <w:widowControl/>
              <w:jc w:val="left"/>
              <w:rPr>
                <w:rFonts w:ascii="仿宋" w:hAnsi="仿宋" w:eastAsia="仿宋"/>
                <w:sz w:val="24"/>
              </w:rPr>
            </w:pPr>
            <w:r>
              <w:rPr>
                <w:rFonts w:hint="eastAsia" w:ascii="仿宋" w:hAnsi="仿宋" w:eastAsia="仿宋"/>
                <w:sz w:val="24"/>
              </w:rPr>
              <w:t>符合2分，每缺一项扣0.3分。</w:t>
            </w:r>
          </w:p>
        </w:tc>
      </w:tr>
      <w:tr w14:paraId="37EE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trPr>
        <w:tc>
          <w:tcPr>
            <w:tcW w:w="1015" w:type="dxa"/>
            <w:vAlign w:val="center"/>
          </w:tcPr>
          <w:p w14:paraId="35478B65">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十</w:t>
            </w:r>
            <w:r>
              <w:rPr>
                <w:rFonts w:hint="eastAsia" w:ascii="仿宋" w:hAnsi="仿宋" w:eastAsia="仿宋"/>
                <w:sz w:val="24"/>
                <w:lang w:eastAsia="zh-CN"/>
              </w:rPr>
              <w:t>）</w:t>
            </w:r>
            <w:r>
              <w:rPr>
                <w:rFonts w:hint="eastAsia" w:ascii="仿宋" w:hAnsi="仿宋" w:eastAsia="仿宋"/>
                <w:sz w:val="24"/>
              </w:rPr>
              <w:t>物业服务企业收支规范</w:t>
            </w:r>
          </w:p>
        </w:tc>
        <w:tc>
          <w:tcPr>
            <w:tcW w:w="4725" w:type="dxa"/>
            <w:vAlign w:val="center"/>
          </w:tcPr>
          <w:p w14:paraId="3C92A55D">
            <w:pPr>
              <w:widowControl/>
              <w:jc w:val="left"/>
              <w:rPr>
                <w:rFonts w:ascii="仿宋" w:hAnsi="仿宋" w:eastAsia="仿宋"/>
                <w:sz w:val="24"/>
              </w:rPr>
            </w:pPr>
            <w:r>
              <w:rPr>
                <w:rFonts w:hint="eastAsia" w:ascii="仿宋" w:hAnsi="仿宋" w:eastAsia="仿宋"/>
                <w:sz w:val="24"/>
              </w:rPr>
              <w:t>1.各类收费标准（物业管理收费标准、代收费用收费标准、便民有偿服务项目及收费标准）要求在明显位置公布；酬金制项目至少每半年公开一次物业管理服务费用收支情况；超出或高于文件规定的收费要有物价部门的批准文件，实行市场调节价的除外。</w:t>
            </w:r>
          </w:p>
          <w:p w14:paraId="21142A9F">
            <w:pPr>
              <w:widowControl/>
              <w:jc w:val="left"/>
              <w:rPr>
                <w:rFonts w:ascii="仿宋" w:hAnsi="仿宋" w:eastAsia="仿宋"/>
                <w:sz w:val="24"/>
              </w:rPr>
            </w:pPr>
            <w:r>
              <w:rPr>
                <w:rFonts w:hint="eastAsia" w:ascii="仿宋" w:hAnsi="仿宋" w:eastAsia="仿宋"/>
                <w:sz w:val="24"/>
              </w:rPr>
              <w:t>2.有费用收支的凭证和各类财务报表。</w:t>
            </w:r>
          </w:p>
          <w:p w14:paraId="7BBDE28A">
            <w:pPr>
              <w:widowControl/>
              <w:jc w:val="left"/>
              <w:rPr>
                <w:rFonts w:ascii="仿宋" w:hAnsi="仿宋" w:eastAsia="仿宋"/>
                <w:sz w:val="24"/>
              </w:rPr>
            </w:pPr>
            <w:r>
              <w:rPr>
                <w:rFonts w:hint="eastAsia" w:ascii="仿宋" w:hAnsi="仿宋" w:eastAsia="仿宋"/>
                <w:sz w:val="24"/>
              </w:rPr>
              <w:t>3.物业管理服务费用公开有记录或照片。</w:t>
            </w:r>
          </w:p>
          <w:p w14:paraId="5894ECCD">
            <w:pPr>
              <w:widowControl/>
              <w:jc w:val="left"/>
              <w:rPr>
                <w:rFonts w:ascii="仿宋" w:hAnsi="仿宋" w:eastAsia="仿宋"/>
                <w:sz w:val="24"/>
              </w:rPr>
            </w:pPr>
            <w:r>
              <w:rPr>
                <w:rFonts w:hint="eastAsia" w:ascii="仿宋" w:hAnsi="仿宋" w:eastAsia="仿宋"/>
                <w:sz w:val="24"/>
              </w:rPr>
              <w:t>4.财务管理制度健全：包括会计制度、财务预算管理规定、管理费收支管理规定、有偿服务管理规定、维修资金管理制度、财务公开监督制度、企业合法纳税证明</w:t>
            </w:r>
            <w:r>
              <w:rPr>
                <w:rFonts w:hint="eastAsia" w:ascii="仿宋" w:hAnsi="仿宋" w:eastAsia="仿宋"/>
                <w:sz w:val="24"/>
                <w:lang w:eastAsia="zh-CN"/>
              </w:rPr>
              <w:t>。</w:t>
            </w:r>
          </w:p>
        </w:tc>
        <w:tc>
          <w:tcPr>
            <w:tcW w:w="945" w:type="dxa"/>
            <w:vAlign w:val="center"/>
          </w:tcPr>
          <w:p w14:paraId="0EC7B248">
            <w:pPr>
              <w:jc w:val="center"/>
            </w:pPr>
            <w:r>
              <w:rPr>
                <w:rFonts w:hint="eastAsia" w:ascii="仿宋" w:hAnsi="仿宋" w:eastAsia="仿宋"/>
                <w:sz w:val="24"/>
              </w:rPr>
              <w:t>2</w:t>
            </w:r>
          </w:p>
        </w:tc>
        <w:tc>
          <w:tcPr>
            <w:tcW w:w="900" w:type="dxa"/>
            <w:vAlign w:val="center"/>
          </w:tcPr>
          <w:p w14:paraId="2F33A135">
            <w:pPr>
              <w:jc w:val="center"/>
              <w:rPr>
                <w:rFonts w:ascii="仿宋" w:hAnsi="仿宋" w:eastAsia="仿宋"/>
                <w:sz w:val="24"/>
              </w:rPr>
            </w:pPr>
          </w:p>
        </w:tc>
        <w:tc>
          <w:tcPr>
            <w:tcW w:w="1275" w:type="dxa"/>
            <w:vAlign w:val="center"/>
          </w:tcPr>
          <w:p w14:paraId="468BC6F7">
            <w:pPr>
              <w:widowControl/>
              <w:jc w:val="left"/>
              <w:rPr>
                <w:rFonts w:ascii="仿宋" w:hAnsi="仿宋" w:eastAsia="仿宋"/>
                <w:sz w:val="24"/>
              </w:rPr>
            </w:pPr>
            <w:r>
              <w:rPr>
                <w:rFonts w:hint="eastAsia" w:ascii="仿宋" w:hAnsi="仿宋" w:eastAsia="仿宋"/>
                <w:sz w:val="24"/>
              </w:rPr>
              <w:t>符合2分，每缺一项扣0.5分。</w:t>
            </w:r>
          </w:p>
        </w:tc>
      </w:tr>
      <w:tr w14:paraId="5567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15" w:type="dxa"/>
            <w:vAlign w:val="center"/>
          </w:tcPr>
          <w:p w14:paraId="2392E109">
            <w:pPr>
              <w:widowControl/>
              <w:ind w:right="-105" w:rightChars="-50"/>
              <w:jc w:val="left"/>
              <w:rPr>
                <w:rFonts w:ascii="仿宋" w:hAnsi="仿宋" w:eastAsia="仿宋"/>
                <w:sz w:val="24"/>
              </w:rPr>
            </w:pPr>
            <w:r>
              <w:rPr>
                <w:rFonts w:hint="eastAsia" w:ascii="仿宋" w:hAnsi="仿宋" w:eastAsia="仿宋"/>
                <w:sz w:val="24"/>
              </w:rPr>
              <w:t>（十一）房屋及其共用设施设备档案管理</w:t>
            </w:r>
          </w:p>
        </w:tc>
        <w:tc>
          <w:tcPr>
            <w:tcW w:w="4725" w:type="dxa"/>
            <w:vAlign w:val="center"/>
          </w:tcPr>
          <w:p w14:paraId="09C29FAF">
            <w:pPr>
              <w:widowControl/>
              <w:jc w:val="left"/>
              <w:rPr>
                <w:rFonts w:ascii="仿宋" w:hAnsi="仿宋" w:eastAsia="仿宋"/>
                <w:sz w:val="24"/>
              </w:rPr>
            </w:pPr>
            <w:r>
              <w:rPr>
                <w:rFonts w:hint="eastAsia" w:ascii="仿宋" w:hAnsi="仿宋" w:eastAsia="仿宋"/>
                <w:sz w:val="24"/>
              </w:rPr>
              <w:t>一、物业管理运营资料：</w:t>
            </w:r>
          </w:p>
          <w:p w14:paraId="6B19F96A">
            <w:pPr>
              <w:widowControl/>
              <w:jc w:val="left"/>
              <w:rPr>
                <w:rFonts w:ascii="仿宋" w:hAnsi="仿宋" w:eastAsia="仿宋"/>
                <w:sz w:val="24"/>
              </w:rPr>
            </w:pPr>
            <w:r>
              <w:rPr>
                <w:rFonts w:hint="eastAsia" w:ascii="仿宋" w:hAnsi="仿宋" w:eastAsia="仿宋"/>
                <w:sz w:val="24"/>
              </w:rPr>
              <w:t>1.房屋数量、种类、用途分类统计表。</w:t>
            </w:r>
          </w:p>
          <w:p w14:paraId="7B9A6F1A">
            <w:pPr>
              <w:widowControl/>
              <w:jc w:val="left"/>
              <w:rPr>
                <w:rFonts w:ascii="仿宋" w:hAnsi="仿宋" w:eastAsia="仿宋"/>
                <w:sz w:val="24"/>
              </w:rPr>
            </w:pPr>
            <w:r>
              <w:rPr>
                <w:rFonts w:hint="eastAsia" w:ascii="仿宋" w:hAnsi="仿宋" w:eastAsia="仿宋"/>
                <w:sz w:val="24"/>
              </w:rPr>
              <w:t>2.商户营业情况统计表。</w:t>
            </w:r>
          </w:p>
          <w:p w14:paraId="31D3BFB5">
            <w:pPr>
              <w:widowControl/>
              <w:jc w:val="left"/>
              <w:rPr>
                <w:rFonts w:ascii="仿宋" w:hAnsi="仿宋" w:eastAsia="仿宋"/>
                <w:sz w:val="24"/>
              </w:rPr>
            </w:pPr>
            <w:r>
              <w:rPr>
                <w:rFonts w:hint="eastAsia" w:ascii="仿宋" w:hAnsi="仿宋" w:eastAsia="仿宋"/>
                <w:sz w:val="24"/>
              </w:rPr>
              <w:t>3.房屋安全普查表（上年度和本年度）。</w:t>
            </w:r>
          </w:p>
          <w:p w14:paraId="60214D54">
            <w:pPr>
              <w:widowControl/>
              <w:jc w:val="left"/>
              <w:rPr>
                <w:rFonts w:ascii="仿宋" w:hAnsi="仿宋" w:eastAsia="仿宋"/>
                <w:sz w:val="24"/>
              </w:rPr>
            </w:pPr>
            <w:r>
              <w:rPr>
                <w:rFonts w:hint="eastAsia" w:ascii="仿宋" w:hAnsi="仿宋" w:eastAsia="仿宋"/>
                <w:sz w:val="24"/>
              </w:rPr>
              <w:t>4.房屋以及设备大、中、小修和检查记录。</w:t>
            </w:r>
          </w:p>
          <w:p w14:paraId="64F05F72">
            <w:pPr>
              <w:widowControl/>
              <w:jc w:val="left"/>
              <w:rPr>
                <w:rFonts w:ascii="仿宋" w:hAnsi="仿宋" w:eastAsia="仿宋"/>
                <w:sz w:val="24"/>
              </w:rPr>
            </w:pPr>
            <w:r>
              <w:rPr>
                <w:rFonts w:hint="eastAsia" w:ascii="仿宋" w:hAnsi="仿宋" w:eastAsia="仿宋"/>
                <w:sz w:val="24"/>
              </w:rPr>
              <w:t>5.设施设备运行记录。</w:t>
            </w:r>
          </w:p>
          <w:p w14:paraId="35F6D581">
            <w:pPr>
              <w:widowControl/>
              <w:jc w:val="left"/>
              <w:rPr>
                <w:rFonts w:ascii="仿宋" w:hAnsi="仿宋" w:eastAsia="仿宋"/>
                <w:sz w:val="24"/>
              </w:rPr>
            </w:pPr>
            <w:r>
              <w:rPr>
                <w:rFonts w:hint="eastAsia" w:ascii="仿宋" w:hAnsi="仿宋" w:eastAsia="仿宋"/>
                <w:sz w:val="24"/>
              </w:rPr>
              <w:t>6.共用设施</w:t>
            </w:r>
            <w:r>
              <w:rPr>
                <w:rFonts w:hint="eastAsia" w:ascii="仿宋" w:hAnsi="仿宋" w:eastAsia="仿宋"/>
                <w:sz w:val="24"/>
                <w:lang w:eastAsia="zh-CN"/>
              </w:rPr>
              <w:t>设备台账</w:t>
            </w:r>
            <w:r>
              <w:rPr>
                <w:rFonts w:hint="eastAsia" w:ascii="仿宋" w:hAnsi="仿宋" w:eastAsia="仿宋"/>
                <w:sz w:val="24"/>
              </w:rPr>
              <w:t>。</w:t>
            </w:r>
          </w:p>
          <w:p w14:paraId="1842140E">
            <w:pPr>
              <w:widowControl/>
              <w:jc w:val="left"/>
              <w:rPr>
                <w:rFonts w:ascii="仿宋" w:hAnsi="仿宋" w:eastAsia="仿宋"/>
                <w:sz w:val="24"/>
              </w:rPr>
            </w:pPr>
            <w:r>
              <w:rPr>
                <w:rFonts w:hint="eastAsia" w:ascii="仿宋" w:hAnsi="仿宋" w:eastAsia="仿宋"/>
                <w:sz w:val="24"/>
              </w:rPr>
              <w:t>二、资料分类成册，有目录并查阅方便。</w:t>
            </w:r>
          </w:p>
        </w:tc>
        <w:tc>
          <w:tcPr>
            <w:tcW w:w="945" w:type="dxa"/>
            <w:vAlign w:val="center"/>
          </w:tcPr>
          <w:p w14:paraId="1BA385D9">
            <w:pPr>
              <w:jc w:val="center"/>
            </w:pPr>
            <w:r>
              <w:rPr>
                <w:rFonts w:ascii="仿宋" w:hAnsi="仿宋" w:eastAsia="仿宋"/>
                <w:sz w:val="24"/>
              </w:rPr>
              <w:t>1</w:t>
            </w:r>
          </w:p>
        </w:tc>
        <w:tc>
          <w:tcPr>
            <w:tcW w:w="900" w:type="dxa"/>
            <w:vAlign w:val="center"/>
          </w:tcPr>
          <w:p w14:paraId="71F6A1A4">
            <w:pPr>
              <w:jc w:val="center"/>
              <w:rPr>
                <w:rFonts w:ascii="仿宋" w:hAnsi="仿宋" w:eastAsia="仿宋"/>
                <w:sz w:val="24"/>
              </w:rPr>
            </w:pPr>
          </w:p>
        </w:tc>
        <w:tc>
          <w:tcPr>
            <w:tcW w:w="1275" w:type="dxa"/>
            <w:vAlign w:val="center"/>
          </w:tcPr>
          <w:p w14:paraId="09D5CF21">
            <w:pPr>
              <w:widowControl/>
              <w:jc w:val="left"/>
              <w:rPr>
                <w:rFonts w:ascii="仿宋" w:hAnsi="仿宋" w:eastAsia="仿宋"/>
                <w:sz w:val="24"/>
              </w:rPr>
            </w:pPr>
            <w:r>
              <w:rPr>
                <w:rFonts w:hint="eastAsia" w:ascii="仿宋" w:hAnsi="仿宋" w:eastAsia="仿宋"/>
                <w:sz w:val="24"/>
              </w:rPr>
              <w:t>符合1分，每缺一项扣0.2分。</w:t>
            </w:r>
          </w:p>
        </w:tc>
      </w:tr>
      <w:tr w14:paraId="6812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015" w:type="dxa"/>
            <w:vAlign w:val="center"/>
          </w:tcPr>
          <w:p w14:paraId="25F71E62">
            <w:pPr>
              <w:widowControl/>
              <w:ind w:right="-105" w:rightChars="-50"/>
              <w:jc w:val="left"/>
              <w:rPr>
                <w:rFonts w:ascii="仿宋" w:hAnsi="仿宋" w:eastAsia="仿宋"/>
                <w:sz w:val="24"/>
              </w:rPr>
            </w:pPr>
            <w:r>
              <w:rPr>
                <w:rFonts w:hint="eastAsia" w:ascii="仿宋" w:hAnsi="仿宋" w:eastAsia="仿宋"/>
                <w:sz w:val="24"/>
              </w:rPr>
              <w:t>（十二）建立业户档案</w:t>
            </w:r>
          </w:p>
        </w:tc>
        <w:tc>
          <w:tcPr>
            <w:tcW w:w="4725" w:type="dxa"/>
            <w:vAlign w:val="center"/>
          </w:tcPr>
          <w:p w14:paraId="4B7C3767">
            <w:pPr>
              <w:widowControl/>
              <w:jc w:val="left"/>
              <w:rPr>
                <w:rFonts w:ascii="仿宋" w:hAnsi="仿宋" w:eastAsia="仿宋"/>
                <w:sz w:val="24"/>
              </w:rPr>
            </w:pPr>
            <w:r>
              <w:rPr>
                <w:rFonts w:hint="eastAsia" w:ascii="仿宋" w:hAnsi="仿宋" w:eastAsia="仿宋"/>
                <w:sz w:val="24"/>
              </w:rPr>
              <w:t>1.业主档案管理规程。</w:t>
            </w:r>
          </w:p>
          <w:p w14:paraId="7CDCEFC6">
            <w:pPr>
              <w:widowControl/>
              <w:jc w:val="left"/>
              <w:rPr>
                <w:rFonts w:ascii="仿宋" w:hAnsi="仿宋" w:eastAsia="仿宋"/>
                <w:sz w:val="24"/>
              </w:rPr>
            </w:pPr>
            <w:r>
              <w:rPr>
                <w:rFonts w:hint="eastAsia" w:ascii="仿宋" w:hAnsi="仿宋" w:eastAsia="仿宋"/>
                <w:sz w:val="24"/>
              </w:rPr>
              <w:t>2.业主档案总目录。</w:t>
            </w:r>
          </w:p>
          <w:p w14:paraId="48A28BB9">
            <w:pPr>
              <w:widowControl/>
              <w:jc w:val="left"/>
              <w:rPr>
                <w:rFonts w:ascii="仿宋" w:hAnsi="仿宋" w:eastAsia="仿宋"/>
                <w:sz w:val="24"/>
              </w:rPr>
            </w:pPr>
            <w:r>
              <w:rPr>
                <w:rFonts w:hint="eastAsia" w:ascii="仿宋" w:hAnsi="仿宋" w:eastAsia="仿宋"/>
                <w:sz w:val="24"/>
              </w:rPr>
              <w:t>3.业主分户档案。</w:t>
            </w:r>
          </w:p>
          <w:p w14:paraId="44537E14">
            <w:pPr>
              <w:widowControl/>
              <w:jc w:val="left"/>
              <w:rPr>
                <w:rFonts w:ascii="仿宋" w:hAnsi="仿宋" w:eastAsia="仿宋"/>
                <w:sz w:val="24"/>
              </w:rPr>
            </w:pPr>
            <w:r>
              <w:rPr>
                <w:rFonts w:hint="eastAsia" w:ascii="仿宋" w:hAnsi="仿宋" w:eastAsia="仿宋"/>
                <w:sz w:val="24"/>
              </w:rPr>
              <w:t>4.业主分户管理记录。</w:t>
            </w:r>
          </w:p>
        </w:tc>
        <w:tc>
          <w:tcPr>
            <w:tcW w:w="945" w:type="dxa"/>
            <w:vAlign w:val="center"/>
          </w:tcPr>
          <w:p w14:paraId="0CD916CC">
            <w:pPr>
              <w:jc w:val="center"/>
            </w:pPr>
            <w:r>
              <w:rPr>
                <w:rFonts w:ascii="仿宋" w:hAnsi="仿宋" w:eastAsia="仿宋"/>
                <w:sz w:val="24"/>
              </w:rPr>
              <w:t>1</w:t>
            </w:r>
          </w:p>
        </w:tc>
        <w:tc>
          <w:tcPr>
            <w:tcW w:w="900" w:type="dxa"/>
            <w:vAlign w:val="center"/>
          </w:tcPr>
          <w:p w14:paraId="332B445E">
            <w:pPr>
              <w:jc w:val="center"/>
              <w:rPr>
                <w:rFonts w:ascii="仿宋" w:hAnsi="仿宋" w:eastAsia="仿宋"/>
                <w:sz w:val="24"/>
              </w:rPr>
            </w:pPr>
          </w:p>
        </w:tc>
        <w:tc>
          <w:tcPr>
            <w:tcW w:w="1275" w:type="dxa"/>
            <w:vAlign w:val="center"/>
          </w:tcPr>
          <w:p w14:paraId="588DF261">
            <w:pPr>
              <w:widowControl/>
              <w:jc w:val="left"/>
              <w:rPr>
                <w:rFonts w:ascii="仿宋" w:hAnsi="仿宋" w:eastAsia="仿宋"/>
                <w:sz w:val="24"/>
              </w:rPr>
            </w:pPr>
            <w:r>
              <w:rPr>
                <w:rFonts w:hint="eastAsia" w:ascii="仿宋" w:hAnsi="仿宋" w:eastAsia="仿宋"/>
                <w:sz w:val="24"/>
              </w:rPr>
              <w:t>符合1分，每一项不符合扣0.3分。</w:t>
            </w:r>
          </w:p>
        </w:tc>
      </w:tr>
      <w:tr w14:paraId="62BA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50FEF02F">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十三</w:t>
            </w:r>
            <w:r>
              <w:rPr>
                <w:rFonts w:hint="eastAsia" w:ascii="仿宋" w:hAnsi="仿宋" w:eastAsia="仿宋"/>
                <w:sz w:val="24"/>
                <w:lang w:eastAsia="zh-CN"/>
              </w:rPr>
              <w:t>）</w:t>
            </w:r>
            <w:r>
              <w:rPr>
                <w:rFonts w:hint="eastAsia" w:ascii="仿宋" w:hAnsi="仿宋" w:eastAsia="仿宋"/>
                <w:sz w:val="24"/>
              </w:rPr>
              <w:t>建立物业服务响应机制</w:t>
            </w:r>
          </w:p>
        </w:tc>
        <w:tc>
          <w:tcPr>
            <w:tcW w:w="4725" w:type="dxa"/>
            <w:vAlign w:val="center"/>
          </w:tcPr>
          <w:p w14:paraId="6C26867D">
            <w:pPr>
              <w:widowControl/>
              <w:jc w:val="left"/>
              <w:rPr>
                <w:rFonts w:ascii="仿宋" w:hAnsi="仿宋" w:eastAsia="仿宋"/>
                <w:sz w:val="24"/>
              </w:rPr>
            </w:pPr>
            <w:r>
              <w:rPr>
                <w:rFonts w:hint="eastAsia" w:ascii="仿宋" w:hAnsi="仿宋" w:eastAsia="仿宋"/>
                <w:sz w:val="24"/>
              </w:rPr>
              <w:t>1.执行值班制度情况（值班表和值班记录）。</w:t>
            </w:r>
          </w:p>
          <w:p w14:paraId="4EB9716E">
            <w:pPr>
              <w:widowControl/>
              <w:jc w:val="left"/>
              <w:rPr>
                <w:rFonts w:ascii="仿宋" w:hAnsi="仿宋" w:eastAsia="仿宋"/>
                <w:sz w:val="24"/>
              </w:rPr>
            </w:pPr>
            <w:r>
              <w:rPr>
                <w:rFonts w:hint="eastAsia" w:ascii="仿宋" w:hAnsi="仿宋" w:eastAsia="仿宋"/>
                <w:sz w:val="24"/>
              </w:rPr>
              <w:t>2.设立服务电话并在明显位置公布电话号码。</w:t>
            </w:r>
          </w:p>
          <w:p w14:paraId="0937FBDB">
            <w:pPr>
              <w:widowControl/>
              <w:jc w:val="left"/>
              <w:rPr>
                <w:rFonts w:ascii="仿宋" w:hAnsi="仿宋" w:eastAsia="仿宋"/>
                <w:sz w:val="24"/>
              </w:rPr>
            </w:pPr>
            <w:r>
              <w:rPr>
                <w:rFonts w:hint="eastAsia" w:ascii="仿宋" w:hAnsi="仿宋" w:eastAsia="仿宋"/>
                <w:sz w:val="24"/>
              </w:rPr>
              <w:t>3.来电、接待记录和处理记录。</w:t>
            </w:r>
          </w:p>
          <w:p w14:paraId="6DAADB5A">
            <w:pPr>
              <w:widowControl/>
              <w:jc w:val="left"/>
              <w:rPr>
                <w:rFonts w:ascii="仿宋" w:hAnsi="仿宋" w:eastAsia="仿宋"/>
                <w:sz w:val="24"/>
              </w:rPr>
            </w:pPr>
            <w:r>
              <w:rPr>
                <w:rFonts w:hint="eastAsia" w:ascii="仿宋" w:hAnsi="仿宋" w:eastAsia="仿宋"/>
                <w:sz w:val="24"/>
              </w:rPr>
              <w:t>4.回访记录。</w:t>
            </w:r>
          </w:p>
          <w:p w14:paraId="48374DB1">
            <w:pPr>
              <w:widowControl/>
              <w:jc w:val="left"/>
              <w:rPr>
                <w:rFonts w:ascii="仿宋" w:hAnsi="仿宋" w:eastAsia="仿宋"/>
                <w:sz w:val="24"/>
              </w:rPr>
            </w:pPr>
            <w:r>
              <w:rPr>
                <w:rFonts w:hint="eastAsia" w:ascii="仿宋" w:hAnsi="仿宋" w:eastAsia="仿宋"/>
                <w:sz w:val="24"/>
              </w:rPr>
              <w:t>5.24小时服务制度。</w:t>
            </w:r>
          </w:p>
          <w:p w14:paraId="3A042417">
            <w:pPr>
              <w:widowControl/>
              <w:jc w:val="left"/>
              <w:rPr>
                <w:rFonts w:ascii="仿宋" w:hAnsi="仿宋" w:eastAsia="仿宋"/>
                <w:sz w:val="24"/>
              </w:rPr>
            </w:pPr>
            <w:r>
              <w:rPr>
                <w:rFonts w:hint="eastAsia" w:ascii="仿宋" w:hAnsi="仿宋" w:eastAsia="仿宋"/>
                <w:sz w:val="24"/>
              </w:rPr>
              <w:t>6.用户投诉处理管理规程。</w:t>
            </w:r>
          </w:p>
        </w:tc>
        <w:tc>
          <w:tcPr>
            <w:tcW w:w="945" w:type="dxa"/>
            <w:vAlign w:val="center"/>
          </w:tcPr>
          <w:p w14:paraId="2AE0D19C">
            <w:pPr>
              <w:widowControl/>
              <w:jc w:val="center"/>
            </w:pPr>
            <w:r>
              <w:rPr>
                <w:rFonts w:hint="eastAsia" w:ascii="仿宋" w:hAnsi="仿宋" w:eastAsia="仿宋"/>
                <w:sz w:val="24"/>
              </w:rPr>
              <w:t>1</w:t>
            </w:r>
          </w:p>
        </w:tc>
        <w:tc>
          <w:tcPr>
            <w:tcW w:w="900" w:type="dxa"/>
            <w:vAlign w:val="center"/>
          </w:tcPr>
          <w:p w14:paraId="741A7637">
            <w:pPr>
              <w:widowControl/>
              <w:jc w:val="center"/>
              <w:rPr>
                <w:rFonts w:ascii="仿宋" w:hAnsi="仿宋" w:eastAsia="仿宋"/>
                <w:sz w:val="24"/>
              </w:rPr>
            </w:pPr>
          </w:p>
        </w:tc>
        <w:tc>
          <w:tcPr>
            <w:tcW w:w="1275" w:type="dxa"/>
            <w:vAlign w:val="center"/>
          </w:tcPr>
          <w:p w14:paraId="14739F56">
            <w:pPr>
              <w:widowControl/>
              <w:spacing w:line="300" w:lineRule="exact"/>
              <w:jc w:val="left"/>
              <w:rPr>
                <w:rFonts w:ascii="仿宋" w:hAnsi="仿宋" w:eastAsia="仿宋"/>
                <w:sz w:val="24"/>
              </w:rPr>
            </w:pPr>
            <w:r>
              <w:rPr>
                <w:rFonts w:hint="eastAsia" w:ascii="仿宋" w:hAnsi="仿宋" w:eastAsia="仿宋"/>
                <w:sz w:val="24"/>
              </w:rPr>
              <w:t>符合1分，每一项不符合扣0.2分。</w:t>
            </w:r>
          </w:p>
        </w:tc>
      </w:tr>
      <w:tr w14:paraId="650B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0944954F">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十四</w:t>
            </w:r>
            <w:r>
              <w:rPr>
                <w:rFonts w:hint="eastAsia" w:ascii="仿宋" w:hAnsi="仿宋" w:eastAsia="仿宋"/>
                <w:sz w:val="24"/>
                <w:lang w:eastAsia="zh-CN"/>
              </w:rPr>
              <w:t>）</w:t>
            </w:r>
            <w:r>
              <w:rPr>
                <w:rFonts w:hint="eastAsia" w:ascii="仿宋" w:hAnsi="仿宋" w:eastAsia="仿宋"/>
                <w:sz w:val="24"/>
              </w:rPr>
              <w:t>建立物业服务监督机制</w:t>
            </w:r>
          </w:p>
        </w:tc>
        <w:tc>
          <w:tcPr>
            <w:tcW w:w="4725" w:type="dxa"/>
            <w:vAlign w:val="center"/>
          </w:tcPr>
          <w:p w14:paraId="3BF2ACA1">
            <w:pPr>
              <w:widowControl/>
              <w:jc w:val="left"/>
              <w:rPr>
                <w:rFonts w:ascii="仿宋" w:hAnsi="仿宋" w:eastAsia="仿宋"/>
                <w:sz w:val="24"/>
              </w:rPr>
            </w:pPr>
            <w:r>
              <w:rPr>
                <w:rFonts w:hint="eastAsia" w:ascii="仿宋" w:hAnsi="仿宋" w:eastAsia="仿宋"/>
                <w:sz w:val="24"/>
              </w:rPr>
              <w:t>公示物业服务企业监督渠道/平台，定期</w:t>
            </w:r>
            <w:r>
              <w:rPr>
                <w:rFonts w:hint="eastAsia" w:ascii="仿宋" w:hAnsi="仿宋" w:eastAsia="仿宋"/>
                <w:sz w:val="24"/>
                <w:lang w:eastAsia="zh-CN"/>
              </w:rPr>
              <w:t>向往</w:t>
            </w:r>
            <w:r>
              <w:rPr>
                <w:rFonts w:hint="eastAsia" w:ascii="仿宋" w:hAnsi="仿宋" w:eastAsia="仿宋"/>
                <w:sz w:val="24"/>
              </w:rPr>
              <w:t>（用）户发放物业管理工作征求意见单，对合理的意见及时整改：</w:t>
            </w:r>
          </w:p>
          <w:p w14:paraId="4BD66943">
            <w:pPr>
              <w:widowControl/>
              <w:jc w:val="left"/>
              <w:rPr>
                <w:rFonts w:ascii="仿宋" w:hAnsi="仿宋" w:eastAsia="仿宋"/>
                <w:sz w:val="24"/>
              </w:rPr>
            </w:pPr>
            <w:r>
              <w:rPr>
                <w:rFonts w:hint="eastAsia" w:ascii="仿宋" w:hAnsi="仿宋" w:eastAsia="仿宋"/>
                <w:sz w:val="24"/>
              </w:rPr>
              <w:t>1.每年至少开展一次客户满意度调查。</w:t>
            </w:r>
          </w:p>
          <w:p w14:paraId="6737FC8E">
            <w:pPr>
              <w:widowControl/>
              <w:jc w:val="left"/>
              <w:rPr>
                <w:rFonts w:ascii="仿宋" w:hAnsi="仿宋" w:eastAsia="仿宋"/>
                <w:sz w:val="24"/>
              </w:rPr>
            </w:pPr>
            <w:r>
              <w:rPr>
                <w:rFonts w:hint="eastAsia" w:ascii="仿宋" w:hAnsi="仿宋" w:eastAsia="仿宋"/>
                <w:sz w:val="24"/>
              </w:rPr>
              <w:t>2.满意度调查覆盖率需达到80%以上，满意度达到95％以上；具备条件的可邀请第三方进行满意度调查。</w:t>
            </w:r>
          </w:p>
          <w:p w14:paraId="5742BA71">
            <w:pPr>
              <w:widowControl/>
              <w:jc w:val="left"/>
              <w:rPr>
                <w:rFonts w:ascii="仿宋" w:hAnsi="仿宋" w:eastAsia="仿宋"/>
                <w:sz w:val="24"/>
              </w:rPr>
            </w:pPr>
            <w:r>
              <w:rPr>
                <w:rFonts w:hint="eastAsia" w:ascii="仿宋" w:hAnsi="仿宋" w:eastAsia="仿宋"/>
                <w:sz w:val="24"/>
              </w:rPr>
              <w:t>3.汇总满意度调查分析报告及整改措施。</w:t>
            </w:r>
          </w:p>
          <w:p w14:paraId="3721ED36">
            <w:pPr>
              <w:widowControl/>
              <w:jc w:val="left"/>
              <w:rPr>
                <w:rFonts w:ascii="仿宋" w:hAnsi="仿宋" w:eastAsia="仿宋"/>
                <w:sz w:val="24"/>
              </w:rPr>
            </w:pPr>
            <w:r>
              <w:rPr>
                <w:rFonts w:hint="eastAsia" w:ascii="仿宋" w:hAnsi="仿宋" w:eastAsia="仿宋"/>
                <w:sz w:val="24"/>
              </w:rPr>
              <w:t>4.整改措施落实情况记录。</w:t>
            </w:r>
          </w:p>
          <w:p w14:paraId="4B870C38">
            <w:pPr>
              <w:widowControl/>
              <w:jc w:val="left"/>
              <w:rPr>
                <w:rFonts w:ascii="仿宋" w:hAnsi="仿宋" w:eastAsia="仿宋"/>
                <w:sz w:val="24"/>
              </w:rPr>
            </w:pPr>
            <w:r>
              <w:rPr>
                <w:rFonts w:hint="eastAsia" w:ascii="仿宋" w:hAnsi="仿宋" w:eastAsia="仿宋"/>
                <w:sz w:val="24"/>
              </w:rPr>
              <w:t>5.调查监督管理制度。</w:t>
            </w:r>
          </w:p>
        </w:tc>
        <w:tc>
          <w:tcPr>
            <w:tcW w:w="945" w:type="dxa"/>
            <w:vAlign w:val="center"/>
          </w:tcPr>
          <w:p w14:paraId="1353438B">
            <w:pPr>
              <w:jc w:val="center"/>
            </w:pPr>
            <w:r>
              <w:rPr>
                <w:rFonts w:ascii="仿宋" w:hAnsi="仿宋" w:eastAsia="仿宋"/>
                <w:sz w:val="24"/>
              </w:rPr>
              <w:t>2</w:t>
            </w:r>
          </w:p>
        </w:tc>
        <w:tc>
          <w:tcPr>
            <w:tcW w:w="900" w:type="dxa"/>
            <w:vAlign w:val="center"/>
          </w:tcPr>
          <w:p w14:paraId="2E6D15A1">
            <w:pPr>
              <w:jc w:val="center"/>
              <w:rPr>
                <w:rFonts w:ascii="仿宋" w:hAnsi="仿宋" w:eastAsia="仿宋"/>
                <w:sz w:val="24"/>
              </w:rPr>
            </w:pPr>
          </w:p>
        </w:tc>
        <w:tc>
          <w:tcPr>
            <w:tcW w:w="1275" w:type="dxa"/>
            <w:vAlign w:val="center"/>
          </w:tcPr>
          <w:p w14:paraId="164CE1A2">
            <w:pPr>
              <w:widowControl/>
              <w:jc w:val="left"/>
              <w:rPr>
                <w:rFonts w:ascii="仿宋" w:hAnsi="仿宋" w:eastAsia="仿宋"/>
                <w:sz w:val="24"/>
              </w:rPr>
            </w:pPr>
            <w:r>
              <w:rPr>
                <w:rFonts w:hint="eastAsia" w:ascii="仿宋" w:hAnsi="仿宋" w:eastAsia="仿宋"/>
                <w:sz w:val="24"/>
              </w:rPr>
              <w:t>符合2分，</w:t>
            </w:r>
            <w:r>
              <w:rPr>
                <w:rFonts w:hint="eastAsia" w:ascii="仿宋" w:hAnsi="仿宋" w:eastAsia="仿宋"/>
                <w:sz w:val="24"/>
                <w:lang w:eastAsia="zh-CN"/>
              </w:rPr>
              <w:t>每</w:t>
            </w:r>
            <w:r>
              <w:rPr>
                <w:rFonts w:hint="eastAsia" w:ascii="仿宋" w:hAnsi="仿宋" w:eastAsia="仿宋"/>
                <w:sz w:val="24"/>
              </w:rPr>
              <w:t>一项不符合扣0.4分。</w:t>
            </w:r>
          </w:p>
        </w:tc>
      </w:tr>
      <w:tr w14:paraId="0BE1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22757F79">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十五</w:t>
            </w:r>
            <w:r>
              <w:rPr>
                <w:rFonts w:hint="eastAsia" w:ascii="仿宋" w:hAnsi="仿宋" w:eastAsia="仿宋"/>
                <w:sz w:val="24"/>
                <w:lang w:eastAsia="zh-CN"/>
              </w:rPr>
              <w:t>）</w:t>
            </w:r>
            <w:r>
              <w:rPr>
                <w:rFonts w:hint="eastAsia" w:ascii="仿宋" w:hAnsi="仿宋" w:eastAsia="仿宋"/>
                <w:sz w:val="24"/>
              </w:rPr>
              <w:t>便民维修服务承诺</w:t>
            </w:r>
          </w:p>
        </w:tc>
        <w:tc>
          <w:tcPr>
            <w:tcW w:w="4725" w:type="dxa"/>
            <w:vAlign w:val="center"/>
          </w:tcPr>
          <w:p w14:paraId="6008D872">
            <w:pPr>
              <w:widowControl/>
              <w:jc w:val="left"/>
              <w:rPr>
                <w:rFonts w:ascii="仿宋" w:hAnsi="仿宋" w:eastAsia="仿宋"/>
                <w:sz w:val="24"/>
              </w:rPr>
            </w:pPr>
            <w:r>
              <w:rPr>
                <w:rFonts w:hint="eastAsia" w:ascii="仿宋" w:hAnsi="仿宋" w:eastAsia="仿宋"/>
                <w:sz w:val="24"/>
              </w:rPr>
              <w:t>1.在明显位置公布便民维修服务的承诺。</w:t>
            </w:r>
          </w:p>
          <w:p w14:paraId="600C2FD3">
            <w:pPr>
              <w:widowControl/>
              <w:jc w:val="left"/>
              <w:rPr>
                <w:rFonts w:ascii="仿宋" w:hAnsi="仿宋" w:eastAsia="仿宋"/>
                <w:sz w:val="24"/>
              </w:rPr>
            </w:pPr>
            <w:r>
              <w:rPr>
                <w:rFonts w:hint="eastAsia" w:ascii="仿宋" w:hAnsi="仿宋" w:eastAsia="仿宋"/>
                <w:sz w:val="24"/>
              </w:rPr>
              <w:t>2.服务承诺的落实情况。</w:t>
            </w:r>
          </w:p>
          <w:p w14:paraId="6B2DAB81">
            <w:pPr>
              <w:widowControl/>
              <w:jc w:val="left"/>
              <w:rPr>
                <w:rFonts w:ascii="仿宋" w:hAnsi="仿宋" w:eastAsia="仿宋"/>
                <w:sz w:val="24"/>
              </w:rPr>
            </w:pPr>
            <w:r>
              <w:rPr>
                <w:rFonts w:hint="eastAsia" w:ascii="仿宋" w:hAnsi="仿宋" w:eastAsia="仿宋"/>
                <w:sz w:val="24"/>
              </w:rPr>
              <w:t>3.派工单和统计表（零星维修、急修及时率100％、返修率不高于1％）。</w:t>
            </w:r>
          </w:p>
          <w:p w14:paraId="113022A5">
            <w:pPr>
              <w:widowControl/>
              <w:jc w:val="left"/>
              <w:rPr>
                <w:rFonts w:ascii="仿宋" w:hAnsi="仿宋" w:eastAsia="仿宋"/>
                <w:sz w:val="24"/>
              </w:rPr>
            </w:pPr>
            <w:r>
              <w:rPr>
                <w:rFonts w:hint="eastAsia" w:ascii="仿宋" w:hAnsi="仿宋" w:eastAsia="仿宋"/>
                <w:sz w:val="24"/>
              </w:rPr>
              <w:t>4.回访记录。</w:t>
            </w:r>
          </w:p>
        </w:tc>
        <w:tc>
          <w:tcPr>
            <w:tcW w:w="945" w:type="dxa"/>
            <w:vAlign w:val="center"/>
          </w:tcPr>
          <w:p w14:paraId="2271098D">
            <w:pPr>
              <w:jc w:val="center"/>
            </w:pPr>
            <w:r>
              <w:rPr>
                <w:rFonts w:ascii="仿宋" w:hAnsi="仿宋" w:eastAsia="仿宋"/>
                <w:sz w:val="24"/>
              </w:rPr>
              <w:t>2</w:t>
            </w:r>
          </w:p>
        </w:tc>
        <w:tc>
          <w:tcPr>
            <w:tcW w:w="900" w:type="dxa"/>
            <w:vAlign w:val="center"/>
          </w:tcPr>
          <w:p w14:paraId="543E1C18">
            <w:pPr>
              <w:jc w:val="center"/>
              <w:rPr>
                <w:rFonts w:ascii="仿宋" w:hAnsi="仿宋" w:eastAsia="仿宋"/>
                <w:sz w:val="24"/>
              </w:rPr>
            </w:pPr>
          </w:p>
        </w:tc>
        <w:tc>
          <w:tcPr>
            <w:tcW w:w="1275" w:type="dxa"/>
            <w:vAlign w:val="center"/>
          </w:tcPr>
          <w:p w14:paraId="3BA2D9EB">
            <w:pPr>
              <w:widowControl/>
              <w:spacing w:line="300" w:lineRule="exact"/>
              <w:jc w:val="left"/>
              <w:rPr>
                <w:rFonts w:ascii="仿宋" w:hAnsi="仿宋" w:eastAsia="仿宋"/>
                <w:sz w:val="24"/>
              </w:rPr>
            </w:pPr>
            <w:r>
              <w:rPr>
                <w:rFonts w:hint="eastAsia" w:ascii="仿宋" w:hAnsi="仿宋" w:eastAsia="仿宋"/>
                <w:sz w:val="24"/>
              </w:rPr>
              <w:t>符合2分，每一项不符合扣0.5分。</w:t>
            </w:r>
          </w:p>
        </w:tc>
      </w:tr>
      <w:tr w14:paraId="7FBD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33121CB2">
            <w:pPr>
              <w:widowControl/>
              <w:ind w:right="-105" w:rightChars="-5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十六</w:t>
            </w:r>
            <w:r>
              <w:rPr>
                <w:rFonts w:hint="eastAsia" w:ascii="仿宋" w:hAnsi="仿宋" w:eastAsia="仿宋"/>
                <w:sz w:val="24"/>
                <w:lang w:eastAsia="zh-CN"/>
              </w:rPr>
              <w:t>）</w:t>
            </w:r>
            <w:r>
              <w:rPr>
                <w:rFonts w:hint="eastAsia" w:ascii="仿宋" w:hAnsi="仿宋" w:eastAsia="仿宋"/>
                <w:sz w:val="24"/>
              </w:rPr>
              <w:t>突发事件应急管理机制及制度</w:t>
            </w:r>
          </w:p>
        </w:tc>
        <w:tc>
          <w:tcPr>
            <w:tcW w:w="4725" w:type="dxa"/>
            <w:vAlign w:val="center"/>
          </w:tcPr>
          <w:p w14:paraId="02829CE1">
            <w:pPr>
              <w:widowControl/>
              <w:rPr>
                <w:rFonts w:ascii="仿宋" w:hAnsi="仿宋" w:eastAsia="仿宋"/>
                <w:kern w:val="0"/>
                <w:sz w:val="24"/>
              </w:rPr>
            </w:pPr>
            <w:r>
              <w:rPr>
                <w:rFonts w:hint="eastAsia" w:ascii="仿宋" w:hAnsi="仿宋" w:eastAsia="仿宋"/>
                <w:kern w:val="0"/>
                <w:sz w:val="24"/>
              </w:rPr>
              <w:t>1.制定消防、电梯、给排水、供配电、空调等</w:t>
            </w:r>
            <w:r>
              <w:rPr>
                <w:rFonts w:hint="eastAsia" w:ascii="仿宋" w:hAnsi="仿宋" w:eastAsia="仿宋"/>
                <w:kern w:val="0"/>
                <w:sz w:val="24"/>
                <w:lang w:eastAsia="zh-CN"/>
              </w:rPr>
              <w:t>公用设施</w:t>
            </w:r>
            <w:r>
              <w:rPr>
                <w:rFonts w:hint="eastAsia" w:ascii="仿宋" w:hAnsi="仿宋" w:eastAsia="仿宋"/>
                <w:kern w:val="0"/>
                <w:sz w:val="24"/>
              </w:rPr>
              <w:t>设备事故应急预案；</w:t>
            </w:r>
          </w:p>
          <w:p w14:paraId="681A57FD">
            <w:pPr>
              <w:widowControl/>
              <w:rPr>
                <w:rFonts w:ascii="仿宋" w:hAnsi="仿宋" w:eastAsia="仿宋"/>
                <w:kern w:val="0"/>
                <w:sz w:val="24"/>
              </w:rPr>
            </w:pPr>
            <w:r>
              <w:rPr>
                <w:rFonts w:hint="eastAsia" w:ascii="仿宋" w:hAnsi="仿宋" w:eastAsia="仿宋"/>
                <w:kern w:val="0"/>
                <w:sz w:val="24"/>
              </w:rPr>
              <w:t>2.制定自然灾害、公共卫生、治安、交通等方面突发事件的配合性应急预案。</w:t>
            </w:r>
          </w:p>
          <w:p w14:paraId="532C9444">
            <w:pPr>
              <w:widowControl/>
              <w:rPr>
                <w:rFonts w:ascii="仿宋" w:hAnsi="仿宋" w:eastAsia="仿宋"/>
                <w:kern w:val="0"/>
                <w:sz w:val="24"/>
              </w:rPr>
            </w:pPr>
            <w:r>
              <w:rPr>
                <w:rFonts w:hint="eastAsia" w:ascii="仿宋" w:hAnsi="仿宋" w:eastAsia="仿宋"/>
                <w:kern w:val="0"/>
                <w:sz w:val="24"/>
              </w:rPr>
              <w:t>3.应急预案定期演练，并有相应记录。</w:t>
            </w:r>
          </w:p>
        </w:tc>
        <w:tc>
          <w:tcPr>
            <w:tcW w:w="945" w:type="dxa"/>
            <w:vAlign w:val="center"/>
          </w:tcPr>
          <w:p w14:paraId="3D5EA4C1">
            <w:pPr>
              <w:jc w:val="center"/>
            </w:pPr>
            <w:r>
              <w:rPr>
                <w:rFonts w:ascii="仿宋" w:hAnsi="仿宋" w:eastAsia="仿宋"/>
                <w:sz w:val="24"/>
              </w:rPr>
              <w:t>2</w:t>
            </w:r>
          </w:p>
        </w:tc>
        <w:tc>
          <w:tcPr>
            <w:tcW w:w="900" w:type="dxa"/>
            <w:vAlign w:val="center"/>
          </w:tcPr>
          <w:p w14:paraId="1CF36DC7">
            <w:pPr>
              <w:jc w:val="center"/>
              <w:rPr>
                <w:rFonts w:ascii="仿宋" w:hAnsi="仿宋" w:eastAsia="仿宋"/>
                <w:sz w:val="24"/>
              </w:rPr>
            </w:pPr>
          </w:p>
        </w:tc>
        <w:tc>
          <w:tcPr>
            <w:tcW w:w="1275" w:type="dxa"/>
            <w:vAlign w:val="center"/>
          </w:tcPr>
          <w:p w14:paraId="468F793A">
            <w:pPr>
              <w:widowControl/>
              <w:jc w:val="left"/>
              <w:rPr>
                <w:rFonts w:ascii="仿宋" w:hAnsi="仿宋" w:eastAsia="仿宋"/>
                <w:sz w:val="24"/>
              </w:rPr>
            </w:pPr>
            <w:r>
              <w:rPr>
                <w:rFonts w:hint="eastAsia" w:ascii="仿宋" w:hAnsi="仿宋" w:eastAsia="仿宋"/>
                <w:sz w:val="24"/>
              </w:rPr>
              <w:t>符合2分，每一项不符合扣0.7分。</w:t>
            </w:r>
          </w:p>
        </w:tc>
      </w:tr>
      <w:tr w14:paraId="01BC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080EAFF3">
            <w:pPr>
              <w:widowControl/>
              <w:jc w:val="left"/>
              <w:rPr>
                <w:rFonts w:ascii="黑体" w:hAnsi="黑体" w:eastAsia="黑体" w:cs="黑体"/>
                <w:b/>
                <w:bCs/>
                <w:sz w:val="24"/>
              </w:rPr>
            </w:pPr>
            <w:r>
              <w:rPr>
                <w:rFonts w:hint="eastAsia" w:ascii="黑体" w:hAnsi="黑体" w:eastAsia="黑体" w:cs="黑体"/>
                <w:b/>
                <w:bCs/>
                <w:sz w:val="24"/>
              </w:rPr>
              <w:t>二、房屋管理及维修养护</w:t>
            </w:r>
          </w:p>
        </w:tc>
        <w:tc>
          <w:tcPr>
            <w:tcW w:w="945" w:type="dxa"/>
            <w:vAlign w:val="center"/>
          </w:tcPr>
          <w:p w14:paraId="3DADA066">
            <w:pPr>
              <w:jc w:val="center"/>
            </w:pPr>
            <w:r>
              <w:rPr>
                <w:rFonts w:hint="eastAsia" w:ascii="黑体" w:hAnsi="黑体" w:eastAsia="黑体" w:cs="黑体"/>
                <w:b/>
                <w:bCs/>
                <w:sz w:val="24"/>
              </w:rPr>
              <w:t>9分</w:t>
            </w:r>
          </w:p>
        </w:tc>
        <w:tc>
          <w:tcPr>
            <w:tcW w:w="900" w:type="dxa"/>
            <w:vAlign w:val="center"/>
          </w:tcPr>
          <w:p w14:paraId="4B8E689A">
            <w:pPr>
              <w:jc w:val="center"/>
              <w:rPr>
                <w:rFonts w:ascii="黑体" w:hAnsi="黑体" w:eastAsia="黑体" w:cs="黑体"/>
                <w:b/>
                <w:bCs/>
                <w:sz w:val="24"/>
              </w:rPr>
            </w:pPr>
          </w:p>
        </w:tc>
        <w:tc>
          <w:tcPr>
            <w:tcW w:w="1275" w:type="dxa"/>
            <w:vAlign w:val="center"/>
          </w:tcPr>
          <w:p w14:paraId="543FDAFE">
            <w:pPr>
              <w:widowControl/>
              <w:jc w:val="left"/>
            </w:pPr>
          </w:p>
        </w:tc>
      </w:tr>
      <w:tr w14:paraId="5A75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332202E7">
            <w:pPr>
              <w:widowControl/>
              <w:ind w:right="-105" w:rightChars="-50"/>
              <w:jc w:val="left"/>
              <w:rPr>
                <w:rFonts w:ascii="仿宋" w:hAnsi="仿宋" w:eastAsia="仿宋"/>
                <w:sz w:val="24"/>
              </w:rPr>
            </w:pPr>
            <w:r>
              <w:rPr>
                <w:rFonts w:hint="eastAsia" w:ascii="仿宋" w:hAnsi="仿宋" w:eastAsia="仿宋"/>
                <w:sz w:val="24"/>
              </w:rPr>
              <w:t>（一）标识系统</w:t>
            </w:r>
          </w:p>
        </w:tc>
        <w:tc>
          <w:tcPr>
            <w:tcW w:w="4725" w:type="dxa"/>
            <w:vAlign w:val="center"/>
          </w:tcPr>
          <w:p w14:paraId="4A6F10DA">
            <w:pPr>
              <w:widowControl/>
              <w:jc w:val="left"/>
              <w:rPr>
                <w:rFonts w:ascii="仿宋" w:hAnsi="仿宋" w:eastAsia="仿宋"/>
                <w:sz w:val="24"/>
              </w:rPr>
            </w:pPr>
            <w:r>
              <w:rPr>
                <w:rFonts w:hint="eastAsia" w:ascii="仿宋" w:hAnsi="仿宋" w:eastAsia="仿宋"/>
                <w:sz w:val="24"/>
              </w:rPr>
              <w:t>1.平面图。</w:t>
            </w:r>
          </w:p>
          <w:p w14:paraId="3AE4062B">
            <w:pPr>
              <w:widowControl/>
              <w:jc w:val="left"/>
              <w:rPr>
                <w:rFonts w:ascii="仿宋" w:hAnsi="仿宋" w:eastAsia="仿宋"/>
                <w:sz w:val="24"/>
              </w:rPr>
            </w:pPr>
            <w:r>
              <w:rPr>
                <w:rFonts w:hint="eastAsia" w:ascii="仿宋" w:hAnsi="仿宋" w:eastAsia="仿宋"/>
                <w:sz w:val="24"/>
              </w:rPr>
              <w:t>2.楼幢号、单元号、户门号牌齐全。</w:t>
            </w:r>
          </w:p>
          <w:p w14:paraId="395840FF">
            <w:pPr>
              <w:widowControl/>
              <w:jc w:val="left"/>
              <w:rPr>
                <w:rFonts w:ascii="仿宋" w:hAnsi="仿宋" w:eastAsia="仿宋"/>
                <w:sz w:val="24"/>
              </w:rPr>
            </w:pPr>
            <w:r>
              <w:rPr>
                <w:rFonts w:hint="eastAsia" w:ascii="仿宋" w:hAnsi="仿宋" w:eastAsia="仿宋"/>
                <w:sz w:val="24"/>
              </w:rPr>
              <w:t>3.楼层索引标识牌。</w:t>
            </w:r>
          </w:p>
          <w:p w14:paraId="5AAD08F5">
            <w:pPr>
              <w:widowControl/>
              <w:jc w:val="left"/>
              <w:rPr>
                <w:rFonts w:ascii="仿宋" w:hAnsi="仿宋" w:eastAsia="仿宋"/>
                <w:sz w:val="24"/>
              </w:rPr>
            </w:pPr>
            <w:r>
              <w:rPr>
                <w:rFonts w:hint="eastAsia" w:ascii="仿宋" w:hAnsi="仿宋" w:eastAsia="仿宋"/>
                <w:sz w:val="24"/>
              </w:rPr>
              <w:t>4.宣传标志包括招牌、广告牌等。</w:t>
            </w:r>
          </w:p>
          <w:p w14:paraId="5BF0A13B">
            <w:pPr>
              <w:widowControl/>
              <w:jc w:val="left"/>
              <w:rPr>
                <w:rFonts w:ascii="仿宋" w:hAnsi="仿宋" w:eastAsia="仿宋"/>
                <w:sz w:val="24"/>
              </w:rPr>
            </w:pPr>
            <w:r>
              <w:rPr>
                <w:rFonts w:hint="eastAsia" w:ascii="仿宋" w:hAnsi="仿宋" w:eastAsia="仿宋"/>
                <w:sz w:val="24"/>
              </w:rPr>
              <w:t>5.消防标志包括楼层疏散图、走火通道牌、紧急出口标志、消防器材提示牌等。</w:t>
            </w:r>
          </w:p>
          <w:p w14:paraId="43A0FD75">
            <w:pPr>
              <w:widowControl/>
              <w:jc w:val="left"/>
              <w:rPr>
                <w:rFonts w:ascii="仿宋" w:hAnsi="仿宋" w:eastAsia="仿宋"/>
                <w:sz w:val="24"/>
              </w:rPr>
            </w:pPr>
            <w:r>
              <w:rPr>
                <w:rFonts w:hint="eastAsia" w:ascii="仿宋" w:hAnsi="仿宋" w:eastAsia="仿宋"/>
                <w:sz w:val="24"/>
              </w:rPr>
              <w:t>6.危险标志是在施工场地、设备</w:t>
            </w:r>
            <w:r>
              <w:rPr>
                <w:rFonts w:hint="eastAsia" w:ascii="仿宋" w:hAnsi="仿宋" w:eastAsia="仿宋"/>
                <w:sz w:val="24"/>
                <w:lang w:eastAsia="zh-CN"/>
              </w:rPr>
              <w:t>场地</w:t>
            </w:r>
            <w:r>
              <w:rPr>
                <w:rFonts w:hint="eastAsia" w:ascii="仿宋" w:hAnsi="仿宋" w:eastAsia="仿宋"/>
                <w:sz w:val="24"/>
              </w:rPr>
              <w:t>、危险作业、停车场、天面等场所设置的标志。</w:t>
            </w:r>
          </w:p>
          <w:p w14:paraId="7FFCE201">
            <w:pPr>
              <w:widowControl/>
              <w:jc w:val="left"/>
              <w:rPr>
                <w:rFonts w:ascii="仿宋" w:hAnsi="仿宋" w:eastAsia="仿宋"/>
                <w:sz w:val="24"/>
              </w:rPr>
            </w:pPr>
            <w:r>
              <w:rPr>
                <w:rFonts w:hint="eastAsia" w:ascii="仿宋" w:hAnsi="仿宋" w:eastAsia="仿宋"/>
                <w:sz w:val="24"/>
              </w:rPr>
              <w:t>7.管理标识是物业管理公司为方便管理设立的标识牌，如鼠药偷放牌、绿化保护牌、车场提示牌。</w:t>
            </w:r>
          </w:p>
        </w:tc>
        <w:tc>
          <w:tcPr>
            <w:tcW w:w="945" w:type="dxa"/>
            <w:vAlign w:val="center"/>
          </w:tcPr>
          <w:p w14:paraId="20182F33">
            <w:pPr>
              <w:widowControl/>
              <w:jc w:val="center"/>
            </w:pPr>
            <w:r>
              <w:rPr>
                <w:rFonts w:hint="eastAsia" w:ascii="仿宋" w:hAnsi="仿宋" w:eastAsia="仿宋"/>
                <w:sz w:val="24"/>
              </w:rPr>
              <w:t>2</w:t>
            </w:r>
          </w:p>
        </w:tc>
        <w:tc>
          <w:tcPr>
            <w:tcW w:w="900" w:type="dxa"/>
            <w:vAlign w:val="center"/>
          </w:tcPr>
          <w:p w14:paraId="199B81ED">
            <w:pPr>
              <w:widowControl/>
              <w:jc w:val="center"/>
              <w:rPr>
                <w:rFonts w:ascii="仿宋" w:hAnsi="仿宋" w:eastAsia="仿宋"/>
                <w:sz w:val="24"/>
              </w:rPr>
            </w:pPr>
          </w:p>
        </w:tc>
        <w:tc>
          <w:tcPr>
            <w:tcW w:w="1275" w:type="dxa"/>
            <w:vAlign w:val="center"/>
          </w:tcPr>
          <w:p w14:paraId="42CCF3A9">
            <w:pPr>
              <w:widowControl/>
              <w:jc w:val="left"/>
              <w:rPr>
                <w:rFonts w:ascii="仿宋" w:hAnsi="仿宋" w:eastAsia="仿宋"/>
                <w:sz w:val="24"/>
              </w:rPr>
            </w:pPr>
            <w:r>
              <w:rPr>
                <w:rFonts w:hint="eastAsia" w:ascii="仿宋" w:hAnsi="仿宋" w:eastAsia="仿宋"/>
                <w:sz w:val="24"/>
              </w:rPr>
              <w:t>符合2分，每一项不符合扣0.3分。</w:t>
            </w:r>
          </w:p>
        </w:tc>
      </w:tr>
      <w:tr w14:paraId="2714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437E4694">
            <w:pPr>
              <w:widowControl/>
              <w:ind w:right="-105" w:rightChars="-50"/>
              <w:jc w:val="left"/>
              <w:rPr>
                <w:rFonts w:ascii="仿宋" w:hAnsi="仿宋" w:eastAsia="仿宋"/>
                <w:sz w:val="24"/>
              </w:rPr>
            </w:pPr>
            <w:r>
              <w:rPr>
                <w:rFonts w:hint="eastAsia" w:ascii="仿宋" w:hAnsi="仿宋" w:eastAsia="仿宋"/>
                <w:sz w:val="24"/>
              </w:rPr>
              <w:t>（二）无违反规划，私搭乱建、无擅自改变房屋用途现象</w:t>
            </w:r>
          </w:p>
        </w:tc>
        <w:tc>
          <w:tcPr>
            <w:tcW w:w="4725" w:type="dxa"/>
            <w:vAlign w:val="center"/>
          </w:tcPr>
          <w:p w14:paraId="08E71BA5">
            <w:pPr>
              <w:widowControl/>
              <w:jc w:val="left"/>
              <w:rPr>
                <w:rFonts w:ascii="仿宋" w:hAnsi="仿宋" w:eastAsia="仿宋"/>
                <w:sz w:val="24"/>
              </w:rPr>
            </w:pPr>
            <w:r>
              <w:rPr>
                <w:rFonts w:hint="eastAsia" w:ascii="仿宋" w:hAnsi="仿宋" w:eastAsia="仿宋"/>
                <w:sz w:val="24"/>
              </w:rPr>
              <w:t>对照《管理规约》和《商户手册》中相关规定，装修审批和巡查规程、二次装修验收文件、装修巡查记录及违章整改通知、社区照片、商场、餐饮等的简介：</w:t>
            </w:r>
          </w:p>
          <w:p w14:paraId="026E946C">
            <w:pPr>
              <w:widowControl/>
              <w:jc w:val="left"/>
              <w:rPr>
                <w:rFonts w:ascii="仿宋" w:hAnsi="仿宋" w:eastAsia="仿宋"/>
                <w:sz w:val="24"/>
              </w:rPr>
            </w:pPr>
            <w:r>
              <w:rPr>
                <w:rFonts w:hint="eastAsia" w:ascii="仿宋" w:hAnsi="仿宋" w:eastAsia="仿宋"/>
                <w:sz w:val="24"/>
              </w:rPr>
              <w:t>1.共有部位、场地符合规划要求无违章搭建现象；</w:t>
            </w:r>
          </w:p>
          <w:p w14:paraId="6348B3F1">
            <w:pPr>
              <w:widowControl/>
              <w:jc w:val="left"/>
              <w:rPr>
                <w:rFonts w:ascii="仿宋" w:hAnsi="仿宋" w:eastAsia="仿宋"/>
                <w:sz w:val="24"/>
              </w:rPr>
            </w:pPr>
            <w:r>
              <w:rPr>
                <w:rFonts w:hint="eastAsia" w:ascii="仿宋" w:hAnsi="仿宋" w:eastAsia="仿宋"/>
                <w:sz w:val="24"/>
              </w:rPr>
              <w:t>2.房屋共用部位使用符合建筑设计要求，无擅自改变用途现象。</w:t>
            </w:r>
          </w:p>
        </w:tc>
        <w:tc>
          <w:tcPr>
            <w:tcW w:w="945" w:type="dxa"/>
            <w:vAlign w:val="center"/>
          </w:tcPr>
          <w:p w14:paraId="6B04C693">
            <w:pPr>
              <w:jc w:val="center"/>
            </w:pPr>
            <w:r>
              <w:rPr>
                <w:rFonts w:hint="eastAsia" w:ascii="仿宋" w:hAnsi="仿宋" w:eastAsia="仿宋"/>
                <w:sz w:val="24"/>
              </w:rPr>
              <w:t>1</w:t>
            </w:r>
          </w:p>
        </w:tc>
        <w:tc>
          <w:tcPr>
            <w:tcW w:w="900" w:type="dxa"/>
            <w:vAlign w:val="center"/>
          </w:tcPr>
          <w:p w14:paraId="4C00396A">
            <w:pPr>
              <w:jc w:val="center"/>
              <w:rPr>
                <w:rFonts w:ascii="仿宋" w:hAnsi="仿宋" w:eastAsia="仿宋"/>
                <w:sz w:val="24"/>
              </w:rPr>
            </w:pPr>
          </w:p>
        </w:tc>
        <w:tc>
          <w:tcPr>
            <w:tcW w:w="1275" w:type="dxa"/>
            <w:vAlign w:val="center"/>
          </w:tcPr>
          <w:p w14:paraId="27781B3C">
            <w:pPr>
              <w:rPr>
                <w:rFonts w:ascii="仿宋" w:hAnsi="仿宋" w:eastAsia="仿宋"/>
                <w:sz w:val="24"/>
              </w:rPr>
            </w:pPr>
            <w:r>
              <w:rPr>
                <w:rFonts w:hint="eastAsia" w:ascii="仿宋" w:hAnsi="仿宋" w:eastAsia="仿宋"/>
                <w:sz w:val="24"/>
              </w:rPr>
              <w:t>符合1分，每一项不符合扣0.5分。</w:t>
            </w:r>
          </w:p>
        </w:tc>
      </w:tr>
      <w:tr w14:paraId="7622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5D47DFA2">
            <w:pPr>
              <w:widowControl/>
              <w:ind w:right="-105" w:rightChars="-50"/>
              <w:jc w:val="left"/>
              <w:rPr>
                <w:rFonts w:ascii="仿宋" w:hAnsi="仿宋" w:eastAsia="仿宋"/>
                <w:sz w:val="24"/>
              </w:rPr>
            </w:pPr>
            <w:r>
              <w:rPr>
                <w:rFonts w:hint="eastAsia" w:ascii="仿宋" w:hAnsi="仿宋" w:eastAsia="仿宋"/>
                <w:sz w:val="24"/>
              </w:rPr>
              <w:t>（三）房屋外观状况</w:t>
            </w:r>
          </w:p>
        </w:tc>
        <w:tc>
          <w:tcPr>
            <w:tcW w:w="4725" w:type="dxa"/>
            <w:vAlign w:val="center"/>
          </w:tcPr>
          <w:p w14:paraId="53DC1AA2">
            <w:pPr>
              <w:jc w:val="left"/>
              <w:rPr>
                <w:rFonts w:ascii="仿宋" w:hAnsi="仿宋" w:eastAsia="仿宋"/>
                <w:sz w:val="24"/>
              </w:rPr>
            </w:pPr>
            <w:r>
              <w:rPr>
                <w:rFonts w:hint="eastAsia" w:ascii="仿宋" w:hAnsi="仿宋" w:eastAsia="仿宋"/>
                <w:sz w:val="24"/>
              </w:rPr>
              <w:t>1.房屋外墙定期清洁。</w:t>
            </w:r>
          </w:p>
          <w:p w14:paraId="68253281">
            <w:pPr>
              <w:jc w:val="left"/>
              <w:rPr>
                <w:rFonts w:ascii="仿宋" w:hAnsi="仿宋" w:eastAsia="仿宋"/>
                <w:sz w:val="24"/>
              </w:rPr>
            </w:pPr>
            <w:r>
              <w:rPr>
                <w:rFonts w:hint="eastAsia" w:ascii="仿宋" w:hAnsi="仿宋" w:eastAsia="仿宋"/>
                <w:sz w:val="24"/>
              </w:rPr>
              <w:t>2.外墙完好，无破损、脱落。</w:t>
            </w:r>
          </w:p>
          <w:p w14:paraId="298DA350">
            <w:pPr>
              <w:jc w:val="left"/>
              <w:rPr>
                <w:rFonts w:ascii="仿宋" w:hAnsi="仿宋" w:eastAsia="仿宋"/>
                <w:sz w:val="24"/>
              </w:rPr>
            </w:pPr>
            <w:r>
              <w:rPr>
                <w:rFonts w:hint="eastAsia" w:ascii="仿宋" w:hAnsi="仿宋" w:eastAsia="仿宋"/>
                <w:sz w:val="24"/>
              </w:rPr>
              <w:t>3.外墙无张贴物、污渍。</w:t>
            </w:r>
          </w:p>
          <w:p w14:paraId="43550176">
            <w:pPr>
              <w:jc w:val="left"/>
              <w:rPr>
                <w:rFonts w:ascii="仿宋" w:hAnsi="仿宋" w:eastAsia="仿宋"/>
                <w:sz w:val="24"/>
              </w:rPr>
            </w:pPr>
            <w:r>
              <w:rPr>
                <w:rFonts w:hint="eastAsia" w:ascii="仿宋" w:hAnsi="仿宋" w:eastAsia="仿宋"/>
                <w:sz w:val="24"/>
              </w:rPr>
              <w:t>4.公共设施巡查、外墙维修保养记录，反映外观的照片。</w:t>
            </w:r>
          </w:p>
        </w:tc>
        <w:tc>
          <w:tcPr>
            <w:tcW w:w="945" w:type="dxa"/>
            <w:vAlign w:val="center"/>
          </w:tcPr>
          <w:p w14:paraId="0314F796">
            <w:pPr>
              <w:jc w:val="center"/>
            </w:pPr>
            <w:r>
              <w:rPr>
                <w:rFonts w:hint="eastAsia" w:ascii="仿宋" w:hAnsi="仿宋" w:eastAsia="仿宋"/>
                <w:sz w:val="24"/>
              </w:rPr>
              <w:t>1</w:t>
            </w:r>
          </w:p>
        </w:tc>
        <w:tc>
          <w:tcPr>
            <w:tcW w:w="900" w:type="dxa"/>
            <w:vAlign w:val="center"/>
          </w:tcPr>
          <w:p w14:paraId="1BD6B720">
            <w:pPr>
              <w:jc w:val="center"/>
              <w:rPr>
                <w:rFonts w:ascii="仿宋" w:hAnsi="仿宋" w:eastAsia="仿宋"/>
                <w:sz w:val="24"/>
              </w:rPr>
            </w:pPr>
          </w:p>
        </w:tc>
        <w:tc>
          <w:tcPr>
            <w:tcW w:w="1275" w:type="dxa"/>
            <w:vAlign w:val="center"/>
          </w:tcPr>
          <w:p w14:paraId="309425AC">
            <w:pPr>
              <w:jc w:val="left"/>
              <w:rPr>
                <w:rFonts w:ascii="仿宋" w:hAnsi="仿宋" w:eastAsia="仿宋"/>
                <w:sz w:val="24"/>
              </w:rPr>
            </w:pPr>
            <w:r>
              <w:rPr>
                <w:rFonts w:hint="eastAsia" w:ascii="仿宋" w:hAnsi="仿宋" w:eastAsia="仿宋"/>
                <w:sz w:val="24"/>
              </w:rPr>
              <w:t>符合1分，每一项不符合扣0.3分。</w:t>
            </w:r>
          </w:p>
        </w:tc>
      </w:tr>
      <w:tr w14:paraId="3503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1015" w:type="dxa"/>
            <w:vAlign w:val="center"/>
          </w:tcPr>
          <w:p w14:paraId="74D38130">
            <w:pPr>
              <w:widowControl/>
              <w:ind w:right="-105" w:rightChars="-50"/>
              <w:jc w:val="left"/>
              <w:rPr>
                <w:rFonts w:ascii="仿宋" w:hAnsi="仿宋" w:eastAsia="仿宋"/>
                <w:sz w:val="24"/>
              </w:rPr>
            </w:pPr>
            <w:r>
              <w:rPr>
                <w:rFonts w:hint="eastAsia" w:ascii="仿宋" w:hAnsi="仿宋" w:eastAsia="仿宋"/>
                <w:sz w:val="24"/>
              </w:rPr>
              <w:t>（四）室外</w:t>
            </w:r>
            <w:r>
              <w:rPr>
                <w:rFonts w:hint="eastAsia" w:ascii="仿宋" w:hAnsi="仿宋" w:eastAsia="仿宋"/>
                <w:sz w:val="24"/>
                <w:lang w:eastAsia="zh-CN"/>
              </w:rPr>
              <w:t>附属</w:t>
            </w:r>
            <w:r>
              <w:rPr>
                <w:rFonts w:hint="eastAsia" w:ascii="仿宋" w:hAnsi="仿宋" w:eastAsia="仿宋"/>
                <w:sz w:val="24"/>
              </w:rPr>
              <w:t>设施管理</w:t>
            </w:r>
          </w:p>
        </w:tc>
        <w:tc>
          <w:tcPr>
            <w:tcW w:w="4725" w:type="dxa"/>
            <w:vAlign w:val="center"/>
          </w:tcPr>
          <w:p w14:paraId="181D57CE">
            <w:pPr>
              <w:widowControl/>
              <w:jc w:val="left"/>
              <w:rPr>
                <w:rFonts w:ascii="仿宋" w:hAnsi="仿宋" w:eastAsia="仿宋"/>
                <w:sz w:val="24"/>
              </w:rPr>
            </w:pPr>
            <w:r>
              <w:rPr>
                <w:rFonts w:hint="eastAsia" w:ascii="仿宋" w:hAnsi="仿宋" w:eastAsia="仿宋"/>
                <w:sz w:val="24"/>
              </w:rPr>
              <w:t>1.室外广告牌、霓虹灯保持完好、无破损。</w:t>
            </w:r>
          </w:p>
          <w:p w14:paraId="414665CA">
            <w:pPr>
              <w:widowControl/>
              <w:jc w:val="left"/>
              <w:rPr>
                <w:rFonts w:ascii="仿宋" w:hAnsi="仿宋" w:eastAsia="仿宋"/>
                <w:sz w:val="24"/>
              </w:rPr>
            </w:pPr>
            <w:r>
              <w:rPr>
                <w:rFonts w:hint="eastAsia" w:ascii="仿宋" w:hAnsi="仿宋" w:eastAsia="仿宋"/>
                <w:sz w:val="24"/>
              </w:rPr>
              <w:t>2.室外广告牌、霓虹灯保持清洁。</w:t>
            </w:r>
          </w:p>
          <w:p w14:paraId="209C54D6">
            <w:pPr>
              <w:widowControl/>
              <w:jc w:val="left"/>
              <w:rPr>
                <w:rFonts w:ascii="仿宋" w:hAnsi="仿宋" w:eastAsia="仿宋"/>
                <w:sz w:val="24"/>
              </w:rPr>
            </w:pPr>
            <w:r>
              <w:rPr>
                <w:rFonts w:hint="eastAsia" w:ascii="仿宋" w:hAnsi="仿宋" w:eastAsia="仿宋"/>
                <w:sz w:val="24"/>
              </w:rPr>
              <w:t>3.室外广告牌、霓虹灯安装牢固、规范、无安全隐患。</w:t>
            </w:r>
          </w:p>
          <w:p w14:paraId="254D62EC">
            <w:pPr>
              <w:widowControl/>
              <w:jc w:val="left"/>
              <w:rPr>
                <w:rFonts w:ascii="仿宋" w:hAnsi="仿宋" w:eastAsia="仿宋"/>
                <w:sz w:val="24"/>
              </w:rPr>
            </w:pPr>
            <w:r>
              <w:rPr>
                <w:rFonts w:hint="eastAsia" w:ascii="仿宋" w:hAnsi="仿宋" w:eastAsia="仿宋"/>
                <w:sz w:val="24"/>
              </w:rPr>
              <w:t>4.招牌、广告牌登记证或准用证</w:t>
            </w:r>
          </w:p>
          <w:p w14:paraId="666ED176">
            <w:pPr>
              <w:widowControl/>
              <w:jc w:val="left"/>
              <w:rPr>
                <w:rFonts w:ascii="仿宋" w:hAnsi="仿宋" w:eastAsia="仿宋"/>
                <w:sz w:val="24"/>
              </w:rPr>
            </w:pPr>
            <w:r>
              <w:rPr>
                <w:rFonts w:hint="eastAsia" w:ascii="仿宋" w:hAnsi="仿宋" w:eastAsia="仿宋"/>
                <w:sz w:val="24"/>
              </w:rPr>
              <w:t>5.巡查记录、维修记录等。</w:t>
            </w:r>
          </w:p>
          <w:p w14:paraId="2CE6C33D">
            <w:pPr>
              <w:widowControl/>
              <w:jc w:val="left"/>
              <w:rPr>
                <w:rFonts w:ascii="仿宋" w:hAnsi="仿宋" w:eastAsia="仿宋"/>
                <w:sz w:val="24"/>
              </w:rPr>
            </w:pPr>
          </w:p>
        </w:tc>
        <w:tc>
          <w:tcPr>
            <w:tcW w:w="945" w:type="dxa"/>
            <w:vAlign w:val="center"/>
          </w:tcPr>
          <w:p w14:paraId="66D4E45A">
            <w:pPr>
              <w:jc w:val="center"/>
            </w:pPr>
            <w:r>
              <w:rPr>
                <w:rFonts w:hint="eastAsia" w:ascii="仿宋" w:hAnsi="仿宋" w:eastAsia="仿宋"/>
                <w:sz w:val="24"/>
              </w:rPr>
              <w:t>1</w:t>
            </w:r>
          </w:p>
        </w:tc>
        <w:tc>
          <w:tcPr>
            <w:tcW w:w="900" w:type="dxa"/>
            <w:vAlign w:val="center"/>
          </w:tcPr>
          <w:p w14:paraId="61F311C7">
            <w:pPr>
              <w:jc w:val="center"/>
              <w:rPr>
                <w:rFonts w:ascii="仿宋" w:hAnsi="仿宋" w:eastAsia="仿宋"/>
                <w:sz w:val="24"/>
              </w:rPr>
            </w:pPr>
          </w:p>
        </w:tc>
        <w:tc>
          <w:tcPr>
            <w:tcW w:w="1275" w:type="dxa"/>
            <w:vAlign w:val="center"/>
          </w:tcPr>
          <w:p w14:paraId="7992E95E">
            <w:pPr>
              <w:jc w:val="left"/>
              <w:rPr>
                <w:rFonts w:ascii="仿宋" w:hAnsi="仿宋" w:eastAsia="仿宋" w:cs="Times New Roman"/>
                <w:sz w:val="24"/>
                <w:highlight w:val="darkGray"/>
              </w:rPr>
            </w:pPr>
            <w:r>
              <w:rPr>
                <w:rFonts w:hint="eastAsia" w:ascii="仿宋" w:hAnsi="仿宋" w:eastAsia="仿宋"/>
                <w:sz w:val="24"/>
              </w:rPr>
              <w:t>符合1分，每一项不符合扣0.2分。</w:t>
            </w:r>
          </w:p>
        </w:tc>
      </w:tr>
      <w:tr w14:paraId="1D8D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015" w:type="dxa"/>
            <w:vAlign w:val="center"/>
          </w:tcPr>
          <w:p w14:paraId="4D42AD3A">
            <w:pPr>
              <w:widowControl/>
              <w:ind w:right="-105" w:rightChars="-50"/>
              <w:jc w:val="left"/>
              <w:rPr>
                <w:rFonts w:ascii="仿宋" w:hAnsi="仿宋" w:eastAsia="仿宋"/>
                <w:sz w:val="24"/>
              </w:rPr>
            </w:pPr>
            <w:r>
              <w:rPr>
                <w:rFonts w:hint="eastAsia" w:ascii="仿宋" w:hAnsi="仿宋" w:eastAsia="仿宋"/>
                <w:sz w:val="24"/>
              </w:rPr>
              <w:t>（五）公共平台管理规范</w:t>
            </w:r>
          </w:p>
        </w:tc>
        <w:tc>
          <w:tcPr>
            <w:tcW w:w="4725" w:type="dxa"/>
            <w:vAlign w:val="center"/>
          </w:tcPr>
          <w:p w14:paraId="3BCD2084">
            <w:pPr>
              <w:jc w:val="left"/>
              <w:rPr>
                <w:rFonts w:ascii="仿宋" w:hAnsi="仿宋" w:eastAsia="仿宋"/>
                <w:sz w:val="24"/>
              </w:rPr>
            </w:pPr>
            <w:r>
              <w:rPr>
                <w:rFonts w:hint="eastAsia" w:ascii="仿宋" w:hAnsi="仿宋" w:eastAsia="仿宋"/>
                <w:sz w:val="24"/>
              </w:rPr>
              <w:t>1.公共平台规范管理。</w:t>
            </w:r>
          </w:p>
          <w:p w14:paraId="0F104C01">
            <w:pPr>
              <w:jc w:val="left"/>
              <w:rPr>
                <w:rFonts w:ascii="仿宋" w:hAnsi="仿宋" w:eastAsia="仿宋"/>
                <w:sz w:val="24"/>
              </w:rPr>
            </w:pPr>
            <w:r>
              <w:rPr>
                <w:rFonts w:hint="eastAsia" w:ascii="仿宋" w:hAnsi="仿宋" w:eastAsia="仿宋"/>
                <w:sz w:val="24"/>
              </w:rPr>
              <w:t>2.除建筑设计有要求外，不得安装外廊</w:t>
            </w:r>
            <w:r>
              <w:rPr>
                <w:rFonts w:hint="eastAsia" w:ascii="仿宋" w:hAnsi="仿宋" w:eastAsia="仿宋"/>
                <w:sz w:val="24"/>
                <w:lang w:eastAsia="zh-CN"/>
              </w:rPr>
              <w:t>及</w:t>
            </w:r>
            <w:r>
              <w:rPr>
                <w:rFonts w:hint="eastAsia" w:ascii="仿宋" w:hAnsi="仿宋" w:eastAsia="仿宋"/>
                <w:sz w:val="24"/>
              </w:rPr>
              <w:t>户外防盗网、花架、晾晒架、遮阳棚等。</w:t>
            </w:r>
          </w:p>
        </w:tc>
        <w:tc>
          <w:tcPr>
            <w:tcW w:w="945" w:type="dxa"/>
            <w:vAlign w:val="center"/>
          </w:tcPr>
          <w:p w14:paraId="4AE603C5">
            <w:pPr>
              <w:jc w:val="center"/>
            </w:pPr>
            <w:r>
              <w:rPr>
                <w:rFonts w:hint="eastAsia" w:ascii="仿宋" w:hAnsi="仿宋" w:eastAsia="仿宋"/>
                <w:sz w:val="24"/>
              </w:rPr>
              <w:t>1</w:t>
            </w:r>
          </w:p>
        </w:tc>
        <w:tc>
          <w:tcPr>
            <w:tcW w:w="900" w:type="dxa"/>
            <w:vAlign w:val="center"/>
          </w:tcPr>
          <w:p w14:paraId="0E331D9B">
            <w:pPr>
              <w:jc w:val="center"/>
              <w:rPr>
                <w:rFonts w:ascii="仿宋" w:hAnsi="仿宋" w:eastAsia="仿宋"/>
                <w:sz w:val="24"/>
              </w:rPr>
            </w:pPr>
          </w:p>
        </w:tc>
        <w:tc>
          <w:tcPr>
            <w:tcW w:w="1275" w:type="dxa"/>
            <w:vAlign w:val="center"/>
          </w:tcPr>
          <w:p w14:paraId="0618695B">
            <w:pPr>
              <w:jc w:val="left"/>
              <w:rPr>
                <w:rFonts w:ascii="仿宋" w:hAnsi="仿宋" w:eastAsia="仿宋"/>
                <w:sz w:val="24"/>
              </w:rPr>
            </w:pPr>
            <w:r>
              <w:rPr>
                <w:rFonts w:hint="eastAsia" w:ascii="仿宋" w:hAnsi="仿宋" w:eastAsia="仿宋"/>
                <w:sz w:val="24"/>
              </w:rPr>
              <w:t>符合1分，每一项不符合扣0.5分。</w:t>
            </w:r>
          </w:p>
        </w:tc>
      </w:tr>
      <w:tr w14:paraId="63D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3D31EB94">
            <w:pPr>
              <w:widowControl/>
              <w:ind w:right="-105" w:rightChars="-50"/>
              <w:jc w:val="left"/>
              <w:rPr>
                <w:rFonts w:ascii="仿宋" w:hAnsi="仿宋" w:eastAsia="仿宋"/>
                <w:sz w:val="24"/>
              </w:rPr>
            </w:pPr>
            <w:r>
              <w:rPr>
                <w:rFonts w:hint="eastAsia" w:ascii="仿宋" w:hAnsi="仿宋" w:eastAsia="仿宋"/>
                <w:sz w:val="24"/>
              </w:rPr>
              <w:t>（六）空调安装管理规范</w:t>
            </w:r>
          </w:p>
        </w:tc>
        <w:tc>
          <w:tcPr>
            <w:tcW w:w="4725" w:type="dxa"/>
            <w:vAlign w:val="center"/>
          </w:tcPr>
          <w:p w14:paraId="69CDB24B">
            <w:pPr>
              <w:jc w:val="left"/>
              <w:rPr>
                <w:rFonts w:ascii="仿宋" w:hAnsi="仿宋" w:eastAsia="仿宋"/>
                <w:sz w:val="24"/>
              </w:rPr>
            </w:pPr>
            <w:r>
              <w:rPr>
                <w:rFonts w:hint="eastAsia" w:ascii="仿宋" w:hAnsi="仿宋" w:eastAsia="仿宋"/>
                <w:sz w:val="24"/>
              </w:rPr>
              <w:t>1.空调安装位置统一，冷凝水集中收集。</w:t>
            </w:r>
          </w:p>
          <w:p w14:paraId="41103F66">
            <w:pPr>
              <w:jc w:val="left"/>
              <w:rPr>
                <w:rFonts w:ascii="仿宋" w:hAnsi="仿宋" w:eastAsia="仿宋"/>
                <w:sz w:val="24"/>
              </w:rPr>
            </w:pPr>
            <w:r>
              <w:rPr>
                <w:rFonts w:hint="eastAsia" w:ascii="仿宋" w:hAnsi="仿宋" w:eastAsia="仿宋"/>
                <w:sz w:val="24"/>
              </w:rPr>
              <w:t>2.空调支架安装牢固、无锈蚀。</w:t>
            </w:r>
          </w:p>
        </w:tc>
        <w:tc>
          <w:tcPr>
            <w:tcW w:w="945" w:type="dxa"/>
            <w:vAlign w:val="center"/>
          </w:tcPr>
          <w:p w14:paraId="42961577">
            <w:pPr>
              <w:jc w:val="center"/>
            </w:pPr>
            <w:r>
              <w:rPr>
                <w:rFonts w:hint="eastAsia" w:ascii="仿宋" w:hAnsi="仿宋" w:eastAsia="仿宋"/>
                <w:sz w:val="24"/>
              </w:rPr>
              <w:t>1</w:t>
            </w:r>
          </w:p>
        </w:tc>
        <w:tc>
          <w:tcPr>
            <w:tcW w:w="900" w:type="dxa"/>
            <w:vAlign w:val="center"/>
          </w:tcPr>
          <w:p w14:paraId="1D323D72">
            <w:pPr>
              <w:jc w:val="center"/>
              <w:rPr>
                <w:rFonts w:ascii="仿宋" w:hAnsi="仿宋" w:eastAsia="仿宋"/>
                <w:sz w:val="24"/>
              </w:rPr>
            </w:pPr>
          </w:p>
        </w:tc>
        <w:tc>
          <w:tcPr>
            <w:tcW w:w="1275" w:type="dxa"/>
            <w:vAlign w:val="center"/>
          </w:tcPr>
          <w:p w14:paraId="33413089">
            <w:pPr>
              <w:jc w:val="left"/>
              <w:rPr>
                <w:rFonts w:ascii="仿宋" w:hAnsi="仿宋" w:eastAsia="仿宋"/>
                <w:sz w:val="24"/>
              </w:rPr>
            </w:pPr>
            <w:r>
              <w:rPr>
                <w:rFonts w:hint="eastAsia" w:ascii="仿宋" w:hAnsi="仿宋" w:eastAsia="仿宋"/>
                <w:sz w:val="24"/>
              </w:rPr>
              <w:t>符合1分。每发现一处不符合扣0.5分。</w:t>
            </w:r>
          </w:p>
        </w:tc>
      </w:tr>
      <w:tr w14:paraId="154E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5A298A2B">
            <w:pPr>
              <w:widowControl/>
              <w:ind w:right="-105" w:rightChars="-50"/>
              <w:jc w:val="left"/>
              <w:rPr>
                <w:rFonts w:ascii="仿宋" w:hAnsi="仿宋" w:eastAsia="仿宋"/>
                <w:sz w:val="24"/>
              </w:rPr>
            </w:pPr>
            <w:r>
              <w:rPr>
                <w:rFonts w:hint="eastAsia" w:ascii="仿宋" w:hAnsi="仿宋" w:eastAsia="仿宋"/>
                <w:sz w:val="24"/>
              </w:rPr>
              <w:t>（七）房屋装饰装修管理规范</w:t>
            </w:r>
          </w:p>
        </w:tc>
        <w:tc>
          <w:tcPr>
            <w:tcW w:w="4725" w:type="dxa"/>
            <w:vAlign w:val="center"/>
          </w:tcPr>
          <w:p w14:paraId="4CDE0642">
            <w:pPr>
              <w:widowControl/>
              <w:jc w:val="left"/>
              <w:rPr>
                <w:rFonts w:ascii="仿宋" w:hAnsi="仿宋" w:eastAsia="仿宋"/>
                <w:sz w:val="24"/>
              </w:rPr>
            </w:pPr>
            <w:r>
              <w:rPr>
                <w:rFonts w:hint="eastAsia" w:ascii="仿宋" w:hAnsi="仿宋" w:eastAsia="仿宋"/>
                <w:sz w:val="24"/>
              </w:rPr>
              <w:t>1.按相关规定审核商户装修方案，办理装修施工批准手续。</w:t>
            </w:r>
          </w:p>
          <w:p w14:paraId="13D174C5">
            <w:pPr>
              <w:widowControl/>
              <w:jc w:val="left"/>
              <w:rPr>
                <w:rFonts w:ascii="仿宋" w:hAnsi="仿宋" w:eastAsia="仿宋"/>
                <w:sz w:val="24"/>
              </w:rPr>
            </w:pPr>
            <w:r>
              <w:rPr>
                <w:rFonts w:hint="eastAsia" w:ascii="仿宋" w:hAnsi="仿宋" w:eastAsia="仿宋"/>
                <w:sz w:val="24"/>
              </w:rPr>
              <w:t>2.签订装饰装修管理服务协议及消防管理协议。</w:t>
            </w:r>
          </w:p>
          <w:p w14:paraId="7BCA9C78">
            <w:pPr>
              <w:widowControl/>
              <w:jc w:val="left"/>
              <w:rPr>
                <w:rFonts w:ascii="仿宋" w:hAnsi="仿宋" w:eastAsia="仿宋"/>
                <w:sz w:val="24"/>
              </w:rPr>
            </w:pPr>
            <w:r>
              <w:rPr>
                <w:rFonts w:hint="eastAsia" w:ascii="仿宋" w:hAnsi="仿宋" w:eastAsia="仿宋"/>
                <w:sz w:val="24"/>
              </w:rPr>
              <w:t>3.书面告知商户及施工单位装饰装修的禁止行为和注意事项，并在装修现场公示，装修现场的消防及安全防范措施得当。</w:t>
            </w:r>
          </w:p>
          <w:p w14:paraId="3D453ADB">
            <w:pPr>
              <w:widowControl/>
              <w:jc w:val="left"/>
              <w:rPr>
                <w:rFonts w:ascii="仿宋" w:hAnsi="仿宋" w:eastAsia="仿宋"/>
                <w:sz w:val="24"/>
              </w:rPr>
            </w:pPr>
            <w:r>
              <w:rPr>
                <w:rFonts w:hint="eastAsia" w:ascii="仿宋" w:hAnsi="仿宋" w:eastAsia="仿宋"/>
                <w:sz w:val="24"/>
              </w:rPr>
              <w:t>4.装修人员出入和装修施工时间有效控制，装修垃圾定点堆放，定时清运。</w:t>
            </w:r>
          </w:p>
          <w:p w14:paraId="366640ED">
            <w:pPr>
              <w:widowControl/>
              <w:jc w:val="left"/>
              <w:rPr>
                <w:rFonts w:ascii="仿宋" w:hAnsi="仿宋" w:eastAsia="仿宋"/>
                <w:sz w:val="24"/>
              </w:rPr>
            </w:pPr>
            <w:r>
              <w:rPr>
                <w:rFonts w:hint="eastAsia" w:ascii="仿宋" w:hAnsi="仿宋" w:eastAsia="仿宋"/>
                <w:sz w:val="24"/>
              </w:rPr>
              <w:t>5.专人每日巡视检查装修现场，及时劝阻和制止装修违规行为；制止无效的，书面报告业主委员会及有关部门。</w:t>
            </w:r>
          </w:p>
          <w:p w14:paraId="160F0F4E">
            <w:pPr>
              <w:widowControl/>
              <w:jc w:val="left"/>
              <w:rPr>
                <w:rFonts w:ascii="仿宋" w:hAnsi="仿宋" w:eastAsia="仿宋"/>
                <w:sz w:val="24"/>
              </w:rPr>
            </w:pPr>
            <w:r>
              <w:rPr>
                <w:rFonts w:hint="eastAsia" w:ascii="仿宋" w:hAnsi="仿宋" w:eastAsia="仿宋"/>
                <w:sz w:val="24"/>
              </w:rPr>
              <w:t>6.装修验收手续完备，装修档案保存完整。</w:t>
            </w:r>
          </w:p>
        </w:tc>
        <w:tc>
          <w:tcPr>
            <w:tcW w:w="945" w:type="dxa"/>
            <w:vAlign w:val="center"/>
          </w:tcPr>
          <w:p w14:paraId="009FE2C6">
            <w:pPr>
              <w:jc w:val="center"/>
            </w:pPr>
            <w:r>
              <w:rPr>
                <w:rFonts w:hint="eastAsia" w:ascii="仿宋" w:hAnsi="仿宋" w:eastAsia="仿宋"/>
                <w:sz w:val="24"/>
              </w:rPr>
              <w:t>2</w:t>
            </w:r>
          </w:p>
        </w:tc>
        <w:tc>
          <w:tcPr>
            <w:tcW w:w="900" w:type="dxa"/>
            <w:vAlign w:val="center"/>
          </w:tcPr>
          <w:p w14:paraId="7A884F0C">
            <w:pPr>
              <w:jc w:val="center"/>
              <w:rPr>
                <w:rFonts w:ascii="仿宋" w:hAnsi="仿宋" w:eastAsia="仿宋"/>
                <w:sz w:val="24"/>
              </w:rPr>
            </w:pPr>
          </w:p>
        </w:tc>
        <w:tc>
          <w:tcPr>
            <w:tcW w:w="1275" w:type="dxa"/>
            <w:vAlign w:val="center"/>
          </w:tcPr>
          <w:p w14:paraId="41B7C99D">
            <w:pPr>
              <w:widowControl/>
              <w:jc w:val="left"/>
              <w:rPr>
                <w:rFonts w:ascii="仿宋" w:hAnsi="仿宋" w:eastAsia="仿宋"/>
                <w:sz w:val="24"/>
              </w:rPr>
            </w:pPr>
            <w:r>
              <w:rPr>
                <w:rFonts w:hint="eastAsia" w:ascii="仿宋" w:hAnsi="仿宋" w:eastAsia="仿宋"/>
                <w:sz w:val="24"/>
              </w:rPr>
              <w:t>符合2分，每一项不符合扣0.4分。</w:t>
            </w:r>
          </w:p>
        </w:tc>
      </w:tr>
      <w:tr w14:paraId="0586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1FB0F6DF">
            <w:pPr>
              <w:widowControl/>
              <w:jc w:val="left"/>
              <w:rPr>
                <w:rFonts w:ascii="黑体" w:hAnsi="黑体" w:eastAsia="黑体" w:cs="黑体"/>
                <w:b/>
                <w:bCs/>
                <w:sz w:val="24"/>
              </w:rPr>
            </w:pPr>
            <w:r>
              <w:rPr>
                <w:rFonts w:hint="eastAsia" w:ascii="黑体" w:hAnsi="黑体" w:eastAsia="黑体" w:cs="黑体"/>
                <w:b/>
                <w:bCs/>
                <w:sz w:val="24"/>
              </w:rPr>
              <w:t>三、共用设备管理</w:t>
            </w:r>
          </w:p>
        </w:tc>
        <w:tc>
          <w:tcPr>
            <w:tcW w:w="945" w:type="dxa"/>
            <w:vAlign w:val="center"/>
          </w:tcPr>
          <w:p w14:paraId="4CE4109E">
            <w:pPr>
              <w:jc w:val="center"/>
            </w:pPr>
            <w:r>
              <w:rPr>
                <w:rFonts w:hint="eastAsia" w:ascii="黑体" w:hAnsi="黑体" w:eastAsia="黑体" w:cs="黑体"/>
                <w:b/>
                <w:bCs/>
                <w:sz w:val="24"/>
              </w:rPr>
              <w:t>33分</w:t>
            </w:r>
          </w:p>
        </w:tc>
        <w:tc>
          <w:tcPr>
            <w:tcW w:w="900" w:type="dxa"/>
            <w:vAlign w:val="center"/>
          </w:tcPr>
          <w:p w14:paraId="61F960AD">
            <w:pPr>
              <w:jc w:val="center"/>
              <w:rPr>
                <w:rFonts w:ascii="黑体" w:hAnsi="黑体" w:eastAsia="黑体" w:cs="黑体"/>
                <w:b/>
                <w:bCs/>
                <w:sz w:val="24"/>
              </w:rPr>
            </w:pPr>
          </w:p>
        </w:tc>
        <w:tc>
          <w:tcPr>
            <w:tcW w:w="1275" w:type="dxa"/>
            <w:vAlign w:val="center"/>
          </w:tcPr>
          <w:p w14:paraId="0ADB7EDD">
            <w:pPr>
              <w:widowControl/>
              <w:jc w:val="left"/>
            </w:pPr>
          </w:p>
        </w:tc>
      </w:tr>
      <w:tr w14:paraId="6A5C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015" w:type="dxa"/>
            <w:vAlign w:val="center"/>
          </w:tcPr>
          <w:p w14:paraId="2D1B397A">
            <w:pPr>
              <w:widowControl/>
              <w:ind w:right="-105" w:rightChars="-50"/>
              <w:jc w:val="left"/>
              <w:rPr>
                <w:rFonts w:ascii="仿宋" w:hAnsi="仿宋" w:eastAsia="仿宋"/>
                <w:sz w:val="24"/>
              </w:rPr>
            </w:pPr>
            <w:r>
              <w:rPr>
                <w:rFonts w:hint="eastAsia" w:ascii="仿宋" w:hAnsi="仿宋" w:eastAsia="仿宋"/>
                <w:sz w:val="24"/>
              </w:rPr>
              <w:t>（一）综合要求</w:t>
            </w:r>
          </w:p>
        </w:tc>
        <w:tc>
          <w:tcPr>
            <w:tcW w:w="4725" w:type="dxa"/>
            <w:vAlign w:val="center"/>
          </w:tcPr>
          <w:p w14:paraId="0E348692">
            <w:pPr>
              <w:widowControl/>
              <w:jc w:val="left"/>
              <w:rPr>
                <w:rFonts w:ascii="仿宋" w:hAnsi="仿宋" w:eastAsia="仿宋"/>
                <w:sz w:val="24"/>
              </w:rPr>
            </w:pPr>
            <w:r>
              <w:rPr>
                <w:rFonts w:hint="eastAsia" w:ascii="仿宋" w:hAnsi="仿宋" w:eastAsia="仿宋"/>
                <w:sz w:val="24"/>
              </w:rPr>
              <w:t>1.设施设备所需专业技术人员配置合理</w:t>
            </w:r>
            <w:r>
              <w:rPr>
                <w:rFonts w:hint="eastAsia" w:ascii="仿宋" w:hAnsi="仿宋" w:eastAsia="仿宋"/>
                <w:sz w:val="24"/>
                <w:lang w:eastAsia="zh-CN"/>
              </w:rPr>
              <w:t>，</w:t>
            </w:r>
            <w:r>
              <w:rPr>
                <w:rFonts w:hint="eastAsia" w:ascii="仿宋" w:hAnsi="仿宋" w:eastAsia="仿宋"/>
                <w:sz w:val="24"/>
              </w:rPr>
              <w:t>岗位责任明确，严格执行操作规程。</w:t>
            </w:r>
          </w:p>
          <w:p w14:paraId="045EE1DC">
            <w:pPr>
              <w:widowControl/>
              <w:jc w:val="left"/>
              <w:rPr>
                <w:rFonts w:ascii="仿宋" w:hAnsi="仿宋" w:eastAsia="仿宋"/>
                <w:sz w:val="24"/>
              </w:rPr>
            </w:pPr>
            <w:r>
              <w:rPr>
                <w:rFonts w:hint="eastAsia" w:ascii="仿宋" w:hAnsi="仿宋" w:eastAsia="仿宋"/>
                <w:sz w:val="24"/>
              </w:rPr>
              <w:t>2.建立设施设备总账、台账、设备卡、标记。</w:t>
            </w:r>
          </w:p>
          <w:p w14:paraId="2C9FA0C9">
            <w:pPr>
              <w:widowControl/>
              <w:jc w:val="left"/>
              <w:rPr>
                <w:rFonts w:ascii="仿宋" w:hAnsi="仿宋" w:eastAsia="仿宋"/>
                <w:sz w:val="24"/>
              </w:rPr>
            </w:pPr>
            <w:r>
              <w:rPr>
                <w:rFonts w:hint="eastAsia" w:ascii="仿宋" w:hAnsi="仿宋" w:eastAsia="仿宋"/>
                <w:sz w:val="24"/>
              </w:rPr>
              <w:t>3.制订设备安全运行、岗位责任制，定期巡回检查、维护保养、运行记录管理、维修档案等管理制度</w:t>
            </w:r>
            <w:r>
              <w:rPr>
                <w:rFonts w:hint="eastAsia" w:ascii="仿宋" w:hAnsi="仿宋" w:eastAsia="仿宋"/>
                <w:sz w:val="24"/>
                <w:lang w:eastAsia="zh-CN"/>
              </w:rPr>
              <w:t>，</w:t>
            </w:r>
            <w:r>
              <w:rPr>
                <w:rFonts w:hint="eastAsia" w:ascii="仿宋" w:hAnsi="仿宋" w:eastAsia="仿宋"/>
                <w:sz w:val="24"/>
              </w:rPr>
              <w:t>并严格执行。</w:t>
            </w:r>
          </w:p>
          <w:p w14:paraId="284518AE">
            <w:pPr>
              <w:widowControl/>
              <w:jc w:val="left"/>
              <w:rPr>
                <w:rFonts w:ascii="仿宋" w:hAnsi="仿宋" w:eastAsia="仿宋"/>
                <w:sz w:val="24"/>
              </w:rPr>
            </w:pPr>
            <w:r>
              <w:rPr>
                <w:rFonts w:hint="eastAsia" w:ascii="仿宋" w:hAnsi="仿宋" w:eastAsia="仿宋"/>
                <w:sz w:val="24"/>
              </w:rPr>
              <w:t>4.拟定年、季、月度设施设备保养计划并实施。</w:t>
            </w:r>
          </w:p>
          <w:p w14:paraId="30AB545F">
            <w:pPr>
              <w:widowControl/>
              <w:jc w:val="left"/>
              <w:rPr>
                <w:rFonts w:ascii="仿宋" w:hAnsi="仿宋" w:eastAsia="仿宋"/>
                <w:sz w:val="24"/>
              </w:rPr>
            </w:pPr>
            <w:r>
              <w:rPr>
                <w:rFonts w:hint="eastAsia" w:ascii="仿宋" w:hAnsi="仿宋" w:eastAsia="仿宋"/>
                <w:sz w:val="24"/>
              </w:rPr>
              <w:t>5.选聘符合国家规定条件的专项服务外包单位，签署专业规范的外包服务合同，相关工作人员持证上岗。</w:t>
            </w:r>
          </w:p>
          <w:p w14:paraId="1C3790BE">
            <w:pPr>
              <w:jc w:val="left"/>
              <w:rPr>
                <w:rFonts w:ascii="仿宋" w:hAnsi="仿宋" w:eastAsia="仿宋"/>
                <w:sz w:val="24"/>
              </w:rPr>
            </w:pPr>
            <w:r>
              <w:rPr>
                <w:rFonts w:hint="eastAsia" w:ascii="仿宋" w:hAnsi="仿宋" w:eastAsia="仿宋"/>
                <w:sz w:val="24"/>
              </w:rPr>
              <w:t>6.设备及机房环境整洁</w:t>
            </w:r>
            <w:r>
              <w:rPr>
                <w:rFonts w:hint="eastAsia" w:ascii="仿宋" w:hAnsi="仿宋" w:eastAsia="仿宋"/>
                <w:sz w:val="24"/>
                <w:lang w:eastAsia="zh-CN"/>
              </w:rPr>
              <w:t>，</w:t>
            </w:r>
            <w:r>
              <w:rPr>
                <w:rFonts w:hint="eastAsia" w:ascii="仿宋" w:hAnsi="仿宋" w:eastAsia="仿宋"/>
                <w:sz w:val="24"/>
              </w:rPr>
              <w:t>无杂物</w:t>
            </w:r>
            <w:r>
              <w:rPr>
                <w:rFonts w:hint="eastAsia" w:ascii="仿宋" w:hAnsi="仿宋" w:eastAsia="仿宋"/>
                <w:sz w:val="24"/>
                <w:lang w:eastAsia="zh-CN"/>
              </w:rPr>
              <w:t>，</w:t>
            </w:r>
            <w:r>
              <w:rPr>
                <w:rFonts w:hint="eastAsia" w:ascii="仿宋" w:hAnsi="仿宋" w:eastAsia="仿宋"/>
                <w:sz w:val="24"/>
              </w:rPr>
              <w:t>灰尘、无鼠、虫害发生</w:t>
            </w:r>
            <w:r>
              <w:rPr>
                <w:rFonts w:hint="eastAsia" w:ascii="仿宋" w:hAnsi="仿宋" w:eastAsia="仿宋"/>
                <w:sz w:val="24"/>
                <w:lang w:eastAsia="zh-CN"/>
              </w:rPr>
              <w:t>，</w:t>
            </w:r>
            <w:r>
              <w:rPr>
                <w:rFonts w:hint="eastAsia" w:ascii="仿宋" w:hAnsi="仿宋" w:eastAsia="仿宋"/>
                <w:sz w:val="24"/>
              </w:rPr>
              <w:t>机房环境符合设备要求。</w:t>
            </w:r>
          </w:p>
          <w:p w14:paraId="650813F5">
            <w:pPr>
              <w:jc w:val="left"/>
              <w:rPr>
                <w:rFonts w:ascii="仿宋" w:hAnsi="仿宋" w:eastAsia="仿宋"/>
                <w:sz w:val="24"/>
              </w:rPr>
            </w:pPr>
            <w:r>
              <w:rPr>
                <w:rFonts w:hint="eastAsia" w:ascii="仿宋" w:hAnsi="仿宋" w:eastAsia="仿宋"/>
                <w:sz w:val="24"/>
              </w:rPr>
              <w:t>7.设备良好</w:t>
            </w:r>
            <w:r>
              <w:rPr>
                <w:rFonts w:hint="eastAsia" w:ascii="仿宋" w:hAnsi="仿宋" w:eastAsia="仿宋"/>
                <w:sz w:val="24"/>
                <w:lang w:eastAsia="zh-CN"/>
              </w:rPr>
              <w:t>，</w:t>
            </w:r>
            <w:r>
              <w:rPr>
                <w:rFonts w:hint="eastAsia" w:ascii="仿宋" w:hAnsi="仿宋" w:eastAsia="仿宋"/>
                <w:sz w:val="24"/>
              </w:rPr>
              <w:t>运行正常</w:t>
            </w:r>
            <w:r>
              <w:rPr>
                <w:rFonts w:hint="eastAsia" w:ascii="仿宋" w:hAnsi="仿宋" w:eastAsia="仿宋"/>
                <w:sz w:val="24"/>
                <w:lang w:eastAsia="zh-CN"/>
              </w:rPr>
              <w:t>，</w:t>
            </w:r>
            <w:r>
              <w:rPr>
                <w:rFonts w:hint="eastAsia" w:ascii="仿宋" w:hAnsi="仿宋" w:eastAsia="仿宋"/>
                <w:sz w:val="24"/>
              </w:rPr>
              <w:t>一年内无重大管理责任事故。</w:t>
            </w:r>
          </w:p>
        </w:tc>
        <w:tc>
          <w:tcPr>
            <w:tcW w:w="945" w:type="dxa"/>
            <w:vAlign w:val="center"/>
          </w:tcPr>
          <w:p w14:paraId="56D7F476">
            <w:pPr>
              <w:jc w:val="center"/>
            </w:pPr>
            <w:r>
              <w:rPr>
                <w:rFonts w:hint="eastAsia" w:ascii="仿宋" w:hAnsi="仿宋" w:eastAsia="仿宋"/>
                <w:sz w:val="24"/>
              </w:rPr>
              <w:t>4</w:t>
            </w:r>
          </w:p>
        </w:tc>
        <w:tc>
          <w:tcPr>
            <w:tcW w:w="900" w:type="dxa"/>
            <w:vAlign w:val="center"/>
          </w:tcPr>
          <w:p w14:paraId="7AE8B3C0">
            <w:pPr>
              <w:jc w:val="center"/>
              <w:rPr>
                <w:rFonts w:ascii="仿宋" w:hAnsi="仿宋" w:eastAsia="仿宋"/>
                <w:sz w:val="24"/>
              </w:rPr>
            </w:pPr>
          </w:p>
        </w:tc>
        <w:tc>
          <w:tcPr>
            <w:tcW w:w="1275" w:type="dxa"/>
            <w:vAlign w:val="center"/>
          </w:tcPr>
          <w:p w14:paraId="70EB5CD9">
            <w:pPr>
              <w:jc w:val="left"/>
              <w:rPr>
                <w:rFonts w:ascii="仿宋" w:hAnsi="仿宋" w:eastAsia="仿宋"/>
                <w:sz w:val="24"/>
              </w:rPr>
            </w:pPr>
            <w:r>
              <w:rPr>
                <w:rFonts w:hint="eastAsia" w:ascii="仿宋" w:hAnsi="仿宋" w:eastAsia="仿宋"/>
                <w:sz w:val="24"/>
              </w:rPr>
              <w:t>符合4分，每一项不符合扣0.6。</w:t>
            </w:r>
          </w:p>
        </w:tc>
      </w:tr>
      <w:tr w14:paraId="1019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15" w:type="dxa"/>
            <w:vAlign w:val="center"/>
          </w:tcPr>
          <w:p w14:paraId="06D40109">
            <w:pPr>
              <w:widowControl/>
              <w:ind w:right="-105" w:rightChars="-50"/>
              <w:jc w:val="left"/>
              <w:rPr>
                <w:rFonts w:ascii="仿宋" w:hAnsi="仿宋" w:eastAsia="仿宋"/>
                <w:sz w:val="24"/>
              </w:rPr>
            </w:pPr>
            <w:r>
              <w:rPr>
                <w:rFonts w:hint="eastAsia" w:ascii="仿宋" w:hAnsi="仿宋" w:eastAsia="仿宋"/>
                <w:sz w:val="24"/>
              </w:rPr>
              <w:t>（二）供电系统</w:t>
            </w:r>
          </w:p>
        </w:tc>
        <w:tc>
          <w:tcPr>
            <w:tcW w:w="4725" w:type="dxa"/>
            <w:vAlign w:val="center"/>
          </w:tcPr>
          <w:p w14:paraId="2EA85191">
            <w:pPr>
              <w:widowControl/>
              <w:jc w:val="left"/>
              <w:rPr>
                <w:rFonts w:ascii="仿宋" w:hAnsi="仿宋" w:eastAsia="仿宋"/>
                <w:sz w:val="24"/>
              </w:rPr>
            </w:pPr>
            <w:r>
              <w:rPr>
                <w:rFonts w:hint="eastAsia" w:ascii="仿宋" w:hAnsi="仿宋" w:eastAsia="仿宋"/>
                <w:sz w:val="24"/>
              </w:rPr>
              <w:t>1.保证正常供电、限电、停电有明确的审批权限并按规定时间通知商户。</w:t>
            </w:r>
          </w:p>
          <w:p w14:paraId="001D4B72">
            <w:pPr>
              <w:widowControl/>
              <w:jc w:val="left"/>
              <w:rPr>
                <w:rFonts w:ascii="仿宋" w:hAnsi="仿宋" w:eastAsia="仿宋"/>
                <w:sz w:val="24"/>
              </w:rPr>
            </w:pPr>
            <w:r>
              <w:rPr>
                <w:rFonts w:hint="eastAsia" w:ascii="仿宋" w:hAnsi="仿宋" w:eastAsia="仿宋"/>
                <w:sz w:val="24"/>
              </w:rPr>
              <w:t>2.停、送电严格履行操作票制度。</w:t>
            </w:r>
          </w:p>
          <w:p w14:paraId="3FC0D173">
            <w:pPr>
              <w:widowControl/>
              <w:jc w:val="left"/>
              <w:rPr>
                <w:rFonts w:ascii="仿宋" w:hAnsi="仿宋" w:eastAsia="仿宋"/>
                <w:sz w:val="24"/>
              </w:rPr>
            </w:pPr>
            <w:r>
              <w:rPr>
                <w:rFonts w:hint="eastAsia" w:ascii="仿宋" w:hAnsi="仿宋" w:eastAsia="仿宋"/>
                <w:sz w:val="24"/>
              </w:rPr>
              <w:t>3.变配电室安全</w:t>
            </w:r>
            <w:r>
              <w:rPr>
                <w:rFonts w:hint="eastAsia" w:ascii="仿宋" w:hAnsi="仿宋" w:eastAsia="仿宋"/>
                <w:sz w:val="24"/>
                <w:lang w:eastAsia="zh-CN"/>
              </w:rPr>
              <w:t>警告标志</w:t>
            </w:r>
            <w:r>
              <w:rPr>
                <w:rFonts w:hint="eastAsia" w:ascii="仿宋" w:hAnsi="仿宋" w:eastAsia="仿宋"/>
                <w:sz w:val="24"/>
              </w:rPr>
              <w:t>配置齐全。</w:t>
            </w:r>
          </w:p>
          <w:p w14:paraId="40413A26">
            <w:pPr>
              <w:jc w:val="left"/>
              <w:rPr>
                <w:rFonts w:ascii="仿宋" w:hAnsi="仿宋" w:eastAsia="仿宋"/>
                <w:sz w:val="24"/>
              </w:rPr>
            </w:pPr>
            <w:r>
              <w:rPr>
                <w:rFonts w:hint="eastAsia" w:ascii="仿宋" w:hAnsi="仿宋" w:eastAsia="仿宋"/>
                <w:sz w:val="24"/>
              </w:rPr>
              <w:t>4.制订临时用电管理措施与停电应急处理措施并严格执行。</w:t>
            </w:r>
          </w:p>
          <w:p w14:paraId="02194153">
            <w:pPr>
              <w:jc w:val="left"/>
              <w:rPr>
                <w:rFonts w:ascii="仿宋" w:hAnsi="仿宋" w:eastAsia="仿宋"/>
                <w:sz w:val="24"/>
              </w:rPr>
            </w:pPr>
            <w:r>
              <w:rPr>
                <w:rFonts w:hint="eastAsia" w:ascii="仿宋" w:hAnsi="仿宋" w:eastAsia="仿宋"/>
                <w:sz w:val="24"/>
              </w:rPr>
              <w:t>5.备用电源按期检测（应急发电机）可随时启用。</w:t>
            </w:r>
          </w:p>
        </w:tc>
        <w:tc>
          <w:tcPr>
            <w:tcW w:w="945" w:type="dxa"/>
            <w:vAlign w:val="center"/>
          </w:tcPr>
          <w:p w14:paraId="21D6A9A2">
            <w:pPr>
              <w:jc w:val="center"/>
            </w:pPr>
            <w:r>
              <w:rPr>
                <w:rFonts w:hint="eastAsia" w:ascii="仿宋" w:hAnsi="仿宋" w:eastAsia="仿宋"/>
                <w:sz w:val="24"/>
              </w:rPr>
              <w:t>3</w:t>
            </w:r>
          </w:p>
        </w:tc>
        <w:tc>
          <w:tcPr>
            <w:tcW w:w="900" w:type="dxa"/>
            <w:vAlign w:val="center"/>
          </w:tcPr>
          <w:p w14:paraId="3A2F7E0E">
            <w:pPr>
              <w:jc w:val="center"/>
              <w:rPr>
                <w:rFonts w:ascii="仿宋" w:hAnsi="仿宋" w:eastAsia="仿宋"/>
                <w:sz w:val="24"/>
              </w:rPr>
            </w:pPr>
          </w:p>
        </w:tc>
        <w:tc>
          <w:tcPr>
            <w:tcW w:w="1275" w:type="dxa"/>
            <w:vAlign w:val="center"/>
          </w:tcPr>
          <w:p w14:paraId="7F067AC9">
            <w:pPr>
              <w:jc w:val="left"/>
              <w:rPr>
                <w:rFonts w:ascii="仿宋" w:hAnsi="仿宋" w:eastAsia="仿宋"/>
                <w:sz w:val="24"/>
              </w:rPr>
            </w:pPr>
            <w:r>
              <w:rPr>
                <w:rFonts w:hint="eastAsia" w:ascii="仿宋" w:hAnsi="仿宋" w:eastAsia="仿宋"/>
                <w:sz w:val="24"/>
              </w:rPr>
              <w:t>符合3分，每一项不符合扣0.6分。</w:t>
            </w:r>
          </w:p>
        </w:tc>
      </w:tr>
      <w:tr w14:paraId="49C2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15" w:type="dxa"/>
            <w:vAlign w:val="center"/>
          </w:tcPr>
          <w:p w14:paraId="0CE26A1D">
            <w:pPr>
              <w:widowControl/>
              <w:ind w:right="-105" w:rightChars="-50"/>
              <w:jc w:val="left"/>
              <w:rPr>
                <w:rFonts w:ascii="仿宋" w:hAnsi="仿宋" w:eastAsia="仿宋"/>
                <w:sz w:val="24"/>
              </w:rPr>
            </w:pPr>
            <w:r>
              <w:rPr>
                <w:rFonts w:hint="eastAsia" w:ascii="仿宋" w:hAnsi="仿宋" w:eastAsia="仿宋"/>
                <w:sz w:val="24"/>
              </w:rPr>
              <w:t>（三）弱电系统</w:t>
            </w:r>
          </w:p>
        </w:tc>
        <w:tc>
          <w:tcPr>
            <w:tcW w:w="4725" w:type="dxa"/>
            <w:vAlign w:val="center"/>
          </w:tcPr>
          <w:p w14:paraId="4FD24883">
            <w:pPr>
              <w:jc w:val="left"/>
              <w:rPr>
                <w:rFonts w:ascii="仿宋" w:hAnsi="仿宋" w:eastAsia="仿宋"/>
                <w:sz w:val="24"/>
              </w:rPr>
            </w:pPr>
            <w:r>
              <w:rPr>
                <w:rFonts w:hint="eastAsia" w:ascii="仿宋" w:hAnsi="仿宋" w:eastAsia="仿宋"/>
                <w:sz w:val="24"/>
              </w:rPr>
              <w:t>1.各弱电系统设备配置齐全，运行正常。</w:t>
            </w:r>
          </w:p>
          <w:p w14:paraId="45866348">
            <w:pPr>
              <w:jc w:val="left"/>
              <w:rPr>
                <w:rFonts w:ascii="仿宋" w:hAnsi="仿宋" w:eastAsia="仿宋"/>
                <w:sz w:val="24"/>
              </w:rPr>
            </w:pPr>
            <w:r>
              <w:rPr>
                <w:rFonts w:hint="eastAsia" w:ascii="仿宋" w:hAnsi="仿宋" w:eastAsia="仿宋"/>
                <w:sz w:val="24"/>
              </w:rPr>
              <w:t>2.系统及子系统运行、维修、保养、巡检计划、记录完好。</w:t>
            </w:r>
          </w:p>
          <w:p w14:paraId="71E1649B">
            <w:pPr>
              <w:jc w:val="left"/>
              <w:rPr>
                <w:rFonts w:ascii="仿宋" w:hAnsi="仿宋" w:eastAsia="仿宋"/>
                <w:sz w:val="24"/>
              </w:rPr>
            </w:pPr>
            <w:r>
              <w:rPr>
                <w:rFonts w:hint="eastAsia" w:ascii="仿宋" w:hAnsi="仿宋" w:eastAsia="仿宋"/>
                <w:sz w:val="24"/>
              </w:rPr>
              <w:t>3.楼宇智能化、消防、安防、中央控制室24小时专人值班、娴熟掌握中控系统工作原理及操作规程，对于系统显示的故障和突发事件做好相应的值班记录。</w:t>
            </w:r>
          </w:p>
          <w:p w14:paraId="467B4105">
            <w:pPr>
              <w:jc w:val="left"/>
              <w:rPr>
                <w:rFonts w:ascii="仿宋" w:hAnsi="仿宋" w:eastAsia="仿宋"/>
                <w:sz w:val="24"/>
              </w:rPr>
            </w:pPr>
            <w:r>
              <w:rPr>
                <w:rFonts w:hint="eastAsia" w:ascii="仿宋" w:hAnsi="仿宋" w:eastAsia="仿宋"/>
                <w:sz w:val="24"/>
              </w:rPr>
              <w:t>4.监控录像按要求保存不少于30天。</w:t>
            </w:r>
          </w:p>
        </w:tc>
        <w:tc>
          <w:tcPr>
            <w:tcW w:w="945" w:type="dxa"/>
            <w:vAlign w:val="center"/>
          </w:tcPr>
          <w:p w14:paraId="58086BCD">
            <w:pPr>
              <w:jc w:val="center"/>
            </w:pPr>
            <w:r>
              <w:rPr>
                <w:rFonts w:hint="eastAsia" w:ascii="仿宋" w:hAnsi="仿宋" w:eastAsia="仿宋"/>
                <w:sz w:val="24"/>
              </w:rPr>
              <w:t>2</w:t>
            </w:r>
          </w:p>
        </w:tc>
        <w:tc>
          <w:tcPr>
            <w:tcW w:w="900" w:type="dxa"/>
            <w:vAlign w:val="center"/>
          </w:tcPr>
          <w:p w14:paraId="6C8E9609">
            <w:pPr>
              <w:jc w:val="center"/>
              <w:rPr>
                <w:rFonts w:ascii="仿宋" w:hAnsi="仿宋" w:eastAsia="仿宋"/>
                <w:sz w:val="24"/>
              </w:rPr>
            </w:pPr>
          </w:p>
        </w:tc>
        <w:tc>
          <w:tcPr>
            <w:tcW w:w="1275" w:type="dxa"/>
            <w:vAlign w:val="center"/>
          </w:tcPr>
          <w:p w14:paraId="538E02AF">
            <w:pPr>
              <w:jc w:val="left"/>
              <w:rPr>
                <w:rFonts w:ascii="仿宋" w:hAnsi="仿宋" w:eastAsia="仿宋"/>
                <w:sz w:val="24"/>
              </w:rPr>
            </w:pPr>
            <w:r>
              <w:rPr>
                <w:rFonts w:hint="eastAsia" w:ascii="仿宋" w:hAnsi="仿宋" w:eastAsia="仿宋"/>
                <w:sz w:val="24"/>
              </w:rPr>
              <w:t>符合2分，每一项不符合扣0.5分。</w:t>
            </w:r>
          </w:p>
        </w:tc>
      </w:tr>
      <w:tr w14:paraId="45C8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vAlign w:val="center"/>
          </w:tcPr>
          <w:p w14:paraId="2B498E59">
            <w:pPr>
              <w:widowControl/>
              <w:ind w:right="-105" w:rightChars="-50"/>
              <w:jc w:val="left"/>
              <w:rPr>
                <w:rFonts w:ascii="仿宋" w:hAnsi="仿宋" w:eastAsia="仿宋"/>
                <w:sz w:val="24"/>
              </w:rPr>
            </w:pPr>
            <w:r>
              <w:rPr>
                <w:rFonts w:hint="eastAsia" w:ascii="仿宋" w:hAnsi="仿宋" w:eastAsia="仿宋"/>
                <w:sz w:val="24"/>
              </w:rPr>
              <w:t>（四）消防系统</w:t>
            </w:r>
          </w:p>
        </w:tc>
        <w:tc>
          <w:tcPr>
            <w:tcW w:w="4725" w:type="dxa"/>
            <w:vAlign w:val="center"/>
          </w:tcPr>
          <w:p w14:paraId="07189843">
            <w:pPr>
              <w:jc w:val="left"/>
              <w:rPr>
                <w:rFonts w:ascii="仿宋" w:hAnsi="仿宋" w:eastAsia="仿宋"/>
                <w:sz w:val="24"/>
              </w:rPr>
            </w:pPr>
            <w:r>
              <w:rPr>
                <w:rFonts w:hint="eastAsia" w:ascii="仿宋" w:hAnsi="仿宋" w:eastAsia="仿宋"/>
                <w:sz w:val="24"/>
              </w:rPr>
              <w:t>1.消防控制中心</w:t>
            </w:r>
            <w:r>
              <w:rPr>
                <w:rFonts w:ascii="仿宋" w:hAnsi="仿宋" w:eastAsia="仿宋" w:cs="Calibri"/>
                <w:sz w:val="24"/>
              </w:rPr>
              <w:t>24</w:t>
            </w:r>
            <w:r>
              <w:rPr>
                <w:rFonts w:hint="eastAsia" w:ascii="仿宋" w:hAnsi="仿宋" w:eastAsia="仿宋"/>
                <w:sz w:val="24"/>
              </w:rPr>
              <w:t>小时值班</w:t>
            </w:r>
            <w:r>
              <w:rPr>
                <w:rFonts w:hint="eastAsia" w:ascii="仿宋" w:hAnsi="仿宋" w:eastAsia="仿宋"/>
                <w:sz w:val="24"/>
                <w:lang w:eastAsia="zh-CN"/>
              </w:rPr>
              <w:t>，</w:t>
            </w:r>
            <w:r>
              <w:rPr>
                <w:rFonts w:hint="eastAsia" w:ascii="仿宋" w:hAnsi="仿宋" w:eastAsia="仿宋"/>
                <w:sz w:val="24"/>
              </w:rPr>
              <w:t>消防系统设施设备齐全、正常运行。</w:t>
            </w:r>
          </w:p>
          <w:p w14:paraId="0714EB0F">
            <w:pPr>
              <w:jc w:val="left"/>
              <w:rPr>
                <w:rFonts w:ascii="仿宋" w:hAnsi="仿宋" w:eastAsia="仿宋"/>
                <w:sz w:val="24"/>
              </w:rPr>
            </w:pPr>
            <w:r>
              <w:rPr>
                <w:rFonts w:hint="eastAsia" w:ascii="仿宋" w:hAnsi="仿宋" w:eastAsia="仿宋"/>
                <w:sz w:val="24"/>
              </w:rPr>
              <w:t>2.消防管理人员掌握消防设施设备的使用方法并能及时处理各种问题。</w:t>
            </w:r>
          </w:p>
          <w:p w14:paraId="368B4508">
            <w:pPr>
              <w:jc w:val="left"/>
              <w:rPr>
                <w:rFonts w:ascii="仿宋" w:hAnsi="仿宋" w:eastAsia="仿宋"/>
                <w:sz w:val="24"/>
              </w:rPr>
            </w:pPr>
            <w:r>
              <w:rPr>
                <w:rFonts w:hint="eastAsia" w:ascii="仿宋" w:hAnsi="仿宋" w:eastAsia="仿宋"/>
                <w:sz w:val="24"/>
              </w:rPr>
              <w:t>3.组织开展消防法规及消防知识的宣传教育，明确各区域防火责任人。</w:t>
            </w:r>
          </w:p>
          <w:p w14:paraId="6F9F6696">
            <w:pPr>
              <w:jc w:val="left"/>
              <w:rPr>
                <w:rFonts w:ascii="仿宋" w:hAnsi="仿宋" w:eastAsia="仿宋"/>
                <w:sz w:val="24"/>
              </w:rPr>
            </w:pPr>
            <w:r>
              <w:rPr>
                <w:rFonts w:hint="eastAsia" w:ascii="仿宋" w:hAnsi="仿宋" w:eastAsia="仿宋"/>
                <w:sz w:val="24"/>
              </w:rPr>
              <w:t>4.订有突发火灾的应急方案</w:t>
            </w:r>
            <w:r>
              <w:rPr>
                <w:rFonts w:hint="eastAsia" w:ascii="仿宋" w:hAnsi="仿宋" w:eastAsia="仿宋"/>
                <w:sz w:val="24"/>
                <w:lang w:eastAsia="zh-CN"/>
              </w:rPr>
              <w:t>，</w:t>
            </w:r>
            <w:r>
              <w:rPr>
                <w:rFonts w:hint="eastAsia" w:ascii="仿宋" w:hAnsi="仿宋" w:eastAsia="仿宋"/>
                <w:sz w:val="24"/>
              </w:rPr>
              <w:t>设立消防疏散示意图</w:t>
            </w:r>
            <w:r>
              <w:rPr>
                <w:rFonts w:hint="eastAsia" w:ascii="仿宋" w:hAnsi="仿宋" w:eastAsia="仿宋"/>
                <w:sz w:val="24"/>
                <w:lang w:eastAsia="zh-CN"/>
              </w:rPr>
              <w:t>，</w:t>
            </w:r>
            <w:r>
              <w:rPr>
                <w:rFonts w:hint="eastAsia" w:ascii="仿宋" w:hAnsi="仿宋" w:eastAsia="仿宋"/>
                <w:sz w:val="24"/>
              </w:rPr>
              <w:t>照明设施、引路标志完好，紧急疏散通道畅通。</w:t>
            </w:r>
          </w:p>
          <w:p w14:paraId="237CF0E1">
            <w:pPr>
              <w:jc w:val="left"/>
              <w:rPr>
                <w:rFonts w:ascii="仿宋" w:hAnsi="仿宋" w:eastAsia="仿宋"/>
                <w:sz w:val="24"/>
              </w:rPr>
            </w:pPr>
            <w:r>
              <w:rPr>
                <w:rFonts w:hint="eastAsia" w:ascii="仿宋" w:hAnsi="仿宋" w:eastAsia="仿宋"/>
                <w:sz w:val="24"/>
              </w:rPr>
              <w:t>5.无火灾安全隐患。</w:t>
            </w:r>
          </w:p>
        </w:tc>
        <w:tc>
          <w:tcPr>
            <w:tcW w:w="945" w:type="dxa"/>
            <w:vAlign w:val="center"/>
          </w:tcPr>
          <w:p w14:paraId="68978DD6">
            <w:pPr>
              <w:jc w:val="center"/>
            </w:pPr>
            <w:r>
              <w:rPr>
                <w:rFonts w:hint="eastAsia" w:ascii="仿宋" w:hAnsi="仿宋" w:eastAsia="仿宋"/>
                <w:sz w:val="24"/>
              </w:rPr>
              <w:t>5</w:t>
            </w:r>
          </w:p>
        </w:tc>
        <w:tc>
          <w:tcPr>
            <w:tcW w:w="900" w:type="dxa"/>
            <w:vAlign w:val="center"/>
          </w:tcPr>
          <w:p w14:paraId="6D31FF7D">
            <w:pPr>
              <w:jc w:val="center"/>
              <w:rPr>
                <w:rFonts w:ascii="仿宋" w:hAnsi="仿宋" w:eastAsia="仿宋"/>
                <w:sz w:val="24"/>
              </w:rPr>
            </w:pPr>
          </w:p>
        </w:tc>
        <w:tc>
          <w:tcPr>
            <w:tcW w:w="1275" w:type="dxa"/>
            <w:vAlign w:val="center"/>
          </w:tcPr>
          <w:p w14:paraId="70D151D6">
            <w:pPr>
              <w:jc w:val="left"/>
              <w:rPr>
                <w:rFonts w:ascii="仿宋" w:hAnsi="仿宋" w:eastAsia="仿宋"/>
                <w:sz w:val="24"/>
              </w:rPr>
            </w:pPr>
            <w:r>
              <w:rPr>
                <w:rFonts w:hint="eastAsia" w:ascii="仿宋" w:hAnsi="仿宋" w:eastAsia="仿宋"/>
                <w:sz w:val="24"/>
              </w:rPr>
              <w:t>符合2分，每一项不符合扣0.4分。</w:t>
            </w:r>
          </w:p>
        </w:tc>
      </w:tr>
      <w:tr w14:paraId="559D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1015" w:type="dxa"/>
            <w:vAlign w:val="center"/>
          </w:tcPr>
          <w:p w14:paraId="245AB904">
            <w:pPr>
              <w:widowControl/>
              <w:ind w:right="-105" w:rightChars="-50"/>
              <w:jc w:val="left"/>
              <w:rPr>
                <w:rFonts w:ascii="仿宋" w:hAnsi="仿宋" w:eastAsia="仿宋"/>
                <w:sz w:val="24"/>
              </w:rPr>
            </w:pPr>
            <w:r>
              <w:rPr>
                <w:rFonts w:hint="eastAsia" w:ascii="仿宋" w:hAnsi="仿宋" w:eastAsia="仿宋"/>
                <w:sz w:val="24"/>
              </w:rPr>
              <w:t>（五）电梯系统</w:t>
            </w:r>
          </w:p>
        </w:tc>
        <w:tc>
          <w:tcPr>
            <w:tcW w:w="4725" w:type="dxa"/>
            <w:vAlign w:val="center"/>
          </w:tcPr>
          <w:p w14:paraId="6DB097DB">
            <w:pPr>
              <w:jc w:val="left"/>
              <w:rPr>
                <w:rFonts w:ascii="仿宋" w:hAnsi="仿宋" w:eastAsia="仿宋"/>
                <w:sz w:val="24"/>
              </w:rPr>
            </w:pPr>
            <w:r>
              <w:rPr>
                <w:rFonts w:hint="eastAsia" w:ascii="仿宋" w:hAnsi="仿宋" w:eastAsia="仿宋"/>
                <w:sz w:val="24"/>
              </w:rPr>
              <w:t>1.电梯轿厢内公示特种设备使用标志、乘客注意事项、紧急救援电话；定期检验报告、维保合同、维保、维修记录齐全备查。</w:t>
            </w:r>
          </w:p>
          <w:p w14:paraId="7D64BC30">
            <w:pPr>
              <w:jc w:val="left"/>
              <w:rPr>
                <w:rFonts w:ascii="仿宋" w:hAnsi="仿宋" w:eastAsia="仿宋"/>
                <w:sz w:val="24"/>
              </w:rPr>
            </w:pPr>
            <w:r>
              <w:rPr>
                <w:rFonts w:hint="eastAsia" w:ascii="仿宋" w:hAnsi="仿宋" w:eastAsia="仿宋"/>
                <w:sz w:val="24"/>
              </w:rPr>
              <w:t>2.电梯按规定或约定时间运行</w:t>
            </w:r>
            <w:r>
              <w:rPr>
                <w:rFonts w:hint="eastAsia" w:ascii="仿宋" w:hAnsi="仿宋" w:eastAsia="仿宋"/>
                <w:sz w:val="24"/>
                <w:lang w:eastAsia="zh-CN"/>
              </w:rPr>
              <w:t>，</w:t>
            </w:r>
            <w:r>
              <w:rPr>
                <w:rFonts w:hint="eastAsia" w:ascii="仿宋" w:hAnsi="仿宋" w:eastAsia="仿宋"/>
                <w:sz w:val="24"/>
              </w:rPr>
              <w:t>安全设施齐全</w:t>
            </w:r>
            <w:r>
              <w:rPr>
                <w:rFonts w:hint="eastAsia" w:ascii="仿宋" w:hAnsi="仿宋" w:eastAsia="仿宋"/>
                <w:sz w:val="24"/>
                <w:lang w:eastAsia="zh-CN"/>
              </w:rPr>
              <w:t>，</w:t>
            </w:r>
            <w:r>
              <w:rPr>
                <w:rFonts w:hint="eastAsia" w:ascii="仿宋" w:hAnsi="仿宋" w:eastAsia="仿宋"/>
                <w:sz w:val="24"/>
              </w:rPr>
              <w:t>通风、照明及附属设施完好。</w:t>
            </w:r>
          </w:p>
          <w:p w14:paraId="6F2D6DF5">
            <w:pPr>
              <w:jc w:val="left"/>
              <w:rPr>
                <w:rFonts w:ascii="仿宋" w:hAnsi="仿宋" w:eastAsia="仿宋"/>
                <w:sz w:val="24"/>
              </w:rPr>
            </w:pPr>
            <w:r>
              <w:rPr>
                <w:rFonts w:hint="eastAsia" w:ascii="仿宋" w:hAnsi="仿宋" w:eastAsia="仿宋"/>
                <w:sz w:val="24"/>
              </w:rPr>
              <w:t>3.电梯轿厢内广告设置有序，无乱贴、乱画，保持洁净；井道、机房保持整洁。</w:t>
            </w:r>
          </w:p>
          <w:p w14:paraId="5AB9F35D">
            <w:pPr>
              <w:jc w:val="left"/>
              <w:rPr>
                <w:rFonts w:ascii="仿宋" w:hAnsi="仿宋" w:eastAsia="仿宋"/>
                <w:sz w:val="24"/>
              </w:rPr>
            </w:pPr>
            <w:r>
              <w:rPr>
                <w:rFonts w:hint="eastAsia" w:ascii="仿宋" w:hAnsi="仿宋" w:eastAsia="仿宋"/>
                <w:sz w:val="24"/>
              </w:rPr>
              <w:t>4.运行出现故障后</w:t>
            </w:r>
            <w:r>
              <w:rPr>
                <w:rFonts w:hint="eastAsia" w:ascii="仿宋" w:hAnsi="仿宋" w:eastAsia="仿宋"/>
                <w:sz w:val="24"/>
                <w:lang w:eastAsia="zh-CN"/>
              </w:rPr>
              <w:t>，</w:t>
            </w:r>
            <w:r>
              <w:rPr>
                <w:rFonts w:hint="eastAsia" w:ascii="仿宋" w:hAnsi="仿宋" w:eastAsia="仿宋"/>
                <w:sz w:val="24"/>
              </w:rPr>
              <w:t>维修人员应在规定时间30分钟内到达现场维修。</w:t>
            </w:r>
          </w:p>
          <w:p w14:paraId="386BA006">
            <w:pPr>
              <w:jc w:val="left"/>
              <w:rPr>
                <w:rFonts w:ascii="仿宋" w:hAnsi="仿宋" w:eastAsia="仿宋"/>
                <w:sz w:val="24"/>
              </w:rPr>
            </w:pPr>
            <w:r>
              <w:rPr>
                <w:rFonts w:hint="eastAsia" w:ascii="仿宋" w:hAnsi="仿宋" w:eastAsia="仿宋"/>
                <w:sz w:val="24"/>
              </w:rPr>
              <w:t>5.运行出现险情后</w:t>
            </w:r>
            <w:r>
              <w:rPr>
                <w:rFonts w:hint="eastAsia" w:ascii="仿宋" w:hAnsi="仿宋" w:eastAsia="仿宋"/>
                <w:sz w:val="24"/>
                <w:lang w:eastAsia="zh-CN"/>
              </w:rPr>
              <w:t>，</w:t>
            </w:r>
            <w:r>
              <w:rPr>
                <w:rFonts w:hint="eastAsia" w:ascii="仿宋" w:hAnsi="仿宋" w:eastAsia="仿宋"/>
                <w:sz w:val="24"/>
              </w:rPr>
              <w:t>应有排除险情的应急处理措施。</w:t>
            </w:r>
          </w:p>
        </w:tc>
        <w:tc>
          <w:tcPr>
            <w:tcW w:w="945" w:type="dxa"/>
            <w:vAlign w:val="center"/>
          </w:tcPr>
          <w:p w14:paraId="226C46C1">
            <w:pPr>
              <w:jc w:val="center"/>
            </w:pPr>
            <w:r>
              <w:rPr>
                <w:rFonts w:hint="eastAsia" w:ascii="仿宋" w:hAnsi="仿宋" w:eastAsia="仿宋"/>
                <w:sz w:val="24"/>
              </w:rPr>
              <w:t>6</w:t>
            </w:r>
          </w:p>
        </w:tc>
        <w:tc>
          <w:tcPr>
            <w:tcW w:w="900" w:type="dxa"/>
            <w:vAlign w:val="center"/>
          </w:tcPr>
          <w:p w14:paraId="1433C6A8">
            <w:pPr>
              <w:jc w:val="center"/>
              <w:rPr>
                <w:rFonts w:ascii="仿宋" w:hAnsi="仿宋" w:eastAsia="仿宋"/>
                <w:sz w:val="24"/>
              </w:rPr>
            </w:pPr>
          </w:p>
        </w:tc>
        <w:tc>
          <w:tcPr>
            <w:tcW w:w="1275" w:type="dxa"/>
            <w:vAlign w:val="center"/>
          </w:tcPr>
          <w:p w14:paraId="0FFE1849">
            <w:pPr>
              <w:rPr>
                <w:rFonts w:ascii="仿宋" w:hAnsi="仿宋" w:eastAsia="仿宋"/>
                <w:sz w:val="24"/>
              </w:rPr>
            </w:pPr>
            <w:r>
              <w:rPr>
                <w:rFonts w:hint="eastAsia" w:ascii="仿宋" w:hAnsi="仿宋" w:eastAsia="仿宋"/>
                <w:sz w:val="24"/>
              </w:rPr>
              <w:t>符合6分，每一项不符合扣1.2分。</w:t>
            </w:r>
          </w:p>
        </w:tc>
      </w:tr>
      <w:tr w14:paraId="04E8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7" w:hRule="atLeast"/>
        </w:trPr>
        <w:tc>
          <w:tcPr>
            <w:tcW w:w="1015" w:type="dxa"/>
            <w:vAlign w:val="center"/>
          </w:tcPr>
          <w:p w14:paraId="3C6F06FA">
            <w:pPr>
              <w:widowControl/>
              <w:ind w:right="-105" w:rightChars="-50"/>
              <w:jc w:val="left"/>
              <w:rPr>
                <w:rFonts w:ascii="仿宋" w:hAnsi="仿宋" w:eastAsia="仿宋"/>
                <w:sz w:val="24"/>
              </w:rPr>
            </w:pPr>
            <w:r>
              <w:rPr>
                <w:rFonts w:hint="eastAsia" w:ascii="仿宋" w:hAnsi="仿宋" w:eastAsia="仿宋"/>
                <w:sz w:val="24"/>
              </w:rPr>
              <w:t>（六）给排水系统</w:t>
            </w:r>
          </w:p>
        </w:tc>
        <w:tc>
          <w:tcPr>
            <w:tcW w:w="4725" w:type="dxa"/>
            <w:vAlign w:val="center"/>
          </w:tcPr>
          <w:p w14:paraId="4969063B">
            <w:pPr>
              <w:rPr>
                <w:rFonts w:ascii="仿宋" w:hAnsi="仿宋" w:eastAsia="仿宋"/>
                <w:sz w:val="24"/>
              </w:rPr>
            </w:pPr>
            <w:r>
              <w:rPr>
                <w:rFonts w:hint="eastAsia" w:ascii="仿宋" w:hAnsi="仿宋" w:eastAsia="仿宋"/>
                <w:sz w:val="24"/>
              </w:rPr>
              <w:t>1.建立写字楼用水、供水管理制度</w:t>
            </w:r>
            <w:r>
              <w:rPr>
                <w:rFonts w:hint="eastAsia" w:ascii="仿宋" w:hAnsi="仿宋" w:eastAsia="仿宋"/>
                <w:sz w:val="24"/>
                <w:lang w:eastAsia="zh-CN"/>
              </w:rPr>
              <w:t>，</w:t>
            </w:r>
            <w:r>
              <w:rPr>
                <w:rFonts w:hint="eastAsia" w:ascii="仿宋" w:hAnsi="仿宋" w:eastAsia="仿宋"/>
                <w:sz w:val="24"/>
              </w:rPr>
              <w:t>积极协助用户安排合理的用水和节水计划，并做好设备年、月、季维修保养计划。</w:t>
            </w:r>
          </w:p>
          <w:p w14:paraId="389DB335">
            <w:pPr>
              <w:rPr>
                <w:rFonts w:ascii="仿宋" w:hAnsi="仿宋" w:eastAsia="仿宋"/>
                <w:sz w:val="24"/>
              </w:rPr>
            </w:pPr>
            <w:r>
              <w:rPr>
                <w:rFonts w:hint="eastAsia" w:ascii="仿宋" w:hAnsi="仿宋" w:eastAsia="仿宋"/>
                <w:sz w:val="24"/>
              </w:rPr>
              <w:t>2.设备、阀门、管道工作无异常</w:t>
            </w:r>
            <w:r>
              <w:rPr>
                <w:rFonts w:hint="eastAsia" w:ascii="仿宋" w:hAnsi="仿宋" w:eastAsia="仿宋"/>
                <w:sz w:val="24"/>
                <w:lang w:eastAsia="zh-CN"/>
              </w:rPr>
              <w:t>，</w:t>
            </w:r>
            <w:r>
              <w:rPr>
                <w:rFonts w:hint="eastAsia" w:ascii="仿宋" w:hAnsi="仿宋" w:eastAsia="仿宋"/>
                <w:sz w:val="24"/>
              </w:rPr>
              <w:t>无跑冒滴漏。</w:t>
            </w:r>
          </w:p>
          <w:p w14:paraId="62C8050C">
            <w:pPr>
              <w:rPr>
                <w:rFonts w:ascii="仿宋" w:hAnsi="仿宋" w:eastAsia="仿宋"/>
                <w:sz w:val="24"/>
              </w:rPr>
            </w:pPr>
            <w:r>
              <w:rPr>
                <w:rFonts w:hint="eastAsia" w:ascii="仿宋" w:hAnsi="仿宋" w:eastAsia="仿宋"/>
                <w:sz w:val="24"/>
              </w:rPr>
              <w:t>3.按规定对二次转供水蓄水池设施设备进行清洁、消毒</w:t>
            </w:r>
            <w:r>
              <w:rPr>
                <w:rFonts w:hint="eastAsia" w:ascii="仿宋" w:hAnsi="仿宋" w:eastAsia="仿宋"/>
                <w:sz w:val="24"/>
                <w:lang w:eastAsia="zh-CN"/>
              </w:rPr>
              <w:t>；</w:t>
            </w:r>
            <w:r>
              <w:rPr>
                <w:rFonts w:hint="eastAsia" w:ascii="仿宋" w:hAnsi="仿宋" w:eastAsia="仿宋"/>
                <w:sz w:val="24"/>
              </w:rPr>
              <w:t>二次供水卫生许可证、水质化验单、操作人员健康合格证齐全。</w:t>
            </w:r>
          </w:p>
          <w:p w14:paraId="5B064E56">
            <w:pPr>
              <w:rPr>
                <w:rFonts w:ascii="仿宋" w:hAnsi="仿宋" w:eastAsia="仿宋"/>
                <w:sz w:val="24"/>
              </w:rPr>
            </w:pPr>
            <w:r>
              <w:rPr>
                <w:rFonts w:hint="eastAsia" w:ascii="仿宋" w:hAnsi="仿宋" w:eastAsia="仿宋"/>
                <w:sz w:val="24"/>
              </w:rPr>
              <w:t>4.高压水泵、蓄水池、水箱封闭上锁，有严格的管理措施</w:t>
            </w:r>
            <w:r>
              <w:rPr>
                <w:rFonts w:hint="eastAsia" w:ascii="仿宋" w:hAnsi="仿宋" w:eastAsia="仿宋"/>
                <w:sz w:val="24"/>
                <w:lang w:eastAsia="zh-CN"/>
              </w:rPr>
              <w:t>，</w:t>
            </w:r>
            <w:r>
              <w:rPr>
                <w:rFonts w:hint="eastAsia" w:ascii="仿宋" w:hAnsi="仿宋" w:eastAsia="仿宋"/>
                <w:sz w:val="24"/>
              </w:rPr>
              <w:t>周围无污染隐患。</w:t>
            </w:r>
          </w:p>
          <w:p w14:paraId="699E1F95">
            <w:pPr>
              <w:rPr>
                <w:rFonts w:ascii="仿宋" w:hAnsi="仿宋" w:eastAsia="仿宋"/>
                <w:sz w:val="24"/>
              </w:rPr>
            </w:pPr>
            <w:r>
              <w:rPr>
                <w:rFonts w:hint="eastAsia" w:ascii="仿宋" w:hAnsi="仿宋" w:eastAsia="仿宋"/>
                <w:sz w:val="24"/>
              </w:rPr>
              <w:t>5.限水、停水按规定时间通知住用户。</w:t>
            </w:r>
          </w:p>
          <w:p w14:paraId="5B6A1901">
            <w:pPr>
              <w:rPr>
                <w:rFonts w:ascii="仿宋" w:hAnsi="仿宋" w:eastAsia="仿宋"/>
                <w:sz w:val="24"/>
              </w:rPr>
            </w:pPr>
            <w:r>
              <w:rPr>
                <w:rFonts w:hint="eastAsia" w:ascii="仿宋" w:hAnsi="仿宋" w:eastAsia="仿宋"/>
                <w:sz w:val="24"/>
              </w:rPr>
              <w:t>6.排水系统通畅</w:t>
            </w:r>
            <w:r>
              <w:rPr>
                <w:rFonts w:hint="eastAsia" w:ascii="仿宋" w:hAnsi="仿宋" w:eastAsia="仿宋"/>
                <w:sz w:val="24"/>
                <w:lang w:eastAsia="zh-CN"/>
              </w:rPr>
              <w:t>，</w:t>
            </w:r>
            <w:r>
              <w:rPr>
                <w:rFonts w:hint="eastAsia" w:ascii="仿宋" w:hAnsi="仿宋" w:eastAsia="仿宋"/>
                <w:sz w:val="24"/>
              </w:rPr>
              <w:t>汛期道路无积水</w:t>
            </w:r>
            <w:r>
              <w:rPr>
                <w:rFonts w:hint="eastAsia" w:ascii="仿宋" w:hAnsi="仿宋" w:eastAsia="仿宋"/>
                <w:sz w:val="24"/>
                <w:lang w:eastAsia="zh-CN"/>
              </w:rPr>
              <w:t>，</w:t>
            </w:r>
            <w:r>
              <w:rPr>
                <w:rFonts w:hint="eastAsia" w:ascii="仿宋" w:hAnsi="仿宋" w:eastAsia="仿宋"/>
                <w:sz w:val="24"/>
              </w:rPr>
              <w:t>地下室、车库、设备房无积水、浸泡现象。</w:t>
            </w:r>
          </w:p>
          <w:p w14:paraId="4EA2BE28">
            <w:pPr>
              <w:rPr>
                <w:rFonts w:ascii="仿宋" w:hAnsi="仿宋" w:eastAsia="仿宋"/>
                <w:sz w:val="24"/>
              </w:rPr>
            </w:pPr>
            <w:r>
              <w:rPr>
                <w:rFonts w:hint="eastAsia" w:ascii="仿宋" w:hAnsi="仿宋" w:eastAsia="仿宋"/>
                <w:sz w:val="24"/>
              </w:rPr>
              <w:t>7.遇有事故</w:t>
            </w:r>
            <w:r>
              <w:rPr>
                <w:rFonts w:hint="eastAsia" w:ascii="仿宋" w:hAnsi="仿宋" w:eastAsia="仿宋"/>
                <w:sz w:val="24"/>
                <w:lang w:eastAsia="zh-CN"/>
              </w:rPr>
              <w:t>，</w:t>
            </w:r>
            <w:r>
              <w:rPr>
                <w:rFonts w:hint="eastAsia" w:ascii="仿宋" w:hAnsi="仿宋" w:eastAsia="仿宋"/>
                <w:sz w:val="24"/>
              </w:rPr>
              <w:t>维修人员在规定时间内进行抢修</w:t>
            </w:r>
            <w:r>
              <w:rPr>
                <w:rFonts w:hint="eastAsia" w:ascii="仿宋" w:hAnsi="仿宋" w:eastAsia="仿宋"/>
                <w:sz w:val="24"/>
                <w:lang w:eastAsia="zh-CN"/>
              </w:rPr>
              <w:t>，</w:t>
            </w:r>
            <w:r>
              <w:rPr>
                <w:rFonts w:hint="eastAsia" w:ascii="仿宋" w:hAnsi="仿宋" w:eastAsia="仿宋"/>
                <w:sz w:val="24"/>
              </w:rPr>
              <w:t>无大面积跑水、泛水、长时间停水现象。</w:t>
            </w:r>
          </w:p>
          <w:p w14:paraId="317ADF7A">
            <w:pPr>
              <w:rPr>
                <w:rFonts w:ascii="仿宋" w:hAnsi="仿宋" w:eastAsia="仿宋"/>
                <w:sz w:val="24"/>
              </w:rPr>
            </w:pPr>
            <w:r>
              <w:rPr>
                <w:rFonts w:hint="eastAsia" w:ascii="仿宋" w:hAnsi="仿宋" w:eastAsia="仿宋"/>
                <w:sz w:val="24"/>
              </w:rPr>
              <w:t>8.制定事故应急处理方案。</w:t>
            </w:r>
          </w:p>
        </w:tc>
        <w:tc>
          <w:tcPr>
            <w:tcW w:w="945" w:type="dxa"/>
            <w:vAlign w:val="center"/>
          </w:tcPr>
          <w:p w14:paraId="3B3CFCE0">
            <w:pPr>
              <w:jc w:val="center"/>
            </w:pPr>
            <w:r>
              <w:rPr>
                <w:rFonts w:hint="eastAsia" w:ascii="仿宋" w:hAnsi="仿宋" w:eastAsia="仿宋"/>
                <w:sz w:val="24"/>
              </w:rPr>
              <w:t>8</w:t>
            </w:r>
          </w:p>
        </w:tc>
        <w:tc>
          <w:tcPr>
            <w:tcW w:w="900" w:type="dxa"/>
            <w:vAlign w:val="center"/>
          </w:tcPr>
          <w:p w14:paraId="1A7DA324">
            <w:pPr>
              <w:jc w:val="center"/>
              <w:rPr>
                <w:rFonts w:ascii="仿宋" w:hAnsi="仿宋" w:eastAsia="仿宋"/>
                <w:sz w:val="24"/>
              </w:rPr>
            </w:pPr>
          </w:p>
        </w:tc>
        <w:tc>
          <w:tcPr>
            <w:tcW w:w="1275" w:type="dxa"/>
            <w:vAlign w:val="center"/>
          </w:tcPr>
          <w:p w14:paraId="660E9D89">
            <w:pPr>
              <w:jc w:val="left"/>
              <w:rPr>
                <w:rFonts w:ascii="仿宋" w:hAnsi="仿宋" w:eastAsia="仿宋"/>
                <w:sz w:val="24"/>
              </w:rPr>
            </w:pPr>
            <w:r>
              <w:rPr>
                <w:rFonts w:hint="eastAsia" w:ascii="仿宋" w:hAnsi="仿宋" w:eastAsia="仿宋"/>
                <w:sz w:val="24"/>
              </w:rPr>
              <w:t>符合8分，每一项不符合扣1分。</w:t>
            </w:r>
          </w:p>
        </w:tc>
      </w:tr>
      <w:tr w14:paraId="7C98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15" w:type="dxa"/>
            <w:vAlign w:val="center"/>
          </w:tcPr>
          <w:p w14:paraId="0AF82B44">
            <w:pPr>
              <w:widowControl/>
              <w:ind w:right="-105" w:rightChars="-50"/>
              <w:jc w:val="left"/>
              <w:rPr>
                <w:rFonts w:ascii="仿宋" w:hAnsi="仿宋" w:eastAsia="仿宋"/>
                <w:sz w:val="24"/>
              </w:rPr>
            </w:pPr>
            <w:r>
              <w:rPr>
                <w:rFonts w:hint="eastAsia" w:ascii="仿宋" w:hAnsi="仿宋" w:eastAsia="仿宋"/>
                <w:sz w:val="24"/>
              </w:rPr>
              <w:t>（七）空调系统</w:t>
            </w:r>
          </w:p>
        </w:tc>
        <w:tc>
          <w:tcPr>
            <w:tcW w:w="4725" w:type="dxa"/>
            <w:vAlign w:val="center"/>
          </w:tcPr>
          <w:p w14:paraId="00387766">
            <w:pPr>
              <w:rPr>
                <w:rFonts w:ascii="仿宋" w:hAnsi="仿宋" w:eastAsia="仿宋"/>
                <w:sz w:val="24"/>
              </w:rPr>
            </w:pPr>
            <w:r>
              <w:rPr>
                <w:rFonts w:hint="eastAsia" w:ascii="仿宋" w:hAnsi="仿宋" w:eastAsia="仿宋"/>
                <w:sz w:val="24"/>
              </w:rPr>
              <w:t>1.中央空调系统运行正常，水塔运行正常且噪音不超标</w:t>
            </w:r>
            <w:r>
              <w:rPr>
                <w:rFonts w:hint="eastAsia" w:ascii="仿宋" w:hAnsi="仿宋" w:eastAsia="仿宋"/>
                <w:sz w:val="24"/>
                <w:lang w:eastAsia="zh-CN"/>
              </w:rPr>
              <w:t>，</w:t>
            </w:r>
            <w:r>
              <w:rPr>
                <w:rFonts w:hint="eastAsia" w:ascii="仿宋" w:hAnsi="仿宋" w:eastAsia="仿宋"/>
                <w:sz w:val="24"/>
              </w:rPr>
              <w:t>无严重滴漏水现象。</w:t>
            </w:r>
          </w:p>
          <w:p w14:paraId="7D61E644">
            <w:pPr>
              <w:rPr>
                <w:rFonts w:ascii="仿宋" w:hAnsi="仿宋" w:eastAsia="仿宋"/>
                <w:sz w:val="24"/>
              </w:rPr>
            </w:pPr>
            <w:r>
              <w:rPr>
                <w:rFonts w:hint="eastAsia" w:ascii="仿宋" w:hAnsi="仿宋" w:eastAsia="仿宋"/>
                <w:sz w:val="24"/>
              </w:rPr>
              <w:t>2.中央空调系统出现运行故障后</w:t>
            </w:r>
            <w:r>
              <w:rPr>
                <w:rFonts w:hint="eastAsia" w:ascii="仿宋" w:hAnsi="仿宋" w:eastAsia="仿宋"/>
                <w:sz w:val="24"/>
                <w:lang w:eastAsia="zh-CN"/>
              </w:rPr>
              <w:t>，</w:t>
            </w:r>
            <w:r>
              <w:rPr>
                <w:rFonts w:hint="eastAsia" w:ascii="仿宋" w:hAnsi="仿宋" w:eastAsia="仿宋"/>
                <w:sz w:val="24"/>
              </w:rPr>
              <w:t>维修人员在规定时间内到达现场维修。</w:t>
            </w:r>
          </w:p>
          <w:p w14:paraId="2920D074">
            <w:pPr>
              <w:rPr>
                <w:rFonts w:ascii="仿宋" w:hAnsi="仿宋" w:eastAsia="仿宋"/>
                <w:sz w:val="24"/>
              </w:rPr>
            </w:pPr>
            <w:r>
              <w:rPr>
                <w:rFonts w:hint="eastAsia" w:ascii="仿宋" w:hAnsi="仿宋" w:eastAsia="仿宋"/>
                <w:sz w:val="24"/>
              </w:rPr>
              <w:t>3.制订中央空调发生故障应急处理方案。</w:t>
            </w:r>
          </w:p>
        </w:tc>
        <w:tc>
          <w:tcPr>
            <w:tcW w:w="945" w:type="dxa"/>
            <w:vAlign w:val="center"/>
          </w:tcPr>
          <w:p w14:paraId="594916B0">
            <w:pPr>
              <w:jc w:val="center"/>
            </w:pPr>
            <w:r>
              <w:rPr>
                <w:rFonts w:hint="eastAsia" w:ascii="仿宋" w:hAnsi="仿宋" w:eastAsia="仿宋"/>
                <w:sz w:val="24"/>
              </w:rPr>
              <w:t>3</w:t>
            </w:r>
          </w:p>
        </w:tc>
        <w:tc>
          <w:tcPr>
            <w:tcW w:w="900" w:type="dxa"/>
            <w:vAlign w:val="center"/>
          </w:tcPr>
          <w:p w14:paraId="4F69FF04">
            <w:pPr>
              <w:jc w:val="center"/>
              <w:rPr>
                <w:rFonts w:ascii="仿宋" w:hAnsi="仿宋" w:eastAsia="仿宋"/>
                <w:sz w:val="24"/>
              </w:rPr>
            </w:pPr>
          </w:p>
        </w:tc>
        <w:tc>
          <w:tcPr>
            <w:tcW w:w="1275" w:type="dxa"/>
            <w:vAlign w:val="center"/>
          </w:tcPr>
          <w:p w14:paraId="317E4D49">
            <w:pPr>
              <w:jc w:val="left"/>
              <w:rPr>
                <w:rFonts w:ascii="仿宋" w:hAnsi="仿宋" w:eastAsia="仿宋"/>
                <w:sz w:val="24"/>
              </w:rPr>
            </w:pPr>
            <w:r>
              <w:rPr>
                <w:rFonts w:hint="eastAsia" w:ascii="仿宋" w:hAnsi="仿宋" w:eastAsia="仿宋"/>
                <w:sz w:val="24"/>
              </w:rPr>
              <w:t>符合3分，每一项不符合扣1分。</w:t>
            </w:r>
          </w:p>
        </w:tc>
      </w:tr>
      <w:tr w14:paraId="4385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15" w:type="dxa"/>
            <w:vAlign w:val="center"/>
          </w:tcPr>
          <w:p w14:paraId="339BA14E">
            <w:pPr>
              <w:widowControl/>
              <w:ind w:right="-105" w:rightChars="-50"/>
              <w:jc w:val="left"/>
              <w:rPr>
                <w:rFonts w:ascii="仿宋" w:hAnsi="仿宋" w:eastAsia="仿宋"/>
                <w:sz w:val="24"/>
              </w:rPr>
            </w:pPr>
            <w:r>
              <w:rPr>
                <w:rFonts w:hint="eastAsia" w:ascii="仿宋" w:hAnsi="仿宋" w:eastAsia="仿宋"/>
                <w:sz w:val="24"/>
              </w:rPr>
              <w:t>（八）供暖供气系统</w:t>
            </w:r>
          </w:p>
        </w:tc>
        <w:tc>
          <w:tcPr>
            <w:tcW w:w="4725" w:type="dxa"/>
            <w:vAlign w:val="center"/>
          </w:tcPr>
          <w:p w14:paraId="6D55797B">
            <w:pPr>
              <w:rPr>
                <w:rFonts w:ascii="仿宋" w:hAnsi="仿宋" w:eastAsia="仿宋"/>
                <w:sz w:val="24"/>
              </w:rPr>
            </w:pPr>
            <w:r>
              <w:rPr>
                <w:rFonts w:hint="eastAsia" w:ascii="仿宋" w:hAnsi="仿宋" w:eastAsia="仿宋"/>
                <w:sz w:val="24"/>
              </w:rPr>
              <w:t>1.锅炉供暖设备、煤气设备、燃气设备完好，运行正常。</w:t>
            </w:r>
          </w:p>
          <w:p w14:paraId="2AE0274C">
            <w:pPr>
              <w:rPr>
                <w:rFonts w:ascii="仿宋" w:hAnsi="仿宋" w:eastAsia="仿宋"/>
                <w:sz w:val="24"/>
              </w:rPr>
            </w:pPr>
            <w:r>
              <w:rPr>
                <w:rFonts w:hint="eastAsia" w:ascii="仿宋" w:hAnsi="仿宋" w:eastAsia="仿宋"/>
                <w:sz w:val="24"/>
              </w:rPr>
              <w:t>2.管道、阀门无跑冒滴漏现象及事故隐患。</w:t>
            </w:r>
          </w:p>
        </w:tc>
        <w:tc>
          <w:tcPr>
            <w:tcW w:w="945" w:type="dxa"/>
            <w:vAlign w:val="center"/>
          </w:tcPr>
          <w:p w14:paraId="1EE881B0">
            <w:pPr>
              <w:jc w:val="center"/>
            </w:pPr>
            <w:r>
              <w:rPr>
                <w:rFonts w:hint="eastAsia" w:ascii="仿宋" w:hAnsi="仿宋" w:eastAsia="仿宋"/>
                <w:sz w:val="24"/>
              </w:rPr>
              <w:t>2</w:t>
            </w:r>
          </w:p>
        </w:tc>
        <w:tc>
          <w:tcPr>
            <w:tcW w:w="900" w:type="dxa"/>
            <w:vAlign w:val="center"/>
          </w:tcPr>
          <w:p w14:paraId="46DF8B64">
            <w:pPr>
              <w:jc w:val="center"/>
              <w:rPr>
                <w:rFonts w:ascii="仿宋" w:hAnsi="仿宋" w:eastAsia="仿宋"/>
                <w:sz w:val="24"/>
              </w:rPr>
            </w:pPr>
          </w:p>
        </w:tc>
        <w:tc>
          <w:tcPr>
            <w:tcW w:w="1275" w:type="dxa"/>
            <w:vAlign w:val="center"/>
          </w:tcPr>
          <w:p w14:paraId="50E2883C">
            <w:pPr>
              <w:rPr>
                <w:rFonts w:ascii="仿宋" w:hAnsi="仿宋" w:eastAsia="仿宋"/>
                <w:sz w:val="24"/>
              </w:rPr>
            </w:pPr>
            <w:r>
              <w:rPr>
                <w:rFonts w:hint="eastAsia" w:ascii="仿宋" w:hAnsi="仿宋" w:eastAsia="仿宋"/>
                <w:sz w:val="24"/>
              </w:rPr>
              <w:t>符合2分，每一项不符合扣1分。</w:t>
            </w:r>
          </w:p>
        </w:tc>
      </w:tr>
      <w:tr w14:paraId="1D22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7CABB4F7">
            <w:pPr>
              <w:rPr>
                <w:rFonts w:ascii="黑体" w:hAnsi="黑体" w:eastAsia="黑体" w:cs="黑体"/>
                <w:b/>
                <w:bCs/>
                <w:sz w:val="24"/>
              </w:rPr>
            </w:pPr>
            <w:r>
              <w:rPr>
                <w:rFonts w:hint="eastAsia" w:ascii="黑体" w:hAnsi="黑体" w:eastAsia="黑体" w:cs="黑体"/>
                <w:b/>
                <w:bCs/>
                <w:sz w:val="24"/>
              </w:rPr>
              <w:t>四、公共秩序维护管理</w:t>
            </w:r>
          </w:p>
        </w:tc>
        <w:tc>
          <w:tcPr>
            <w:tcW w:w="945" w:type="dxa"/>
            <w:vAlign w:val="center"/>
          </w:tcPr>
          <w:p w14:paraId="0E8AA682">
            <w:pPr>
              <w:jc w:val="center"/>
            </w:pPr>
            <w:r>
              <w:rPr>
                <w:rFonts w:hint="eastAsia" w:ascii="黑体" w:hAnsi="黑体" w:eastAsia="黑体" w:cs="黑体"/>
                <w:b/>
                <w:bCs/>
                <w:sz w:val="24"/>
              </w:rPr>
              <w:t>11分</w:t>
            </w:r>
          </w:p>
        </w:tc>
        <w:tc>
          <w:tcPr>
            <w:tcW w:w="900" w:type="dxa"/>
            <w:vAlign w:val="center"/>
          </w:tcPr>
          <w:p w14:paraId="34796899">
            <w:pPr>
              <w:jc w:val="center"/>
              <w:rPr>
                <w:rFonts w:ascii="黑体" w:hAnsi="黑体" w:eastAsia="黑体" w:cs="黑体"/>
                <w:b/>
                <w:bCs/>
                <w:sz w:val="24"/>
              </w:rPr>
            </w:pPr>
          </w:p>
        </w:tc>
        <w:tc>
          <w:tcPr>
            <w:tcW w:w="1275" w:type="dxa"/>
            <w:vAlign w:val="center"/>
          </w:tcPr>
          <w:p w14:paraId="4F8231D9"/>
        </w:tc>
      </w:tr>
      <w:tr w14:paraId="0809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015" w:type="dxa"/>
            <w:vAlign w:val="center"/>
          </w:tcPr>
          <w:p w14:paraId="55E22851">
            <w:pPr>
              <w:widowControl/>
              <w:ind w:right="-105" w:rightChars="-50"/>
              <w:jc w:val="left"/>
              <w:rPr>
                <w:rFonts w:ascii="仿宋" w:hAnsi="仿宋" w:eastAsia="仿宋"/>
                <w:sz w:val="24"/>
              </w:rPr>
            </w:pPr>
            <w:r>
              <w:rPr>
                <w:rFonts w:hint="eastAsia" w:ascii="仿宋" w:hAnsi="仿宋" w:eastAsia="仿宋"/>
                <w:sz w:val="24"/>
              </w:rPr>
              <w:t>（一）大厦基本实行封闭式管理</w:t>
            </w:r>
          </w:p>
        </w:tc>
        <w:tc>
          <w:tcPr>
            <w:tcW w:w="4725" w:type="dxa"/>
          </w:tcPr>
          <w:p w14:paraId="459865CB">
            <w:pPr>
              <w:rPr>
                <w:rFonts w:ascii="仿宋" w:hAnsi="仿宋" w:eastAsia="仿宋"/>
                <w:sz w:val="24"/>
              </w:rPr>
            </w:pPr>
            <w:r>
              <w:rPr>
                <w:rFonts w:hint="eastAsia" w:ascii="仿宋" w:hAnsi="仿宋" w:eastAsia="仿宋"/>
                <w:sz w:val="24"/>
              </w:rPr>
              <w:t>1.</w:t>
            </w:r>
            <w:r>
              <w:rPr>
                <w:rFonts w:ascii="仿宋" w:hAnsi="仿宋" w:eastAsia="仿宋"/>
                <w:sz w:val="24"/>
              </w:rPr>
              <w:t>大厦基本封闭</w:t>
            </w:r>
            <w:r>
              <w:rPr>
                <w:rFonts w:hint="eastAsia" w:ascii="仿宋" w:hAnsi="仿宋" w:eastAsia="仿宋"/>
                <w:sz w:val="24"/>
              </w:rPr>
              <w:t>。</w:t>
            </w:r>
          </w:p>
          <w:p w14:paraId="5ACCDE6E">
            <w:pPr>
              <w:rPr>
                <w:rFonts w:ascii="仿宋" w:hAnsi="仿宋" w:eastAsia="仿宋"/>
                <w:sz w:val="24"/>
              </w:rPr>
            </w:pPr>
            <w:r>
              <w:rPr>
                <w:rFonts w:hint="eastAsia" w:ascii="仿宋" w:hAnsi="仿宋" w:eastAsia="仿宋"/>
                <w:sz w:val="24"/>
              </w:rPr>
              <w:t>2.</w:t>
            </w:r>
            <w:r>
              <w:rPr>
                <w:rFonts w:ascii="仿宋" w:hAnsi="仿宋" w:eastAsia="仿宋"/>
                <w:sz w:val="24"/>
              </w:rPr>
              <w:t>各出入口有人员值守或通过智能化设备进行管控</w:t>
            </w:r>
            <w:r>
              <w:rPr>
                <w:rFonts w:hint="eastAsia" w:ascii="仿宋" w:hAnsi="仿宋" w:eastAsia="仿宋"/>
                <w:sz w:val="24"/>
              </w:rPr>
              <w:t>。</w:t>
            </w:r>
          </w:p>
          <w:p w14:paraId="60C77B4B">
            <w:pPr>
              <w:rPr>
                <w:rFonts w:ascii="仿宋" w:hAnsi="仿宋" w:eastAsia="仿宋"/>
                <w:sz w:val="24"/>
              </w:rPr>
            </w:pPr>
            <w:r>
              <w:rPr>
                <w:rFonts w:hint="eastAsia" w:ascii="仿宋" w:hAnsi="仿宋" w:eastAsia="仿宋"/>
                <w:sz w:val="24"/>
              </w:rPr>
              <w:t>3.</w:t>
            </w:r>
            <w:r>
              <w:rPr>
                <w:rFonts w:ascii="仿宋" w:hAnsi="仿宋" w:eastAsia="仿宋"/>
                <w:sz w:val="24"/>
              </w:rPr>
              <w:t>出入登记管理制度</w:t>
            </w:r>
            <w:r>
              <w:rPr>
                <w:rFonts w:hint="eastAsia" w:ascii="仿宋" w:hAnsi="仿宋" w:eastAsia="仿宋"/>
                <w:sz w:val="24"/>
              </w:rPr>
              <w:t>。</w:t>
            </w:r>
          </w:p>
          <w:p w14:paraId="5F3E2D7C">
            <w:pPr>
              <w:rPr>
                <w:rFonts w:ascii="仿宋" w:hAnsi="仿宋" w:eastAsia="仿宋"/>
                <w:sz w:val="24"/>
              </w:rPr>
            </w:pPr>
            <w:r>
              <w:rPr>
                <w:rFonts w:hint="eastAsia" w:ascii="仿宋" w:hAnsi="仿宋" w:eastAsia="仿宋"/>
                <w:sz w:val="24"/>
              </w:rPr>
              <w:t>4.</w:t>
            </w:r>
            <w:r>
              <w:rPr>
                <w:rFonts w:ascii="仿宋" w:hAnsi="仿宋" w:eastAsia="仿宋"/>
                <w:sz w:val="24"/>
              </w:rPr>
              <w:t>安全值班工作制度及出入证、临时出入证、物品放行条</w:t>
            </w:r>
            <w:r>
              <w:rPr>
                <w:rFonts w:hint="eastAsia" w:ascii="仿宋" w:hAnsi="仿宋" w:eastAsia="仿宋"/>
                <w:sz w:val="24"/>
              </w:rPr>
              <w:t>。</w:t>
            </w:r>
          </w:p>
        </w:tc>
        <w:tc>
          <w:tcPr>
            <w:tcW w:w="945" w:type="dxa"/>
            <w:vAlign w:val="center"/>
          </w:tcPr>
          <w:p w14:paraId="4A7B7744">
            <w:pPr>
              <w:jc w:val="center"/>
            </w:pPr>
            <w:r>
              <w:rPr>
                <w:rFonts w:ascii="仿宋" w:hAnsi="仿宋" w:eastAsia="仿宋" w:cs="宋体"/>
                <w:sz w:val="24"/>
              </w:rPr>
              <w:t>2</w:t>
            </w:r>
          </w:p>
        </w:tc>
        <w:tc>
          <w:tcPr>
            <w:tcW w:w="900" w:type="dxa"/>
            <w:vAlign w:val="center"/>
          </w:tcPr>
          <w:p w14:paraId="115B55BC">
            <w:pPr>
              <w:jc w:val="center"/>
              <w:rPr>
                <w:rFonts w:ascii="仿宋" w:hAnsi="仿宋" w:eastAsia="仿宋" w:cs="宋体"/>
                <w:sz w:val="24"/>
              </w:rPr>
            </w:pPr>
          </w:p>
        </w:tc>
        <w:tc>
          <w:tcPr>
            <w:tcW w:w="1275" w:type="dxa"/>
            <w:vAlign w:val="center"/>
          </w:tcPr>
          <w:p w14:paraId="7515F38F">
            <w:pPr>
              <w:rPr>
                <w:rFonts w:ascii="仿宋" w:hAnsi="仿宋" w:eastAsia="仿宋"/>
                <w:sz w:val="24"/>
              </w:rPr>
            </w:pPr>
            <w:r>
              <w:rPr>
                <w:rFonts w:hint="eastAsia" w:ascii="仿宋" w:hAnsi="仿宋" w:eastAsia="仿宋"/>
                <w:sz w:val="24"/>
              </w:rPr>
              <w:t>符合</w:t>
            </w:r>
            <w:r>
              <w:rPr>
                <w:rFonts w:ascii="仿宋" w:hAnsi="仿宋" w:eastAsia="仿宋"/>
                <w:sz w:val="24"/>
              </w:rPr>
              <w:t>2</w:t>
            </w:r>
            <w:r>
              <w:rPr>
                <w:rFonts w:hint="eastAsia" w:ascii="仿宋" w:hAnsi="仿宋" w:eastAsia="仿宋"/>
                <w:sz w:val="24"/>
              </w:rPr>
              <w:t>分，每发现一处不符合扣0.5分。</w:t>
            </w:r>
          </w:p>
        </w:tc>
      </w:tr>
      <w:tr w14:paraId="6E81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7E76F593">
            <w:pPr>
              <w:widowControl/>
              <w:ind w:right="-105" w:rightChars="-50"/>
              <w:jc w:val="left"/>
              <w:rPr>
                <w:rFonts w:ascii="仿宋" w:hAnsi="仿宋" w:eastAsia="仿宋"/>
                <w:sz w:val="24"/>
              </w:rPr>
            </w:pPr>
            <w:r>
              <w:rPr>
                <w:rFonts w:hint="eastAsia" w:ascii="仿宋" w:hAnsi="仿宋" w:eastAsia="仿宋"/>
                <w:sz w:val="24"/>
              </w:rPr>
              <w:t>（二）秩序管理</w:t>
            </w:r>
          </w:p>
        </w:tc>
        <w:tc>
          <w:tcPr>
            <w:tcW w:w="4725" w:type="dxa"/>
          </w:tcPr>
          <w:p w14:paraId="50BDF73F">
            <w:pPr>
              <w:rPr>
                <w:rFonts w:ascii="仿宋" w:hAnsi="仿宋" w:eastAsia="仿宋"/>
                <w:sz w:val="24"/>
              </w:rPr>
            </w:pPr>
            <w:r>
              <w:rPr>
                <w:rFonts w:hint="eastAsia" w:ascii="仿宋" w:hAnsi="仿宋" w:eastAsia="仿宋"/>
                <w:sz w:val="24"/>
              </w:rPr>
              <w:t>1.</w:t>
            </w:r>
            <w:r>
              <w:rPr>
                <w:rFonts w:ascii="仿宋" w:hAnsi="仿宋" w:eastAsia="仿宋"/>
                <w:sz w:val="24"/>
              </w:rPr>
              <w:t>专业秩序队伍或组建内保队伍</w:t>
            </w:r>
            <w:r>
              <w:rPr>
                <w:rFonts w:hint="eastAsia" w:ascii="仿宋" w:hAnsi="仿宋" w:eastAsia="仿宋"/>
                <w:sz w:val="24"/>
              </w:rPr>
              <w:t>。</w:t>
            </w:r>
          </w:p>
          <w:p w14:paraId="7D5E52C6">
            <w:pPr>
              <w:rPr>
                <w:rFonts w:ascii="仿宋" w:hAnsi="仿宋" w:eastAsia="仿宋"/>
                <w:sz w:val="24"/>
              </w:rPr>
            </w:pPr>
            <w:r>
              <w:rPr>
                <w:rFonts w:hint="eastAsia" w:ascii="仿宋" w:hAnsi="仿宋" w:eastAsia="仿宋"/>
                <w:sz w:val="24"/>
              </w:rPr>
              <w:t>2.</w:t>
            </w:r>
            <w:r>
              <w:rPr>
                <w:rFonts w:ascii="仿宋" w:hAnsi="仿宋" w:eastAsia="仿宋"/>
                <w:sz w:val="24"/>
              </w:rPr>
              <w:t>实行24小时值班记录（交接班记录）</w:t>
            </w:r>
            <w:r>
              <w:rPr>
                <w:rFonts w:hint="eastAsia" w:ascii="仿宋" w:hAnsi="仿宋" w:eastAsia="仿宋"/>
                <w:sz w:val="24"/>
              </w:rPr>
              <w:t>。</w:t>
            </w:r>
          </w:p>
          <w:p w14:paraId="0AB6910D">
            <w:pPr>
              <w:rPr>
                <w:rFonts w:ascii="仿宋" w:hAnsi="仿宋" w:eastAsia="仿宋"/>
                <w:sz w:val="24"/>
              </w:rPr>
            </w:pPr>
            <w:r>
              <w:rPr>
                <w:rFonts w:hint="eastAsia" w:ascii="仿宋" w:hAnsi="仿宋" w:eastAsia="仿宋"/>
                <w:sz w:val="24"/>
              </w:rPr>
              <w:t>3.</w:t>
            </w:r>
            <w:r>
              <w:rPr>
                <w:rFonts w:ascii="仿宋" w:hAnsi="仿宋" w:eastAsia="仿宋"/>
                <w:sz w:val="24"/>
              </w:rPr>
              <w:t>秩序维护人员名单、排班及岗位分工</w:t>
            </w:r>
            <w:r>
              <w:rPr>
                <w:rFonts w:hint="eastAsia" w:ascii="仿宋" w:hAnsi="仿宋" w:eastAsia="仿宋"/>
                <w:sz w:val="24"/>
              </w:rPr>
              <w:t>。</w:t>
            </w:r>
          </w:p>
          <w:p w14:paraId="4EF3DE68">
            <w:pPr>
              <w:rPr>
                <w:rFonts w:ascii="仿宋" w:hAnsi="仿宋" w:eastAsia="仿宋"/>
                <w:sz w:val="24"/>
              </w:rPr>
            </w:pPr>
            <w:r>
              <w:rPr>
                <w:rFonts w:hint="eastAsia" w:ascii="仿宋" w:hAnsi="仿宋" w:eastAsia="仿宋"/>
                <w:sz w:val="24"/>
              </w:rPr>
              <w:t>4.</w:t>
            </w:r>
            <w:r>
              <w:rPr>
                <w:rFonts w:ascii="仿宋" w:hAnsi="仿宋" w:eastAsia="仿宋"/>
                <w:sz w:val="24"/>
              </w:rPr>
              <w:t>巡逻路线图及巡逻记录</w:t>
            </w:r>
            <w:r>
              <w:rPr>
                <w:rFonts w:hint="eastAsia" w:ascii="仿宋" w:hAnsi="仿宋" w:eastAsia="仿宋"/>
                <w:sz w:val="24"/>
              </w:rPr>
              <w:t>。</w:t>
            </w:r>
          </w:p>
          <w:p w14:paraId="08AF0804">
            <w:pPr>
              <w:rPr>
                <w:rFonts w:ascii="仿宋" w:hAnsi="仿宋" w:eastAsia="仿宋"/>
                <w:sz w:val="24"/>
              </w:rPr>
            </w:pPr>
            <w:r>
              <w:rPr>
                <w:rFonts w:hint="eastAsia" w:ascii="仿宋" w:hAnsi="仿宋" w:eastAsia="仿宋"/>
                <w:sz w:val="24"/>
              </w:rPr>
              <w:t>5.</w:t>
            </w:r>
            <w:r>
              <w:rPr>
                <w:rFonts w:ascii="仿宋" w:hAnsi="仿宋" w:eastAsia="仿宋"/>
                <w:sz w:val="24"/>
              </w:rPr>
              <w:t>秩序维护人员培训及考核记录</w:t>
            </w:r>
            <w:r>
              <w:rPr>
                <w:rFonts w:hint="eastAsia" w:ascii="仿宋" w:hAnsi="仿宋" w:eastAsia="仿宋"/>
                <w:sz w:val="24"/>
              </w:rPr>
              <w:t>。</w:t>
            </w:r>
          </w:p>
          <w:p w14:paraId="33F65DD3">
            <w:pPr>
              <w:rPr>
                <w:rFonts w:ascii="仿宋" w:hAnsi="仿宋" w:eastAsia="仿宋"/>
                <w:sz w:val="24"/>
              </w:rPr>
            </w:pPr>
            <w:r>
              <w:rPr>
                <w:rFonts w:hint="eastAsia" w:ascii="仿宋" w:hAnsi="仿宋" w:eastAsia="仿宋"/>
                <w:sz w:val="24"/>
              </w:rPr>
              <w:t>6.</w:t>
            </w:r>
            <w:r>
              <w:rPr>
                <w:rFonts w:ascii="仿宋" w:hAnsi="仿宋" w:eastAsia="仿宋"/>
                <w:sz w:val="24"/>
              </w:rPr>
              <w:t>各种突发事件处理预案</w:t>
            </w:r>
            <w:r>
              <w:rPr>
                <w:rFonts w:hint="eastAsia" w:ascii="仿宋" w:hAnsi="仿宋" w:eastAsia="仿宋"/>
                <w:sz w:val="24"/>
              </w:rPr>
              <w:t>。</w:t>
            </w:r>
          </w:p>
          <w:p w14:paraId="16DDD5A0">
            <w:pPr>
              <w:rPr>
                <w:rFonts w:ascii="仿宋" w:hAnsi="仿宋" w:eastAsia="仿宋"/>
                <w:sz w:val="24"/>
              </w:rPr>
            </w:pPr>
            <w:r>
              <w:rPr>
                <w:rFonts w:hint="eastAsia" w:ascii="仿宋" w:hAnsi="仿宋" w:eastAsia="仿宋"/>
                <w:sz w:val="24"/>
              </w:rPr>
              <w:t>7.</w:t>
            </w:r>
            <w:r>
              <w:rPr>
                <w:rFonts w:ascii="仿宋" w:hAnsi="仿宋" w:eastAsia="仿宋"/>
                <w:sz w:val="24"/>
              </w:rPr>
              <w:t>岗位职责、岗位工作考核办法等责任制度</w:t>
            </w:r>
            <w:r>
              <w:rPr>
                <w:rFonts w:hint="eastAsia" w:ascii="仿宋" w:hAnsi="仿宋" w:eastAsia="仿宋"/>
                <w:sz w:val="24"/>
              </w:rPr>
              <w:t>。</w:t>
            </w:r>
          </w:p>
          <w:p w14:paraId="09D07D59">
            <w:pPr>
              <w:rPr>
                <w:rFonts w:ascii="仿宋" w:hAnsi="仿宋" w:eastAsia="仿宋"/>
                <w:sz w:val="24"/>
              </w:rPr>
            </w:pPr>
            <w:r>
              <w:rPr>
                <w:rFonts w:hint="eastAsia" w:ascii="仿宋" w:hAnsi="仿宋" w:eastAsia="仿宋"/>
                <w:sz w:val="24"/>
              </w:rPr>
              <w:t>8.</w:t>
            </w:r>
            <w:r>
              <w:rPr>
                <w:rFonts w:ascii="仿宋" w:hAnsi="仿宋" w:eastAsia="仿宋"/>
                <w:sz w:val="24"/>
              </w:rPr>
              <w:t>秩序维护员工作守则、仪容仪表规定</w:t>
            </w:r>
            <w:r>
              <w:rPr>
                <w:rFonts w:hint="eastAsia" w:ascii="仿宋" w:hAnsi="仿宋" w:eastAsia="仿宋"/>
                <w:sz w:val="24"/>
              </w:rPr>
              <w:t>。</w:t>
            </w:r>
          </w:p>
          <w:p w14:paraId="27EB3A61">
            <w:pPr>
              <w:rPr>
                <w:rFonts w:ascii="仿宋" w:hAnsi="仿宋" w:eastAsia="仿宋"/>
                <w:sz w:val="24"/>
              </w:rPr>
            </w:pPr>
            <w:r>
              <w:rPr>
                <w:rFonts w:hint="eastAsia" w:ascii="仿宋" w:hAnsi="仿宋" w:eastAsia="仿宋"/>
                <w:sz w:val="24"/>
              </w:rPr>
              <w:t>9.</w:t>
            </w:r>
            <w:r>
              <w:rPr>
                <w:rFonts w:ascii="仿宋" w:hAnsi="仿宋" w:eastAsia="仿宋"/>
                <w:sz w:val="24"/>
              </w:rPr>
              <w:t>岗位规范用语标准</w:t>
            </w:r>
            <w:r>
              <w:rPr>
                <w:rFonts w:hint="eastAsia" w:ascii="仿宋" w:hAnsi="仿宋" w:eastAsia="仿宋"/>
                <w:sz w:val="24"/>
              </w:rPr>
              <w:t>。</w:t>
            </w:r>
          </w:p>
          <w:p w14:paraId="4D0BC695">
            <w:pPr>
              <w:rPr>
                <w:rFonts w:ascii="仿宋" w:hAnsi="仿宋" w:eastAsia="仿宋"/>
                <w:sz w:val="24"/>
              </w:rPr>
            </w:pPr>
            <w:r>
              <w:rPr>
                <w:rFonts w:ascii="仿宋" w:hAnsi="仿宋" w:eastAsia="仿宋"/>
                <w:sz w:val="24"/>
              </w:rPr>
              <w:t>1</w:t>
            </w:r>
            <w:r>
              <w:rPr>
                <w:rFonts w:hint="eastAsia" w:ascii="仿宋" w:hAnsi="仿宋" w:eastAsia="仿宋"/>
                <w:sz w:val="24"/>
              </w:rPr>
              <w:t>0.</w:t>
            </w:r>
            <w:r>
              <w:rPr>
                <w:rFonts w:ascii="仿宋" w:hAnsi="仿宋" w:eastAsia="仿宋"/>
                <w:sz w:val="24"/>
              </w:rPr>
              <w:t>结合大厦特点</w:t>
            </w:r>
            <w:r>
              <w:rPr>
                <w:rFonts w:hint="eastAsia" w:ascii="仿宋" w:hAnsi="仿宋" w:eastAsia="仿宋"/>
                <w:sz w:val="24"/>
                <w:lang w:eastAsia="zh-CN"/>
              </w:rPr>
              <w:t>，</w:t>
            </w:r>
            <w:r>
              <w:rPr>
                <w:rFonts w:ascii="仿宋" w:hAnsi="仿宋" w:eastAsia="仿宋"/>
                <w:sz w:val="24"/>
              </w:rPr>
              <w:t>制订安全防范措施对特殊的部位要有相应的防范措施</w:t>
            </w:r>
            <w:r>
              <w:rPr>
                <w:rFonts w:hint="eastAsia" w:ascii="仿宋" w:hAnsi="仿宋" w:eastAsia="仿宋"/>
                <w:sz w:val="24"/>
              </w:rPr>
              <w:t>。</w:t>
            </w:r>
          </w:p>
        </w:tc>
        <w:tc>
          <w:tcPr>
            <w:tcW w:w="945" w:type="dxa"/>
            <w:vAlign w:val="center"/>
          </w:tcPr>
          <w:p w14:paraId="299FF59E">
            <w:pPr>
              <w:jc w:val="center"/>
            </w:pPr>
            <w:r>
              <w:rPr>
                <w:rFonts w:ascii="仿宋" w:hAnsi="仿宋" w:eastAsia="仿宋" w:cs="宋体"/>
                <w:sz w:val="24"/>
              </w:rPr>
              <w:t>2</w:t>
            </w:r>
          </w:p>
        </w:tc>
        <w:tc>
          <w:tcPr>
            <w:tcW w:w="900" w:type="dxa"/>
            <w:vAlign w:val="center"/>
          </w:tcPr>
          <w:p w14:paraId="677A450D">
            <w:pPr>
              <w:jc w:val="center"/>
              <w:rPr>
                <w:rFonts w:ascii="仿宋" w:hAnsi="仿宋" w:eastAsia="仿宋" w:cs="宋体"/>
                <w:sz w:val="24"/>
              </w:rPr>
            </w:pPr>
          </w:p>
        </w:tc>
        <w:tc>
          <w:tcPr>
            <w:tcW w:w="1275" w:type="dxa"/>
            <w:vAlign w:val="center"/>
          </w:tcPr>
          <w:p w14:paraId="53035838">
            <w:pPr>
              <w:rPr>
                <w:rFonts w:ascii="仿宋" w:hAnsi="仿宋" w:eastAsia="仿宋"/>
                <w:sz w:val="24"/>
              </w:rPr>
            </w:pPr>
            <w:r>
              <w:rPr>
                <w:rFonts w:hint="eastAsia" w:ascii="仿宋" w:hAnsi="仿宋" w:eastAsia="仿宋"/>
                <w:sz w:val="24"/>
              </w:rPr>
              <w:t>符合2分，每一项不符合扣0.2分。</w:t>
            </w:r>
          </w:p>
        </w:tc>
      </w:tr>
      <w:tr w14:paraId="5F11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1226B64E">
            <w:pPr>
              <w:widowControl/>
              <w:ind w:right="-105" w:rightChars="-50"/>
              <w:jc w:val="left"/>
              <w:rPr>
                <w:rFonts w:ascii="仿宋" w:hAnsi="仿宋" w:eastAsia="仿宋"/>
                <w:sz w:val="24"/>
              </w:rPr>
            </w:pPr>
            <w:r>
              <w:rPr>
                <w:rFonts w:hint="eastAsia" w:ascii="仿宋" w:hAnsi="仿宋" w:eastAsia="仿宋"/>
                <w:sz w:val="24"/>
              </w:rPr>
              <w:t>（三）交通秩序管理</w:t>
            </w:r>
          </w:p>
        </w:tc>
        <w:tc>
          <w:tcPr>
            <w:tcW w:w="4725" w:type="dxa"/>
          </w:tcPr>
          <w:p w14:paraId="7284C1B0">
            <w:pPr>
              <w:rPr>
                <w:rFonts w:ascii="仿宋" w:hAnsi="仿宋" w:eastAsia="仿宋"/>
                <w:sz w:val="24"/>
              </w:rPr>
            </w:pPr>
            <w:r>
              <w:rPr>
                <w:rFonts w:hint="eastAsia" w:ascii="仿宋" w:hAnsi="仿宋" w:eastAsia="仿宋"/>
                <w:sz w:val="24"/>
              </w:rPr>
              <w:t>1.</w:t>
            </w:r>
            <w:r>
              <w:rPr>
                <w:rFonts w:ascii="仿宋" w:hAnsi="仿宋" w:eastAsia="仿宋"/>
                <w:sz w:val="24"/>
              </w:rPr>
              <w:t>车辆管理服务协议</w:t>
            </w:r>
            <w:r>
              <w:rPr>
                <w:rFonts w:hint="eastAsia" w:ascii="仿宋" w:hAnsi="仿宋" w:eastAsia="仿宋"/>
                <w:sz w:val="24"/>
              </w:rPr>
              <w:t>。</w:t>
            </w:r>
          </w:p>
          <w:p w14:paraId="6749A01C">
            <w:pPr>
              <w:rPr>
                <w:rFonts w:ascii="仿宋" w:hAnsi="仿宋" w:eastAsia="仿宋"/>
                <w:sz w:val="24"/>
              </w:rPr>
            </w:pPr>
            <w:r>
              <w:rPr>
                <w:rFonts w:hint="eastAsia" w:ascii="仿宋" w:hAnsi="仿宋" w:eastAsia="仿宋"/>
                <w:sz w:val="24"/>
              </w:rPr>
              <w:t>2.</w:t>
            </w:r>
            <w:r>
              <w:rPr>
                <w:rFonts w:ascii="仿宋" w:hAnsi="仿宋" w:eastAsia="仿宋"/>
                <w:sz w:val="24"/>
              </w:rPr>
              <w:t>固定车辆登记表</w:t>
            </w:r>
            <w:r>
              <w:rPr>
                <w:rFonts w:hint="eastAsia" w:ascii="仿宋" w:hAnsi="仿宋" w:eastAsia="仿宋"/>
                <w:sz w:val="24"/>
              </w:rPr>
              <w:t>。</w:t>
            </w:r>
          </w:p>
          <w:p w14:paraId="66983766">
            <w:pPr>
              <w:rPr>
                <w:rFonts w:ascii="仿宋" w:hAnsi="仿宋" w:eastAsia="仿宋"/>
                <w:sz w:val="24"/>
              </w:rPr>
            </w:pPr>
            <w:r>
              <w:rPr>
                <w:rFonts w:hint="eastAsia" w:ascii="仿宋" w:hAnsi="仿宋" w:eastAsia="仿宋"/>
                <w:sz w:val="24"/>
              </w:rPr>
              <w:t>3.</w:t>
            </w:r>
            <w:r>
              <w:rPr>
                <w:rFonts w:ascii="仿宋" w:hAnsi="仿宋" w:eastAsia="仿宋"/>
                <w:sz w:val="24"/>
              </w:rPr>
              <w:t>临时车辆出入登记</w:t>
            </w:r>
            <w:r>
              <w:rPr>
                <w:rFonts w:hint="eastAsia" w:ascii="仿宋" w:hAnsi="仿宋" w:eastAsia="仿宋"/>
                <w:sz w:val="24"/>
              </w:rPr>
              <w:t>。</w:t>
            </w:r>
          </w:p>
          <w:p w14:paraId="13210D4F">
            <w:pPr>
              <w:rPr>
                <w:rFonts w:ascii="仿宋" w:hAnsi="仿宋" w:eastAsia="仿宋"/>
                <w:sz w:val="24"/>
              </w:rPr>
            </w:pPr>
            <w:r>
              <w:rPr>
                <w:rFonts w:hint="eastAsia" w:ascii="仿宋" w:hAnsi="仿宋" w:eastAsia="仿宋"/>
                <w:sz w:val="24"/>
              </w:rPr>
              <w:t>4.</w:t>
            </w:r>
            <w:r>
              <w:rPr>
                <w:rFonts w:ascii="仿宋" w:hAnsi="仿宋" w:eastAsia="仿宋"/>
                <w:sz w:val="24"/>
              </w:rPr>
              <w:t>写字楼内</w:t>
            </w:r>
            <w:r>
              <w:rPr>
                <w:rFonts w:hint="eastAsia" w:ascii="仿宋" w:hAnsi="仿宋" w:eastAsia="仿宋"/>
                <w:sz w:val="24"/>
              </w:rPr>
              <w:t>、外</w:t>
            </w:r>
            <w:r>
              <w:rPr>
                <w:rFonts w:ascii="仿宋" w:hAnsi="仿宋" w:eastAsia="仿宋"/>
                <w:sz w:val="24"/>
              </w:rPr>
              <w:t>交通安全</w:t>
            </w:r>
            <w:r>
              <w:rPr>
                <w:rFonts w:hint="eastAsia" w:ascii="仿宋" w:hAnsi="仿宋" w:eastAsia="仿宋"/>
                <w:sz w:val="24"/>
              </w:rPr>
              <w:t>、疏散</w:t>
            </w:r>
            <w:r>
              <w:rPr>
                <w:rFonts w:ascii="仿宋" w:hAnsi="仿宋" w:eastAsia="仿宋"/>
                <w:sz w:val="24"/>
              </w:rPr>
              <w:t>预案</w:t>
            </w:r>
            <w:r>
              <w:rPr>
                <w:rFonts w:hint="eastAsia" w:ascii="仿宋" w:hAnsi="仿宋" w:eastAsia="仿宋"/>
                <w:sz w:val="24"/>
              </w:rPr>
              <w:t>。</w:t>
            </w:r>
          </w:p>
          <w:p w14:paraId="5FF3C1D0">
            <w:pPr>
              <w:jc w:val="left"/>
              <w:rPr>
                <w:rFonts w:ascii="仿宋" w:hAnsi="仿宋" w:eastAsia="仿宋"/>
                <w:sz w:val="24"/>
              </w:rPr>
            </w:pPr>
            <w:r>
              <w:rPr>
                <w:rFonts w:hint="eastAsia" w:ascii="仿宋" w:hAnsi="仿宋" w:eastAsia="仿宋"/>
                <w:sz w:val="24"/>
              </w:rPr>
              <w:t>5.</w:t>
            </w:r>
            <w:r>
              <w:rPr>
                <w:rFonts w:ascii="仿宋" w:hAnsi="仿宋" w:eastAsia="仿宋"/>
                <w:sz w:val="24"/>
              </w:rPr>
              <w:t>停车场管理标准作业流程</w:t>
            </w:r>
            <w:r>
              <w:rPr>
                <w:rFonts w:hint="eastAsia" w:ascii="仿宋" w:hAnsi="仿宋" w:eastAsia="仿宋"/>
                <w:sz w:val="24"/>
              </w:rPr>
              <w:t>。</w:t>
            </w:r>
          </w:p>
          <w:p w14:paraId="3F85D35D">
            <w:pPr>
              <w:jc w:val="left"/>
              <w:rPr>
                <w:rFonts w:ascii="仿宋" w:hAnsi="仿宋" w:eastAsia="仿宋"/>
                <w:sz w:val="24"/>
              </w:rPr>
            </w:pPr>
            <w:r>
              <w:rPr>
                <w:rFonts w:hint="eastAsia" w:ascii="仿宋" w:hAnsi="仿宋" w:eastAsia="仿宋"/>
                <w:sz w:val="24"/>
              </w:rPr>
              <w:t>6.写字楼内、</w:t>
            </w:r>
            <w:r>
              <w:rPr>
                <w:rFonts w:ascii="仿宋" w:hAnsi="仿宋" w:eastAsia="仿宋"/>
                <w:sz w:val="24"/>
              </w:rPr>
              <w:t>外停车场有专人疏导</w:t>
            </w:r>
            <w:r>
              <w:rPr>
                <w:rFonts w:hint="eastAsia" w:ascii="仿宋" w:hAnsi="仿宋" w:eastAsia="仿宋"/>
                <w:sz w:val="24"/>
                <w:lang w:eastAsia="zh-CN"/>
              </w:rPr>
              <w:t>，</w:t>
            </w:r>
            <w:r>
              <w:rPr>
                <w:rFonts w:ascii="仿宋" w:hAnsi="仿宋" w:eastAsia="仿宋"/>
                <w:sz w:val="24"/>
              </w:rPr>
              <w:t>管理有序，排列整齐</w:t>
            </w:r>
            <w:r>
              <w:rPr>
                <w:rFonts w:hint="eastAsia" w:ascii="仿宋" w:hAnsi="仿宋" w:eastAsia="仿宋"/>
                <w:sz w:val="24"/>
              </w:rPr>
              <w:t>。</w:t>
            </w:r>
          </w:p>
        </w:tc>
        <w:tc>
          <w:tcPr>
            <w:tcW w:w="945" w:type="dxa"/>
            <w:vAlign w:val="center"/>
          </w:tcPr>
          <w:p w14:paraId="24D6B4A4">
            <w:pPr>
              <w:jc w:val="center"/>
            </w:pPr>
            <w:r>
              <w:rPr>
                <w:rFonts w:ascii="仿宋" w:hAnsi="仿宋" w:eastAsia="仿宋" w:cs="宋体"/>
                <w:sz w:val="24"/>
              </w:rPr>
              <w:t>2</w:t>
            </w:r>
          </w:p>
        </w:tc>
        <w:tc>
          <w:tcPr>
            <w:tcW w:w="900" w:type="dxa"/>
            <w:vAlign w:val="center"/>
          </w:tcPr>
          <w:p w14:paraId="7A242B70">
            <w:pPr>
              <w:jc w:val="center"/>
              <w:rPr>
                <w:rFonts w:ascii="仿宋" w:hAnsi="仿宋" w:eastAsia="仿宋" w:cs="宋体"/>
                <w:sz w:val="24"/>
              </w:rPr>
            </w:pPr>
          </w:p>
        </w:tc>
        <w:tc>
          <w:tcPr>
            <w:tcW w:w="1275" w:type="dxa"/>
            <w:vAlign w:val="center"/>
          </w:tcPr>
          <w:p w14:paraId="3680FF1C">
            <w:pPr>
              <w:rPr>
                <w:rFonts w:ascii="仿宋" w:hAnsi="仿宋" w:eastAsia="仿宋"/>
                <w:sz w:val="24"/>
              </w:rPr>
            </w:pPr>
            <w:r>
              <w:rPr>
                <w:rFonts w:hint="eastAsia" w:ascii="仿宋" w:hAnsi="仿宋" w:eastAsia="仿宋"/>
                <w:sz w:val="24"/>
              </w:rPr>
              <w:t>符合2分，每一项不符合扣0.4分。</w:t>
            </w:r>
          </w:p>
        </w:tc>
      </w:tr>
      <w:tr w14:paraId="2143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790EAF89">
            <w:pPr>
              <w:widowControl/>
              <w:ind w:right="-105" w:rightChars="-50"/>
              <w:jc w:val="left"/>
              <w:rPr>
                <w:rFonts w:ascii="仿宋" w:hAnsi="仿宋" w:eastAsia="仿宋"/>
                <w:sz w:val="24"/>
              </w:rPr>
            </w:pPr>
            <w:r>
              <w:rPr>
                <w:rFonts w:hint="eastAsia" w:ascii="仿宋" w:hAnsi="仿宋" w:eastAsia="仿宋"/>
                <w:sz w:val="24"/>
              </w:rPr>
              <w:t>（四）非机动车管理</w:t>
            </w:r>
          </w:p>
        </w:tc>
        <w:tc>
          <w:tcPr>
            <w:tcW w:w="4725" w:type="dxa"/>
          </w:tcPr>
          <w:p w14:paraId="359539BD">
            <w:pPr>
              <w:jc w:val="left"/>
              <w:rPr>
                <w:rFonts w:ascii="仿宋" w:hAnsi="仿宋" w:eastAsia="仿宋"/>
                <w:sz w:val="24"/>
              </w:rPr>
            </w:pPr>
            <w:r>
              <w:rPr>
                <w:rFonts w:hint="eastAsia" w:ascii="仿宋" w:hAnsi="仿宋" w:eastAsia="仿宋"/>
                <w:sz w:val="24"/>
              </w:rPr>
              <w:t>1.建立非机动车管理制度。</w:t>
            </w:r>
          </w:p>
          <w:p w14:paraId="413BA527">
            <w:pPr>
              <w:jc w:val="left"/>
              <w:rPr>
                <w:rFonts w:ascii="仿宋" w:hAnsi="仿宋" w:eastAsia="仿宋"/>
                <w:sz w:val="24"/>
              </w:rPr>
            </w:pPr>
            <w:r>
              <w:rPr>
                <w:rFonts w:hint="eastAsia" w:ascii="仿宋" w:hAnsi="仿宋" w:eastAsia="仿宋"/>
                <w:sz w:val="24"/>
              </w:rPr>
              <w:t>2.设置非机动车集中充电点。</w:t>
            </w:r>
          </w:p>
          <w:p w14:paraId="5CB720E1">
            <w:pPr>
              <w:jc w:val="left"/>
              <w:rPr>
                <w:rFonts w:ascii="仿宋" w:hAnsi="仿宋" w:eastAsia="仿宋"/>
                <w:sz w:val="24"/>
              </w:rPr>
            </w:pPr>
            <w:r>
              <w:rPr>
                <w:rFonts w:hint="eastAsia" w:ascii="仿宋" w:hAnsi="仿宋" w:eastAsia="仿宋"/>
                <w:sz w:val="24"/>
              </w:rPr>
              <w:t>3.非机动车辆在停车区域内摆放整齐。</w:t>
            </w:r>
          </w:p>
          <w:p w14:paraId="1BBC2DC8">
            <w:pPr>
              <w:jc w:val="left"/>
              <w:rPr>
                <w:rFonts w:ascii="仿宋" w:hAnsi="仿宋" w:eastAsia="仿宋"/>
                <w:sz w:val="24"/>
              </w:rPr>
            </w:pPr>
            <w:r>
              <w:rPr>
                <w:rFonts w:hint="eastAsia" w:ascii="仿宋" w:hAnsi="仿宋" w:eastAsia="仿宋"/>
                <w:sz w:val="24"/>
              </w:rPr>
              <w:t>4.管理区域内无随意停放车辆。</w:t>
            </w:r>
          </w:p>
          <w:p w14:paraId="20F8DF28">
            <w:pPr>
              <w:jc w:val="left"/>
              <w:rPr>
                <w:rFonts w:ascii="仿宋" w:hAnsi="仿宋" w:eastAsia="仿宋"/>
                <w:sz w:val="24"/>
              </w:rPr>
            </w:pPr>
            <w:r>
              <w:rPr>
                <w:rFonts w:hint="eastAsia" w:ascii="仿宋" w:hAnsi="仿宋" w:eastAsia="仿宋"/>
                <w:sz w:val="24"/>
              </w:rPr>
              <w:t>5.设专人或智能化设备看管非机动车停放场地，并配备消防应急器材。</w:t>
            </w:r>
          </w:p>
        </w:tc>
        <w:tc>
          <w:tcPr>
            <w:tcW w:w="945" w:type="dxa"/>
            <w:vAlign w:val="center"/>
          </w:tcPr>
          <w:p w14:paraId="192B3878">
            <w:pPr>
              <w:jc w:val="center"/>
            </w:pPr>
            <w:r>
              <w:rPr>
                <w:rFonts w:ascii="仿宋" w:hAnsi="仿宋" w:eastAsia="仿宋" w:cs="宋体"/>
                <w:sz w:val="24"/>
              </w:rPr>
              <w:t>2</w:t>
            </w:r>
          </w:p>
        </w:tc>
        <w:tc>
          <w:tcPr>
            <w:tcW w:w="900" w:type="dxa"/>
            <w:vAlign w:val="center"/>
          </w:tcPr>
          <w:p w14:paraId="2275CA46">
            <w:pPr>
              <w:jc w:val="center"/>
              <w:rPr>
                <w:rFonts w:ascii="仿宋" w:hAnsi="仿宋" w:eastAsia="仿宋" w:cs="宋体"/>
                <w:sz w:val="24"/>
              </w:rPr>
            </w:pPr>
          </w:p>
        </w:tc>
        <w:tc>
          <w:tcPr>
            <w:tcW w:w="1275" w:type="dxa"/>
            <w:vAlign w:val="center"/>
          </w:tcPr>
          <w:p w14:paraId="15D4E821">
            <w:pPr>
              <w:rPr>
                <w:rFonts w:ascii="仿宋" w:hAnsi="仿宋" w:eastAsia="仿宋"/>
                <w:sz w:val="24"/>
              </w:rPr>
            </w:pPr>
            <w:r>
              <w:rPr>
                <w:rFonts w:hint="eastAsia" w:ascii="仿宋" w:hAnsi="仿宋" w:eastAsia="仿宋"/>
                <w:sz w:val="24"/>
              </w:rPr>
              <w:t>符合2分，每一项不符合扣0.4分。</w:t>
            </w:r>
          </w:p>
        </w:tc>
      </w:tr>
      <w:tr w14:paraId="5A55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4660E98B">
            <w:pPr>
              <w:widowControl/>
              <w:ind w:right="-105" w:rightChars="-50"/>
              <w:jc w:val="left"/>
              <w:rPr>
                <w:rFonts w:ascii="仿宋" w:hAnsi="仿宋" w:eastAsia="仿宋"/>
                <w:sz w:val="24"/>
              </w:rPr>
            </w:pPr>
            <w:r>
              <w:rPr>
                <w:rFonts w:hint="eastAsia" w:ascii="仿宋" w:hAnsi="仿宋" w:eastAsia="仿宋"/>
                <w:sz w:val="24"/>
              </w:rPr>
              <w:t>（五）安全警示标识及措施</w:t>
            </w:r>
          </w:p>
        </w:tc>
        <w:tc>
          <w:tcPr>
            <w:tcW w:w="4725" w:type="dxa"/>
          </w:tcPr>
          <w:p w14:paraId="7E14782D">
            <w:pPr>
              <w:widowControl/>
              <w:jc w:val="left"/>
              <w:rPr>
                <w:rFonts w:ascii="仿宋" w:hAnsi="仿宋" w:eastAsia="仿宋"/>
                <w:sz w:val="24"/>
              </w:rPr>
            </w:pPr>
            <w:r>
              <w:rPr>
                <w:rFonts w:hint="eastAsia" w:ascii="仿宋" w:hAnsi="仿宋" w:eastAsia="仿宋"/>
                <w:sz w:val="24"/>
              </w:rPr>
              <w:t>1.变配电房设备、施工现场处有明显警示标识，现场有防护措施；</w:t>
            </w:r>
          </w:p>
          <w:p w14:paraId="1EDE8128">
            <w:pPr>
              <w:widowControl/>
              <w:jc w:val="left"/>
              <w:rPr>
                <w:rFonts w:ascii="仿宋" w:hAnsi="仿宋" w:eastAsia="仿宋"/>
                <w:sz w:val="24"/>
              </w:rPr>
            </w:pPr>
            <w:r>
              <w:rPr>
                <w:rFonts w:hint="eastAsia" w:ascii="仿宋" w:hAnsi="仿宋" w:eastAsia="仿宋"/>
                <w:sz w:val="24"/>
              </w:rPr>
              <w:t>2.游泳池安全标识；</w:t>
            </w:r>
          </w:p>
          <w:p w14:paraId="146FB9E8">
            <w:pPr>
              <w:widowControl/>
              <w:jc w:val="left"/>
              <w:rPr>
                <w:rFonts w:ascii="仿宋" w:hAnsi="仿宋" w:eastAsia="仿宋"/>
                <w:sz w:val="24"/>
              </w:rPr>
            </w:pPr>
            <w:r>
              <w:rPr>
                <w:rFonts w:hint="eastAsia" w:ascii="仿宋" w:hAnsi="仿宋" w:eastAsia="仿宋"/>
                <w:sz w:val="24"/>
              </w:rPr>
              <w:t>3.清洗外墙时的安全标识；</w:t>
            </w:r>
          </w:p>
          <w:p w14:paraId="50F5B002">
            <w:pPr>
              <w:widowControl/>
              <w:jc w:val="left"/>
              <w:rPr>
                <w:rFonts w:ascii="仿宋" w:hAnsi="仿宋" w:eastAsia="仿宋"/>
                <w:sz w:val="24"/>
              </w:rPr>
            </w:pPr>
            <w:r>
              <w:rPr>
                <w:rFonts w:hint="eastAsia" w:ascii="仿宋" w:hAnsi="仿宋" w:eastAsia="仿宋"/>
                <w:sz w:val="24"/>
              </w:rPr>
              <w:t>4.公共区域存在安全隐患的需设置明显警示标识。</w:t>
            </w:r>
          </w:p>
        </w:tc>
        <w:tc>
          <w:tcPr>
            <w:tcW w:w="945" w:type="dxa"/>
            <w:vAlign w:val="center"/>
          </w:tcPr>
          <w:p w14:paraId="76909546">
            <w:pPr>
              <w:jc w:val="center"/>
            </w:pPr>
            <w:r>
              <w:rPr>
                <w:rFonts w:hint="eastAsia" w:ascii="仿宋" w:hAnsi="仿宋" w:eastAsia="仿宋" w:cs="宋体"/>
                <w:sz w:val="24"/>
              </w:rPr>
              <w:t>1</w:t>
            </w:r>
          </w:p>
        </w:tc>
        <w:tc>
          <w:tcPr>
            <w:tcW w:w="900" w:type="dxa"/>
            <w:vAlign w:val="center"/>
          </w:tcPr>
          <w:p w14:paraId="24DCDA7C">
            <w:pPr>
              <w:jc w:val="center"/>
              <w:rPr>
                <w:rFonts w:ascii="仿宋" w:hAnsi="仿宋" w:eastAsia="仿宋" w:cs="宋体"/>
                <w:sz w:val="24"/>
              </w:rPr>
            </w:pPr>
          </w:p>
        </w:tc>
        <w:tc>
          <w:tcPr>
            <w:tcW w:w="1275" w:type="dxa"/>
            <w:vAlign w:val="center"/>
          </w:tcPr>
          <w:p w14:paraId="045E378B">
            <w:pPr>
              <w:rPr>
                <w:rFonts w:ascii="仿宋" w:hAnsi="仿宋" w:eastAsia="仿宋"/>
                <w:sz w:val="24"/>
              </w:rPr>
            </w:pPr>
            <w:r>
              <w:rPr>
                <w:rFonts w:hint="eastAsia" w:ascii="仿宋" w:hAnsi="仿宋" w:eastAsia="仿宋"/>
                <w:sz w:val="24"/>
              </w:rPr>
              <w:t>符合1分，每一项不符合扣0.3分。</w:t>
            </w:r>
          </w:p>
        </w:tc>
      </w:tr>
      <w:tr w14:paraId="11D4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015" w:type="dxa"/>
            <w:vAlign w:val="center"/>
          </w:tcPr>
          <w:p w14:paraId="64FA1812">
            <w:pPr>
              <w:widowControl/>
              <w:ind w:right="-105" w:rightChars="-50"/>
              <w:jc w:val="left"/>
              <w:rPr>
                <w:rFonts w:ascii="仿宋" w:hAnsi="仿宋" w:eastAsia="仿宋"/>
                <w:sz w:val="24"/>
              </w:rPr>
            </w:pPr>
            <w:r>
              <w:rPr>
                <w:rFonts w:hint="eastAsia" w:ascii="仿宋" w:hAnsi="仿宋" w:eastAsia="仿宋"/>
                <w:sz w:val="24"/>
              </w:rPr>
              <w:t>（六）消防设备设施管理</w:t>
            </w:r>
          </w:p>
        </w:tc>
        <w:tc>
          <w:tcPr>
            <w:tcW w:w="4725" w:type="dxa"/>
          </w:tcPr>
          <w:p w14:paraId="0E76BF80">
            <w:pPr>
              <w:widowControl/>
              <w:jc w:val="left"/>
              <w:rPr>
                <w:rFonts w:ascii="仿宋" w:hAnsi="仿宋" w:eastAsia="仿宋"/>
                <w:sz w:val="24"/>
              </w:rPr>
            </w:pPr>
            <w:r>
              <w:rPr>
                <w:rFonts w:hint="eastAsia" w:ascii="仿宋" w:hAnsi="仿宋" w:eastAsia="仿宋"/>
                <w:sz w:val="24"/>
              </w:rPr>
              <w:t>1.消防器材及其标志完好、有效。</w:t>
            </w:r>
          </w:p>
          <w:p w14:paraId="07924CF7">
            <w:pPr>
              <w:widowControl/>
              <w:jc w:val="left"/>
              <w:rPr>
                <w:rFonts w:ascii="仿宋" w:hAnsi="仿宋" w:eastAsia="仿宋"/>
                <w:sz w:val="24"/>
              </w:rPr>
            </w:pPr>
            <w:r>
              <w:rPr>
                <w:rFonts w:hint="eastAsia" w:ascii="仿宋" w:hAnsi="仿宋" w:eastAsia="仿宋"/>
                <w:sz w:val="24"/>
              </w:rPr>
              <w:t>2.消防设备分布图。</w:t>
            </w:r>
          </w:p>
          <w:p w14:paraId="7EAFA8A3">
            <w:pPr>
              <w:widowControl/>
              <w:jc w:val="left"/>
              <w:rPr>
                <w:rFonts w:ascii="仿宋" w:hAnsi="仿宋" w:eastAsia="仿宋"/>
                <w:sz w:val="24"/>
              </w:rPr>
            </w:pPr>
            <w:r>
              <w:rPr>
                <w:rFonts w:hint="eastAsia" w:ascii="仿宋" w:hAnsi="仿宋" w:eastAsia="仿宋"/>
                <w:sz w:val="24"/>
              </w:rPr>
              <w:t>3.消防设备保养记录。</w:t>
            </w:r>
          </w:p>
          <w:p w14:paraId="594004ED">
            <w:pPr>
              <w:widowControl/>
              <w:jc w:val="left"/>
              <w:rPr>
                <w:rFonts w:ascii="仿宋" w:hAnsi="仿宋" w:eastAsia="仿宋"/>
                <w:sz w:val="24"/>
              </w:rPr>
            </w:pPr>
            <w:r>
              <w:rPr>
                <w:rFonts w:hint="eastAsia" w:ascii="仿宋" w:hAnsi="仿宋" w:eastAsia="仿宋"/>
                <w:sz w:val="24"/>
              </w:rPr>
              <w:t>4.消防设备维修记录。</w:t>
            </w:r>
          </w:p>
          <w:p w14:paraId="3B789147">
            <w:pPr>
              <w:widowControl/>
              <w:jc w:val="left"/>
              <w:rPr>
                <w:rFonts w:ascii="仿宋" w:hAnsi="仿宋" w:eastAsia="仿宋"/>
                <w:sz w:val="24"/>
              </w:rPr>
            </w:pPr>
            <w:r>
              <w:rPr>
                <w:rFonts w:hint="eastAsia" w:ascii="仿宋" w:hAnsi="仿宋" w:eastAsia="仿宋"/>
                <w:sz w:val="24"/>
              </w:rPr>
              <w:t>5.消防通道通畅。</w:t>
            </w:r>
          </w:p>
          <w:p w14:paraId="04FB5590">
            <w:pPr>
              <w:widowControl/>
              <w:jc w:val="left"/>
              <w:rPr>
                <w:rFonts w:ascii="仿宋" w:hAnsi="仿宋" w:eastAsia="仿宋"/>
                <w:sz w:val="24"/>
              </w:rPr>
            </w:pPr>
            <w:r>
              <w:rPr>
                <w:rFonts w:hint="eastAsia" w:ascii="仿宋" w:hAnsi="仿宋" w:eastAsia="仿宋"/>
                <w:sz w:val="24"/>
              </w:rPr>
              <w:t>6.消防人员培训记录。</w:t>
            </w:r>
          </w:p>
          <w:p w14:paraId="16A4E2D6">
            <w:pPr>
              <w:widowControl/>
              <w:jc w:val="left"/>
              <w:rPr>
                <w:rFonts w:ascii="仿宋" w:hAnsi="仿宋" w:eastAsia="仿宋"/>
                <w:sz w:val="24"/>
              </w:rPr>
            </w:pPr>
            <w:r>
              <w:rPr>
                <w:rFonts w:hint="eastAsia" w:ascii="仿宋" w:hAnsi="仿宋" w:eastAsia="仿宋"/>
                <w:sz w:val="24"/>
              </w:rPr>
              <w:t>7.写字楼义务消防队组织架构及名单。</w:t>
            </w:r>
          </w:p>
          <w:p w14:paraId="4318B8AA">
            <w:pPr>
              <w:widowControl/>
              <w:jc w:val="left"/>
              <w:rPr>
                <w:rFonts w:ascii="仿宋" w:hAnsi="仿宋" w:eastAsia="仿宋"/>
                <w:sz w:val="24"/>
              </w:rPr>
            </w:pPr>
            <w:r>
              <w:rPr>
                <w:rFonts w:hint="eastAsia" w:ascii="仿宋" w:hAnsi="仿宋" w:eastAsia="仿宋"/>
                <w:sz w:val="24"/>
              </w:rPr>
              <w:t>8.消防安全预案。</w:t>
            </w:r>
          </w:p>
          <w:p w14:paraId="7CA1E54F">
            <w:pPr>
              <w:widowControl/>
              <w:jc w:val="left"/>
              <w:rPr>
                <w:rFonts w:ascii="仿宋" w:hAnsi="仿宋" w:eastAsia="仿宋"/>
                <w:sz w:val="24"/>
              </w:rPr>
            </w:pPr>
            <w:r>
              <w:rPr>
                <w:rFonts w:hint="eastAsia" w:ascii="仿宋" w:hAnsi="仿宋" w:eastAsia="仿宋"/>
                <w:sz w:val="24"/>
              </w:rPr>
              <w:t>9.制定管理规程，规范管理公共照明、消防栓等消防设施设备及各类指引标志，并按时巡检。</w:t>
            </w:r>
          </w:p>
          <w:p w14:paraId="0DD1B05D">
            <w:pPr>
              <w:widowControl/>
              <w:jc w:val="left"/>
              <w:rPr>
                <w:rFonts w:ascii="仿宋" w:hAnsi="仿宋" w:eastAsia="仿宋"/>
                <w:sz w:val="24"/>
              </w:rPr>
            </w:pPr>
            <w:r>
              <w:rPr>
                <w:rFonts w:hint="eastAsia" w:ascii="仿宋" w:hAnsi="仿宋" w:eastAsia="仿宋"/>
                <w:sz w:val="24"/>
              </w:rPr>
              <w:t>10.设置消防疏散指示图。</w:t>
            </w:r>
          </w:p>
          <w:p w14:paraId="68EC7A1A">
            <w:pPr>
              <w:widowControl/>
              <w:jc w:val="left"/>
              <w:rPr>
                <w:rFonts w:ascii="仿宋" w:hAnsi="仿宋" w:eastAsia="仿宋"/>
                <w:sz w:val="24"/>
              </w:rPr>
            </w:pPr>
            <w:r>
              <w:rPr>
                <w:rFonts w:hint="eastAsia" w:ascii="仿宋" w:hAnsi="仿宋" w:eastAsia="仿宋"/>
                <w:sz w:val="24"/>
              </w:rPr>
              <w:t>11.应急灯配备齐全，可随时</w:t>
            </w:r>
            <w:r>
              <w:rPr>
                <w:rFonts w:hint="eastAsia" w:ascii="仿宋" w:hAnsi="仿宋" w:eastAsia="仿宋"/>
                <w:sz w:val="24"/>
                <w:lang w:eastAsia="zh-CN"/>
              </w:rPr>
              <w:t>启用</w:t>
            </w:r>
            <w:r>
              <w:rPr>
                <w:rFonts w:hint="eastAsia" w:ascii="仿宋" w:hAnsi="仿宋" w:eastAsia="仿宋"/>
                <w:sz w:val="24"/>
              </w:rPr>
              <w:t>。</w:t>
            </w:r>
          </w:p>
        </w:tc>
        <w:tc>
          <w:tcPr>
            <w:tcW w:w="945" w:type="dxa"/>
            <w:vAlign w:val="center"/>
          </w:tcPr>
          <w:p w14:paraId="43728CD3">
            <w:pPr>
              <w:jc w:val="center"/>
            </w:pPr>
            <w:r>
              <w:rPr>
                <w:rFonts w:ascii="仿宋" w:hAnsi="仿宋" w:eastAsia="仿宋"/>
                <w:sz w:val="24"/>
              </w:rPr>
              <w:t>2</w:t>
            </w:r>
          </w:p>
        </w:tc>
        <w:tc>
          <w:tcPr>
            <w:tcW w:w="900" w:type="dxa"/>
            <w:vAlign w:val="center"/>
          </w:tcPr>
          <w:p w14:paraId="587246A8">
            <w:pPr>
              <w:jc w:val="center"/>
              <w:rPr>
                <w:rFonts w:ascii="仿宋" w:hAnsi="仿宋" w:eastAsia="仿宋"/>
                <w:sz w:val="24"/>
              </w:rPr>
            </w:pPr>
          </w:p>
        </w:tc>
        <w:tc>
          <w:tcPr>
            <w:tcW w:w="1275" w:type="dxa"/>
            <w:vAlign w:val="center"/>
          </w:tcPr>
          <w:p w14:paraId="0DA54789">
            <w:pPr>
              <w:widowControl/>
              <w:jc w:val="left"/>
              <w:rPr>
                <w:rFonts w:ascii="仿宋" w:hAnsi="仿宋" w:eastAsia="仿宋"/>
                <w:sz w:val="24"/>
              </w:rPr>
            </w:pPr>
            <w:r>
              <w:rPr>
                <w:rFonts w:hint="eastAsia" w:ascii="仿宋" w:hAnsi="仿宋" w:eastAsia="仿宋"/>
                <w:sz w:val="24"/>
              </w:rPr>
              <w:t>符合2分，每一项不符合扣0.2分。</w:t>
            </w:r>
          </w:p>
        </w:tc>
      </w:tr>
      <w:tr w14:paraId="02B4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0750F537">
            <w:pPr>
              <w:widowControl/>
              <w:jc w:val="left"/>
              <w:rPr>
                <w:rFonts w:ascii="黑体" w:hAnsi="黑体" w:eastAsia="黑体" w:cs="黑体"/>
                <w:b/>
                <w:bCs/>
                <w:sz w:val="24"/>
              </w:rPr>
            </w:pPr>
            <w:r>
              <w:rPr>
                <w:rFonts w:hint="eastAsia" w:ascii="黑体" w:hAnsi="黑体" w:eastAsia="黑体" w:cs="黑体"/>
                <w:b/>
                <w:bCs/>
                <w:sz w:val="24"/>
              </w:rPr>
              <w:t>五、环境卫生管理</w:t>
            </w:r>
          </w:p>
        </w:tc>
        <w:tc>
          <w:tcPr>
            <w:tcW w:w="945" w:type="dxa"/>
            <w:vAlign w:val="center"/>
          </w:tcPr>
          <w:p w14:paraId="1C4C844E">
            <w:pPr>
              <w:jc w:val="center"/>
            </w:pPr>
            <w:r>
              <w:rPr>
                <w:rFonts w:hint="eastAsia" w:ascii="黑体" w:hAnsi="黑体" w:eastAsia="黑体" w:cs="黑体"/>
                <w:b/>
                <w:bCs/>
                <w:sz w:val="24"/>
              </w:rPr>
              <w:t>9分</w:t>
            </w:r>
          </w:p>
        </w:tc>
        <w:tc>
          <w:tcPr>
            <w:tcW w:w="900" w:type="dxa"/>
            <w:vAlign w:val="center"/>
          </w:tcPr>
          <w:p w14:paraId="4CE3D8EA">
            <w:pPr>
              <w:jc w:val="center"/>
              <w:rPr>
                <w:rFonts w:ascii="黑体" w:hAnsi="黑体" w:eastAsia="黑体" w:cs="黑体"/>
                <w:b/>
                <w:bCs/>
                <w:sz w:val="24"/>
              </w:rPr>
            </w:pPr>
          </w:p>
        </w:tc>
        <w:tc>
          <w:tcPr>
            <w:tcW w:w="1275" w:type="dxa"/>
            <w:vAlign w:val="center"/>
          </w:tcPr>
          <w:p w14:paraId="019AEE56">
            <w:pPr>
              <w:widowControl/>
              <w:jc w:val="left"/>
            </w:pPr>
          </w:p>
        </w:tc>
      </w:tr>
      <w:tr w14:paraId="40CD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015" w:type="dxa"/>
            <w:vAlign w:val="center"/>
          </w:tcPr>
          <w:p w14:paraId="09A47BD7">
            <w:pPr>
              <w:widowControl/>
              <w:ind w:right="-105" w:rightChars="-50"/>
              <w:jc w:val="left"/>
              <w:rPr>
                <w:rFonts w:ascii="仿宋" w:hAnsi="仿宋" w:eastAsia="仿宋"/>
                <w:sz w:val="24"/>
              </w:rPr>
            </w:pPr>
            <w:r>
              <w:rPr>
                <w:rFonts w:hint="eastAsia" w:ascii="仿宋" w:hAnsi="仿宋" w:eastAsia="仿宋"/>
                <w:sz w:val="24"/>
              </w:rPr>
              <w:t>（一）环卫设施齐全</w:t>
            </w:r>
          </w:p>
        </w:tc>
        <w:tc>
          <w:tcPr>
            <w:tcW w:w="4725" w:type="dxa"/>
            <w:vAlign w:val="center"/>
          </w:tcPr>
          <w:p w14:paraId="0FD81B0C">
            <w:pPr>
              <w:widowControl/>
              <w:jc w:val="left"/>
              <w:rPr>
                <w:rFonts w:ascii="仿宋" w:hAnsi="仿宋" w:eastAsia="仿宋"/>
                <w:sz w:val="24"/>
              </w:rPr>
            </w:pPr>
            <w:r>
              <w:rPr>
                <w:rFonts w:hint="eastAsia" w:ascii="仿宋" w:hAnsi="仿宋" w:eastAsia="仿宋"/>
                <w:sz w:val="24"/>
              </w:rPr>
              <w:t>1.设施齐全（垃圾箱、果皮箱、垃圾中转站）垃圾分类收集。</w:t>
            </w:r>
          </w:p>
          <w:p w14:paraId="61FD645B">
            <w:pPr>
              <w:widowControl/>
              <w:jc w:val="left"/>
              <w:rPr>
                <w:rFonts w:ascii="仿宋" w:hAnsi="仿宋" w:eastAsia="仿宋"/>
                <w:sz w:val="24"/>
              </w:rPr>
            </w:pPr>
            <w:r>
              <w:rPr>
                <w:rFonts w:hint="eastAsia" w:ascii="仿宋" w:hAnsi="仿宋" w:eastAsia="仿宋"/>
                <w:sz w:val="24"/>
              </w:rPr>
              <w:t>2.设施保持清洁。</w:t>
            </w:r>
          </w:p>
          <w:p w14:paraId="1C2B389A">
            <w:pPr>
              <w:widowControl/>
              <w:jc w:val="left"/>
              <w:rPr>
                <w:rFonts w:ascii="仿宋" w:hAnsi="仿宋" w:eastAsia="仿宋"/>
                <w:sz w:val="24"/>
              </w:rPr>
            </w:pPr>
            <w:r>
              <w:rPr>
                <w:rFonts w:hint="eastAsia" w:ascii="仿宋" w:hAnsi="仿宋" w:eastAsia="仿宋"/>
                <w:sz w:val="24"/>
              </w:rPr>
              <w:t>3.制定管理制度。</w:t>
            </w:r>
          </w:p>
          <w:p w14:paraId="45553D93">
            <w:pPr>
              <w:widowControl/>
              <w:jc w:val="left"/>
              <w:rPr>
                <w:rFonts w:ascii="仿宋" w:hAnsi="仿宋" w:eastAsia="仿宋"/>
                <w:sz w:val="24"/>
              </w:rPr>
            </w:pPr>
            <w:r>
              <w:rPr>
                <w:rFonts w:hint="eastAsia" w:ascii="仿宋" w:hAnsi="仿宋" w:eastAsia="仿宋"/>
                <w:sz w:val="24"/>
              </w:rPr>
              <w:t>4.做好环卫宣传工作。</w:t>
            </w:r>
          </w:p>
        </w:tc>
        <w:tc>
          <w:tcPr>
            <w:tcW w:w="945" w:type="dxa"/>
            <w:vAlign w:val="center"/>
          </w:tcPr>
          <w:p w14:paraId="4FCD2454">
            <w:pPr>
              <w:jc w:val="center"/>
            </w:pPr>
            <w:r>
              <w:rPr>
                <w:rFonts w:hint="eastAsia" w:ascii="仿宋" w:hAnsi="仿宋" w:eastAsia="仿宋" w:cs="宋体"/>
                <w:sz w:val="24"/>
              </w:rPr>
              <w:t>1</w:t>
            </w:r>
          </w:p>
        </w:tc>
        <w:tc>
          <w:tcPr>
            <w:tcW w:w="900" w:type="dxa"/>
            <w:vAlign w:val="center"/>
          </w:tcPr>
          <w:p w14:paraId="1D38AD0E">
            <w:pPr>
              <w:jc w:val="center"/>
              <w:rPr>
                <w:rFonts w:ascii="仿宋" w:hAnsi="仿宋" w:eastAsia="仿宋" w:cs="宋体"/>
                <w:sz w:val="24"/>
              </w:rPr>
            </w:pPr>
          </w:p>
        </w:tc>
        <w:tc>
          <w:tcPr>
            <w:tcW w:w="1275" w:type="dxa"/>
            <w:vAlign w:val="center"/>
          </w:tcPr>
          <w:p w14:paraId="4A1C5028">
            <w:pPr>
              <w:jc w:val="left"/>
              <w:rPr>
                <w:rFonts w:ascii="仿宋" w:hAnsi="仿宋" w:eastAsia="仿宋"/>
                <w:sz w:val="24"/>
              </w:rPr>
            </w:pPr>
            <w:r>
              <w:rPr>
                <w:rFonts w:hint="eastAsia" w:ascii="仿宋" w:hAnsi="仿宋" w:eastAsia="仿宋"/>
                <w:sz w:val="24"/>
              </w:rPr>
              <w:t>符合1分，每一项不符合扣0.3分。</w:t>
            </w:r>
          </w:p>
        </w:tc>
      </w:tr>
      <w:tr w14:paraId="6FBD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1F394962">
            <w:pPr>
              <w:widowControl/>
              <w:ind w:right="-105" w:rightChars="-50"/>
              <w:jc w:val="left"/>
              <w:rPr>
                <w:rFonts w:ascii="仿宋" w:hAnsi="仿宋" w:eastAsia="仿宋"/>
                <w:sz w:val="24"/>
              </w:rPr>
            </w:pPr>
            <w:r>
              <w:rPr>
                <w:rFonts w:hint="eastAsia" w:ascii="仿宋" w:hAnsi="仿宋" w:eastAsia="仿宋"/>
                <w:sz w:val="24"/>
              </w:rPr>
              <w:t>（二）清洁卫生责任制度</w:t>
            </w:r>
          </w:p>
        </w:tc>
        <w:tc>
          <w:tcPr>
            <w:tcW w:w="4725" w:type="dxa"/>
            <w:vAlign w:val="center"/>
          </w:tcPr>
          <w:p w14:paraId="2273D7E0">
            <w:pPr>
              <w:jc w:val="left"/>
              <w:rPr>
                <w:rFonts w:ascii="仿宋" w:hAnsi="仿宋" w:eastAsia="仿宋"/>
                <w:sz w:val="24"/>
              </w:rPr>
            </w:pPr>
            <w:r>
              <w:rPr>
                <w:rFonts w:hint="eastAsia" w:ascii="仿宋" w:hAnsi="仿宋" w:eastAsia="仿宋"/>
                <w:sz w:val="24"/>
              </w:rPr>
              <w:t>1.岗位职责及保洁员名单。</w:t>
            </w:r>
          </w:p>
          <w:p w14:paraId="1C3E6C02">
            <w:pPr>
              <w:jc w:val="left"/>
              <w:rPr>
                <w:rFonts w:ascii="仿宋" w:hAnsi="仿宋" w:eastAsia="仿宋"/>
                <w:sz w:val="24"/>
              </w:rPr>
            </w:pPr>
            <w:r>
              <w:rPr>
                <w:rFonts w:hint="eastAsia" w:ascii="仿宋" w:hAnsi="仿宋" w:eastAsia="仿宋"/>
                <w:sz w:val="24"/>
              </w:rPr>
              <w:t>2.保洁员保洁区域实行责任制，分工责任明确。</w:t>
            </w:r>
          </w:p>
          <w:p w14:paraId="15F5C745">
            <w:pPr>
              <w:widowControl/>
              <w:jc w:val="left"/>
              <w:rPr>
                <w:rFonts w:ascii="仿宋" w:hAnsi="仿宋" w:eastAsia="仿宋"/>
                <w:sz w:val="24"/>
              </w:rPr>
            </w:pPr>
            <w:r>
              <w:rPr>
                <w:rFonts w:hint="eastAsia" w:ascii="仿宋" w:hAnsi="仿宋" w:eastAsia="仿宋"/>
                <w:sz w:val="24"/>
              </w:rPr>
              <w:t>3.清洁工作制度。</w:t>
            </w:r>
          </w:p>
          <w:p w14:paraId="561BCFB9">
            <w:pPr>
              <w:widowControl/>
              <w:jc w:val="left"/>
              <w:rPr>
                <w:rFonts w:ascii="仿宋" w:hAnsi="仿宋" w:eastAsia="仿宋"/>
                <w:sz w:val="24"/>
              </w:rPr>
            </w:pPr>
            <w:r>
              <w:rPr>
                <w:rFonts w:hint="eastAsia" w:ascii="仿宋" w:hAnsi="仿宋" w:eastAsia="仿宋"/>
                <w:sz w:val="24"/>
              </w:rPr>
              <w:t>4.保洁工作标准、时间安排。</w:t>
            </w:r>
          </w:p>
          <w:p w14:paraId="0E673E95">
            <w:pPr>
              <w:widowControl/>
              <w:jc w:val="left"/>
              <w:rPr>
                <w:rFonts w:ascii="仿宋" w:hAnsi="仿宋" w:eastAsia="仿宋"/>
                <w:sz w:val="24"/>
              </w:rPr>
            </w:pPr>
            <w:r>
              <w:rPr>
                <w:rFonts w:hint="eastAsia" w:ascii="仿宋" w:hAnsi="仿宋" w:eastAsia="仿宋"/>
                <w:sz w:val="24"/>
              </w:rPr>
              <w:t>5.保洁检查巡查记录完整。</w:t>
            </w:r>
          </w:p>
        </w:tc>
        <w:tc>
          <w:tcPr>
            <w:tcW w:w="945" w:type="dxa"/>
            <w:vAlign w:val="center"/>
          </w:tcPr>
          <w:p w14:paraId="351C30F4">
            <w:pPr>
              <w:jc w:val="center"/>
            </w:pPr>
            <w:r>
              <w:rPr>
                <w:rFonts w:hint="eastAsia" w:ascii="仿宋" w:hAnsi="仿宋" w:eastAsia="仿宋" w:cs="宋体"/>
                <w:sz w:val="24"/>
              </w:rPr>
              <w:t>2</w:t>
            </w:r>
          </w:p>
        </w:tc>
        <w:tc>
          <w:tcPr>
            <w:tcW w:w="900" w:type="dxa"/>
            <w:vAlign w:val="center"/>
          </w:tcPr>
          <w:p w14:paraId="0181B450">
            <w:pPr>
              <w:jc w:val="center"/>
              <w:rPr>
                <w:rFonts w:ascii="仿宋" w:hAnsi="仿宋" w:eastAsia="仿宋" w:cs="宋体"/>
                <w:sz w:val="24"/>
              </w:rPr>
            </w:pPr>
          </w:p>
        </w:tc>
        <w:tc>
          <w:tcPr>
            <w:tcW w:w="1275" w:type="dxa"/>
            <w:vAlign w:val="center"/>
          </w:tcPr>
          <w:p w14:paraId="2265CCEE">
            <w:pPr>
              <w:jc w:val="left"/>
              <w:rPr>
                <w:rFonts w:ascii="仿宋" w:hAnsi="仿宋" w:eastAsia="仿宋"/>
                <w:sz w:val="24"/>
              </w:rPr>
            </w:pPr>
            <w:r>
              <w:rPr>
                <w:rFonts w:hint="eastAsia" w:ascii="仿宋" w:hAnsi="仿宋" w:eastAsia="仿宋"/>
                <w:sz w:val="24"/>
              </w:rPr>
              <w:t>符合2分，每一项不符合扣0.4分。</w:t>
            </w:r>
          </w:p>
        </w:tc>
      </w:tr>
      <w:tr w14:paraId="1B75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1015" w:type="dxa"/>
            <w:vAlign w:val="center"/>
          </w:tcPr>
          <w:p w14:paraId="5DFE0A8D">
            <w:pPr>
              <w:widowControl/>
              <w:ind w:right="-105" w:rightChars="-50"/>
              <w:jc w:val="left"/>
              <w:rPr>
                <w:rFonts w:ascii="仿宋" w:hAnsi="仿宋" w:eastAsia="仿宋"/>
                <w:sz w:val="24"/>
              </w:rPr>
            </w:pPr>
            <w:r>
              <w:rPr>
                <w:rFonts w:hint="eastAsia" w:ascii="仿宋" w:hAnsi="仿宋" w:eastAsia="仿宋"/>
                <w:sz w:val="24"/>
              </w:rPr>
              <w:t>（三）卫生环境管理</w:t>
            </w:r>
          </w:p>
        </w:tc>
        <w:tc>
          <w:tcPr>
            <w:tcW w:w="4725" w:type="dxa"/>
          </w:tcPr>
          <w:p w14:paraId="1CB56DB6">
            <w:pPr>
              <w:jc w:val="left"/>
              <w:rPr>
                <w:rFonts w:ascii="仿宋" w:hAnsi="仿宋" w:eastAsia="仿宋"/>
                <w:sz w:val="24"/>
              </w:rPr>
            </w:pPr>
            <w:r>
              <w:rPr>
                <w:rFonts w:hint="eastAsia" w:ascii="仿宋" w:hAnsi="仿宋" w:eastAsia="仿宋"/>
                <w:sz w:val="24"/>
              </w:rPr>
              <w:t>1.垃圾按规定时间清运。</w:t>
            </w:r>
          </w:p>
          <w:p w14:paraId="1B881C9D">
            <w:pPr>
              <w:jc w:val="left"/>
              <w:rPr>
                <w:rFonts w:ascii="仿宋" w:hAnsi="仿宋" w:eastAsia="仿宋"/>
                <w:sz w:val="24"/>
              </w:rPr>
            </w:pPr>
            <w:r>
              <w:rPr>
                <w:rFonts w:hint="eastAsia" w:ascii="仿宋" w:hAnsi="仿宋" w:eastAsia="仿宋"/>
                <w:sz w:val="24"/>
              </w:rPr>
              <w:t>2.消杀计划定时喷洒、灭鼠、除虫消杀药剂。</w:t>
            </w:r>
          </w:p>
          <w:p w14:paraId="2D8ABB1D">
            <w:pPr>
              <w:jc w:val="left"/>
              <w:rPr>
                <w:rFonts w:ascii="仿宋" w:hAnsi="仿宋" w:eastAsia="仿宋"/>
                <w:sz w:val="24"/>
              </w:rPr>
            </w:pPr>
            <w:r>
              <w:rPr>
                <w:rFonts w:hint="eastAsia" w:ascii="仿宋" w:hAnsi="仿宋" w:eastAsia="仿宋"/>
                <w:sz w:val="24"/>
              </w:rPr>
              <w:t>3.消杀记录、垃圾清运记录、清洁巡查记录等。</w:t>
            </w:r>
          </w:p>
          <w:p w14:paraId="5421928B">
            <w:pPr>
              <w:jc w:val="left"/>
              <w:rPr>
                <w:rFonts w:ascii="仿宋" w:hAnsi="仿宋" w:eastAsia="仿宋"/>
                <w:sz w:val="24"/>
              </w:rPr>
            </w:pPr>
            <w:r>
              <w:rPr>
                <w:rFonts w:hint="eastAsia" w:ascii="仿宋" w:hAnsi="仿宋" w:eastAsia="仿宋"/>
                <w:sz w:val="24"/>
              </w:rPr>
              <w:t>4.垃圾收集存放规定及清洁巡查制度。</w:t>
            </w:r>
          </w:p>
          <w:p w14:paraId="78CD7FCF">
            <w:pPr>
              <w:widowControl/>
              <w:jc w:val="left"/>
              <w:rPr>
                <w:rFonts w:ascii="仿宋" w:hAnsi="仿宋" w:eastAsia="仿宋"/>
                <w:sz w:val="24"/>
              </w:rPr>
            </w:pPr>
            <w:r>
              <w:rPr>
                <w:rFonts w:hint="eastAsia" w:ascii="仿宋" w:hAnsi="仿宋" w:eastAsia="仿宋"/>
                <w:sz w:val="24"/>
              </w:rPr>
              <w:t>5.合同复印件（物业管理公司与相关公司签订的垃圾清运及消杀合同）。</w:t>
            </w:r>
          </w:p>
          <w:p w14:paraId="118667DF">
            <w:pPr>
              <w:widowControl/>
              <w:jc w:val="left"/>
              <w:rPr>
                <w:rFonts w:ascii="仿宋" w:hAnsi="仿宋" w:eastAsia="仿宋"/>
                <w:sz w:val="24"/>
              </w:rPr>
            </w:pPr>
            <w:r>
              <w:rPr>
                <w:rFonts w:hint="eastAsia" w:ascii="仿宋" w:hAnsi="仿宋" w:eastAsia="仿宋"/>
                <w:sz w:val="24"/>
              </w:rPr>
              <w:t>6.大厦内共用场地无纸屑、烟头等废弃物。</w:t>
            </w:r>
          </w:p>
          <w:p w14:paraId="2411CF0E">
            <w:pPr>
              <w:widowControl/>
              <w:jc w:val="left"/>
              <w:rPr>
                <w:rFonts w:ascii="仿宋" w:hAnsi="仿宋" w:eastAsia="仿宋"/>
                <w:sz w:val="24"/>
              </w:rPr>
            </w:pPr>
            <w:r>
              <w:rPr>
                <w:rFonts w:hint="eastAsia" w:ascii="仿宋" w:hAnsi="仿宋" w:eastAsia="仿宋"/>
                <w:sz w:val="24"/>
              </w:rPr>
              <w:t>7.房屋共用部位保持清洁，无乱贴、乱画，无擅自占用和堆放杂物现象，楼梯扶栏、天台公共玻璃窗等保持洁净。</w:t>
            </w:r>
          </w:p>
        </w:tc>
        <w:tc>
          <w:tcPr>
            <w:tcW w:w="945" w:type="dxa"/>
            <w:vAlign w:val="center"/>
          </w:tcPr>
          <w:p w14:paraId="1F426C0A">
            <w:pPr>
              <w:jc w:val="center"/>
            </w:pPr>
            <w:r>
              <w:rPr>
                <w:rFonts w:hint="eastAsia" w:ascii="仿宋" w:hAnsi="仿宋" w:eastAsia="仿宋" w:cs="宋体"/>
                <w:sz w:val="24"/>
              </w:rPr>
              <w:t>2</w:t>
            </w:r>
          </w:p>
        </w:tc>
        <w:tc>
          <w:tcPr>
            <w:tcW w:w="900" w:type="dxa"/>
            <w:vAlign w:val="center"/>
          </w:tcPr>
          <w:p w14:paraId="3701E05F">
            <w:pPr>
              <w:jc w:val="center"/>
              <w:rPr>
                <w:rFonts w:ascii="仿宋" w:hAnsi="仿宋" w:eastAsia="仿宋" w:cs="宋体"/>
                <w:sz w:val="24"/>
              </w:rPr>
            </w:pPr>
          </w:p>
        </w:tc>
        <w:tc>
          <w:tcPr>
            <w:tcW w:w="1275" w:type="dxa"/>
            <w:vAlign w:val="center"/>
          </w:tcPr>
          <w:p w14:paraId="1C317C19">
            <w:pPr>
              <w:widowControl/>
              <w:jc w:val="left"/>
              <w:rPr>
                <w:rFonts w:ascii="仿宋" w:hAnsi="仿宋" w:eastAsia="仿宋"/>
                <w:sz w:val="24"/>
              </w:rPr>
            </w:pPr>
            <w:r>
              <w:rPr>
                <w:rFonts w:hint="eastAsia" w:ascii="仿宋" w:hAnsi="仿宋" w:eastAsia="仿宋"/>
                <w:sz w:val="24"/>
              </w:rPr>
              <w:t>符合2分，每一项不符合扣0.3分。</w:t>
            </w:r>
          </w:p>
        </w:tc>
      </w:tr>
      <w:tr w14:paraId="75F6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015" w:type="dxa"/>
            <w:vAlign w:val="center"/>
          </w:tcPr>
          <w:p w14:paraId="4623CBB1">
            <w:pPr>
              <w:widowControl/>
              <w:ind w:right="-105" w:rightChars="-50"/>
              <w:jc w:val="left"/>
              <w:rPr>
                <w:rFonts w:ascii="仿宋" w:hAnsi="仿宋" w:eastAsia="仿宋"/>
                <w:sz w:val="24"/>
              </w:rPr>
            </w:pPr>
            <w:r>
              <w:rPr>
                <w:rFonts w:hint="eastAsia" w:ascii="仿宋" w:hAnsi="仿宋" w:eastAsia="仿宋"/>
                <w:sz w:val="24"/>
              </w:rPr>
              <w:t>（四）白蚁防治</w:t>
            </w:r>
          </w:p>
        </w:tc>
        <w:tc>
          <w:tcPr>
            <w:tcW w:w="4725" w:type="dxa"/>
            <w:vAlign w:val="center"/>
          </w:tcPr>
          <w:p w14:paraId="7B4CA758">
            <w:pPr>
              <w:jc w:val="left"/>
              <w:rPr>
                <w:rFonts w:ascii="仿宋" w:hAnsi="仿宋" w:eastAsia="仿宋"/>
                <w:sz w:val="24"/>
              </w:rPr>
            </w:pPr>
            <w:r>
              <w:rPr>
                <w:rFonts w:hint="eastAsia" w:ascii="仿宋" w:hAnsi="仿宋" w:eastAsia="仿宋"/>
                <w:sz w:val="24"/>
              </w:rPr>
              <w:t>1.现场符合要求无白蚁。</w:t>
            </w:r>
          </w:p>
          <w:p w14:paraId="1A4BD667">
            <w:pPr>
              <w:widowControl/>
              <w:jc w:val="left"/>
              <w:rPr>
                <w:rFonts w:ascii="仿宋" w:hAnsi="仿宋" w:eastAsia="仿宋"/>
                <w:sz w:val="24"/>
              </w:rPr>
            </w:pPr>
            <w:r>
              <w:rPr>
                <w:rFonts w:hint="eastAsia" w:ascii="仿宋" w:hAnsi="仿宋" w:eastAsia="仿宋"/>
                <w:sz w:val="24"/>
              </w:rPr>
              <w:t>2.现场如出现白蚁，则应有相应措施，如与白蚁防治机构签订合同的复印件，专业机构的资质证明，防治制度及有关防治记录。</w:t>
            </w:r>
          </w:p>
        </w:tc>
        <w:tc>
          <w:tcPr>
            <w:tcW w:w="945" w:type="dxa"/>
            <w:vAlign w:val="center"/>
          </w:tcPr>
          <w:p w14:paraId="5A766863">
            <w:pPr>
              <w:jc w:val="center"/>
            </w:pPr>
            <w:r>
              <w:rPr>
                <w:rFonts w:hint="eastAsia" w:ascii="仿宋" w:hAnsi="仿宋" w:eastAsia="仿宋" w:cs="宋体"/>
                <w:sz w:val="24"/>
              </w:rPr>
              <w:t>1</w:t>
            </w:r>
          </w:p>
        </w:tc>
        <w:tc>
          <w:tcPr>
            <w:tcW w:w="900" w:type="dxa"/>
            <w:vAlign w:val="center"/>
          </w:tcPr>
          <w:p w14:paraId="6DDE87DF">
            <w:pPr>
              <w:jc w:val="center"/>
              <w:rPr>
                <w:rFonts w:ascii="仿宋" w:hAnsi="仿宋" w:eastAsia="仿宋" w:cs="宋体"/>
                <w:sz w:val="24"/>
              </w:rPr>
            </w:pPr>
          </w:p>
        </w:tc>
        <w:tc>
          <w:tcPr>
            <w:tcW w:w="1275" w:type="dxa"/>
            <w:vAlign w:val="center"/>
          </w:tcPr>
          <w:p w14:paraId="51206179">
            <w:pPr>
              <w:jc w:val="left"/>
              <w:rPr>
                <w:rFonts w:ascii="仿宋" w:hAnsi="仿宋" w:eastAsia="仿宋"/>
                <w:sz w:val="24"/>
              </w:rPr>
            </w:pPr>
            <w:r>
              <w:rPr>
                <w:rFonts w:hint="eastAsia" w:ascii="仿宋" w:hAnsi="仿宋" w:eastAsia="仿宋"/>
                <w:sz w:val="24"/>
              </w:rPr>
              <w:t>符合1分，每发现一处不符合扣0.2分。</w:t>
            </w:r>
          </w:p>
        </w:tc>
      </w:tr>
      <w:tr w14:paraId="5843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015" w:type="dxa"/>
            <w:vAlign w:val="center"/>
          </w:tcPr>
          <w:p w14:paraId="6AAC534A">
            <w:pPr>
              <w:widowControl/>
              <w:ind w:right="-105" w:rightChars="-50"/>
              <w:jc w:val="left"/>
              <w:rPr>
                <w:rFonts w:ascii="仿宋" w:hAnsi="仿宋" w:eastAsia="仿宋"/>
                <w:sz w:val="24"/>
              </w:rPr>
            </w:pPr>
            <w:r>
              <w:rPr>
                <w:rFonts w:hint="eastAsia" w:ascii="仿宋" w:hAnsi="仿宋" w:eastAsia="仿宋"/>
                <w:sz w:val="24"/>
              </w:rPr>
              <w:t>（五）商业网点管理</w:t>
            </w:r>
          </w:p>
        </w:tc>
        <w:tc>
          <w:tcPr>
            <w:tcW w:w="4725" w:type="dxa"/>
          </w:tcPr>
          <w:p w14:paraId="192254ED">
            <w:pPr>
              <w:widowControl/>
              <w:jc w:val="left"/>
              <w:rPr>
                <w:rFonts w:ascii="仿宋" w:hAnsi="仿宋" w:eastAsia="仿宋"/>
                <w:sz w:val="24"/>
              </w:rPr>
            </w:pPr>
            <w:r>
              <w:rPr>
                <w:rFonts w:hint="eastAsia" w:ascii="仿宋" w:hAnsi="仿宋" w:eastAsia="仿宋"/>
                <w:sz w:val="24"/>
              </w:rPr>
              <w:t>商业网点管理有序，符合卫生标准；无乱设摊点、广告牌和乱贴、乱画现象：</w:t>
            </w:r>
          </w:p>
          <w:p w14:paraId="5985DA8D">
            <w:pPr>
              <w:widowControl/>
              <w:jc w:val="left"/>
              <w:rPr>
                <w:rFonts w:ascii="仿宋" w:hAnsi="仿宋" w:eastAsia="仿宋"/>
                <w:sz w:val="24"/>
              </w:rPr>
            </w:pPr>
            <w:r>
              <w:rPr>
                <w:rFonts w:hint="eastAsia" w:ascii="仿宋" w:hAnsi="仿宋" w:eastAsia="仿宋"/>
                <w:sz w:val="24"/>
              </w:rPr>
              <w:t>1.现场符合要求。</w:t>
            </w:r>
          </w:p>
          <w:p w14:paraId="0A90D1DD">
            <w:pPr>
              <w:widowControl/>
              <w:jc w:val="left"/>
              <w:rPr>
                <w:rFonts w:ascii="仿宋" w:hAnsi="仿宋" w:eastAsia="仿宋"/>
                <w:sz w:val="24"/>
              </w:rPr>
            </w:pPr>
            <w:r>
              <w:rPr>
                <w:rFonts w:hint="eastAsia" w:ascii="仿宋" w:hAnsi="仿宋" w:eastAsia="仿宋"/>
                <w:sz w:val="24"/>
              </w:rPr>
              <w:t>2.制定商业网点管理规定；建立商业网点清洁制度；建立商业网点巡检制度。</w:t>
            </w:r>
          </w:p>
        </w:tc>
        <w:tc>
          <w:tcPr>
            <w:tcW w:w="945" w:type="dxa"/>
            <w:vAlign w:val="center"/>
          </w:tcPr>
          <w:p w14:paraId="0E5061D7">
            <w:pPr>
              <w:jc w:val="center"/>
            </w:pPr>
            <w:r>
              <w:rPr>
                <w:rFonts w:hint="eastAsia" w:ascii="仿宋" w:hAnsi="仿宋" w:eastAsia="仿宋" w:cs="宋体"/>
                <w:sz w:val="24"/>
              </w:rPr>
              <w:t>2</w:t>
            </w:r>
          </w:p>
        </w:tc>
        <w:tc>
          <w:tcPr>
            <w:tcW w:w="900" w:type="dxa"/>
            <w:vAlign w:val="center"/>
          </w:tcPr>
          <w:p w14:paraId="397F822E">
            <w:pPr>
              <w:jc w:val="center"/>
              <w:rPr>
                <w:rFonts w:ascii="仿宋" w:hAnsi="仿宋" w:eastAsia="仿宋" w:cs="宋体"/>
                <w:sz w:val="24"/>
              </w:rPr>
            </w:pPr>
          </w:p>
        </w:tc>
        <w:tc>
          <w:tcPr>
            <w:tcW w:w="1275" w:type="dxa"/>
            <w:vAlign w:val="center"/>
          </w:tcPr>
          <w:p w14:paraId="32909A93">
            <w:pPr>
              <w:widowControl/>
              <w:jc w:val="left"/>
              <w:rPr>
                <w:rFonts w:ascii="仿宋" w:hAnsi="仿宋" w:eastAsia="仿宋"/>
                <w:sz w:val="24"/>
              </w:rPr>
            </w:pPr>
            <w:r>
              <w:rPr>
                <w:rFonts w:hint="eastAsia" w:ascii="仿宋" w:hAnsi="仿宋" w:eastAsia="仿宋"/>
                <w:sz w:val="24"/>
              </w:rPr>
              <w:t>符合</w:t>
            </w:r>
            <w:r>
              <w:rPr>
                <w:rFonts w:ascii="仿宋" w:hAnsi="仿宋" w:eastAsia="仿宋"/>
                <w:sz w:val="24"/>
              </w:rPr>
              <w:t>2</w:t>
            </w:r>
            <w:r>
              <w:rPr>
                <w:rFonts w:hint="eastAsia" w:ascii="仿宋" w:hAnsi="仿宋" w:eastAsia="仿宋"/>
                <w:sz w:val="24"/>
              </w:rPr>
              <w:t>分，每发现一处不符合扣1分。</w:t>
            </w:r>
          </w:p>
        </w:tc>
      </w:tr>
      <w:tr w14:paraId="4402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015" w:type="dxa"/>
            <w:vAlign w:val="center"/>
          </w:tcPr>
          <w:p w14:paraId="66ED548D">
            <w:pPr>
              <w:widowControl/>
              <w:ind w:right="-105" w:rightChars="-50"/>
              <w:jc w:val="left"/>
              <w:rPr>
                <w:rFonts w:ascii="仿宋" w:hAnsi="仿宋" w:eastAsia="仿宋"/>
                <w:sz w:val="24"/>
              </w:rPr>
            </w:pPr>
            <w:r>
              <w:rPr>
                <w:rFonts w:hint="eastAsia" w:ascii="仿宋" w:hAnsi="仿宋" w:eastAsia="仿宋"/>
                <w:sz w:val="24"/>
              </w:rPr>
              <w:t>（六）环保标准执行</w:t>
            </w:r>
          </w:p>
        </w:tc>
        <w:tc>
          <w:tcPr>
            <w:tcW w:w="4725" w:type="dxa"/>
            <w:vAlign w:val="center"/>
          </w:tcPr>
          <w:p w14:paraId="17F81945">
            <w:pPr>
              <w:jc w:val="left"/>
              <w:rPr>
                <w:rFonts w:ascii="仿宋" w:hAnsi="仿宋" w:eastAsia="仿宋"/>
                <w:sz w:val="24"/>
              </w:rPr>
            </w:pPr>
            <w:r>
              <w:rPr>
                <w:rFonts w:hint="eastAsia" w:ascii="仿宋" w:hAnsi="仿宋" w:eastAsia="仿宋"/>
                <w:sz w:val="24"/>
              </w:rPr>
              <w:t>大厦内排烟、排污、噪音等符合国家环保标准</w:t>
            </w:r>
            <w:r>
              <w:rPr>
                <w:rFonts w:hint="eastAsia" w:ascii="仿宋" w:hAnsi="仿宋" w:eastAsia="仿宋"/>
                <w:sz w:val="24"/>
                <w:lang w:eastAsia="zh-CN"/>
              </w:rPr>
              <w:t>，</w:t>
            </w:r>
            <w:r>
              <w:rPr>
                <w:rFonts w:hint="eastAsia" w:ascii="仿宋" w:hAnsi="仿宋" w:eastAsia="仿宋"/>
                <w:sz w:val="24"/>
              </w:rPr>
              <w:t>外墙无污染：</w:t>
            </w:r>
          </w:p>
          <w:p w14:paraId="077EC0A4">
            <w:pPr>
              <w:jc w:val="left"/>
              <w:rPr>
                <w:rFonts w:ascii="仿宋" w:hAnsi="仿宋" w:eastAsia="仿宋"/>
                <w:sz w:val="24"/>
              </w:rPr>
            </w:pPr>
            <w:r>
              <w:rPr>
                <w:rFonts w:hint="eastAsia" w:ascii="仿宋" w:hAnsi="仿宋" w:eastAsia="仿宋"/>
                <w:sz w:val="24"/>
              </w:rPr>
              <w:t>1.现场符合要求。</w:t>
            </w:r>
          </w:p>
          <w:p w14:paraId="261D1300">
            <w:pPr>
              <w:jc w:val="left"/>
              <w:rPr>
                <w:rFonts w:ascii="仿宋" w:hAnsi="仿宋" w:eastAsia="仿宋"/>
                <w:sz w:val="24"/>
              </w:rPr>
            </w:pPr>
            <w:r>
              <w:rPr>
                <w:rFonts w:hint="eastAsia" w:ascii="仿宋" w:hAnsi="仿宋" w:eastAsia="仿宋"/>
                <w:sz w:val="24"/>
              </w:rPr>
              <w:t>2.无商户投诉。</w:t>
            </w:r>
          </w:p>
        </w:tc>
        <w:tc>
          <w:tcPr>
            <w:tcW w:w="945" w:type="dxa"/>
            <w:vAlign w:val="center"/>
          </w:tcPr>
          <w:p w14:paraId="60A1AB47">
            <w:pPr>
              <w:jc w:val="center"/>
            </w:pPr>
            <w:r>
              <w:rPr>
                <w:rFonts w:hint="eastAsia" w:ascii="仿宋" w:hAnsi="仿宋" w:eastAsia="仿宋" w:cs="宋体"/>
                <w:sz w:val="24"/>
              </w:rPr>
              <w:t>1</w:t>
            </w:r>
          </w:p>
        </w:tc>
        <w:tc>
          <w:tcPr>
            <w:tcW w:w="900" w:type="dxa"/>
            <w:vAlign w:val="center"/>
          </w:tcPr>
          <w:p w14:paraId="071C8CBD">
            <w:pPr>
              <w:jc w:val="center"/>
              <w:rPr>
                <w:rFonts w:ascii="仿宋" w:hAnsi="仿宋" w:eastAsia="仿宋" w:cs="宋体"/>
                <w:sz w:val="24"/>
              </w:rPr>
            </w:pPr>
          </w:p>
        </w:tc>
        <w:tc>
          <w:tcPr>
            <w:tcW w:w="1275" w:type="dxa"/>
            <w:vAlign w:val="center"/>
          </w:tcPr>
          <w:p w14:paraId="287E50A8">
            <w:pPr>
              <w:jc w:val="left"/>
              <w:rPr>
                <w:rFonts w:ascii="仿宋" w:hAnsi="仿宋" w:eastAsia="仿宋"/>
                <w:sz w:val="24"/>
              </w:rPr>
            </w:pPr>
            <w:r>
              <w:rPr>
                <w:rFonts w:hint="eastAsia" w:ascii="仿宋" w:hAnsi="仿宋" w:eastAsia="仿宋"/>
                <w:sz w:val="24"/>
              </w:rPr>
              <w:t>符合1分，每一项不符合扣0.5分。</w:t>
            </w:r>
          </w:p>
        </w:tc>
      </w:tr>
      <w:tr w14:paraId="7075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12463D67">
            <w:pPr>
              <w:widowControl/>
              <w:jc w:val="left"/>
              <w:rPr>
                <w:rFonts w:ascii="黑体" w:hAnsi="黑体" w:eastAsia="黑体" w:cs="黑体"/>
                <w:b/>
                <w:bCs/>
                <w:sz w:val="24"/>
              </w:rPr>
            </w:pPr>
            <w:r>
              <w:rPr>
                <w:rFonts w:hint="eastAsia" w:ascii="黑体" w:hAnsi="黑体" w:eastAsia="黑体" w:cs="黑体"/>
                <w:b/>
                <w:bCs/>
                <w:sz w:val="24"/>
              </w:rPr>
              <w:t>六、绿化管理</w:t>
            </w:r>
          </w:p>
        </w:tc>
        <w:tc>
          <w:tcPr>
            <w:tcW w:w="945" w:type="dxa"/>
            <w:vAlign w:val="center"/>
          </w:tcPr>
          <w:p w14:paraId="4EA5B4FE">
            <w:pPr>
              <w:widowControl/>
              <w:jc w:val="center"/>
            </w:pPr>
            <w:r>
              <w:rPr>
                <w:rFonts w:hint="eastAsia" w:ascii="黑体" w:hAnsi="黑体" w:eastAsia="黑体" w:cs="黑体"/>
                <w:b/>
                <w:bCs/>
                <w:sz w:val="24"/>
              </w:rPr>
              <w:t>6分</w:t>
            </w:r>
          </w:p>
        </w:tc>
        <w:tc>
          <w:tcPr>
            <w:tcW w:w="900" w:type="dxa"/>
            <w:vAlign w:val="center"/>
          </w:tcPr>
          <w:p w14:paraId="5670106E">
            <w:pPr>
              <w:widowControl/>
              <w:jc w:val="center"/>
              <w:rPr>
                <w:rFonts w:ascii="黑体" w:hAnsi="黑体" w:eastAsia="黑体" w:cs="黑体"/>
                <w:b/>
                <w:bCs/>
                <w:sz w:val="24"/>
              </w:rPr>
            </w:pPr>
          </w:p>
        </w:tc>
        <w:tc>
          <w:tcPr>
            <w:tcW w:w="1275" w:type="dxa"/>
            <w:vAlign w:val="center"/>
          </w:tcPr>
          <w:p w14:paraId="017A5A29">
            <w:pPr>
              <w:widowControl/>
              <w:jc w:val="left"/>
            </w:pPr>
          </w:p>
        </w:tc>
      </w:tr>
      <w:tr w14:paraId="5E2B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1015" w:type="dxa"/>
            <w:vAlign w:val="center"/>
          </w:tcPr>
          <w:p w14:paraId="1055273B">
            <w:pPr>
              <w:widowControl/>
              <w:ind w:right="-105" w:rightChars="-50"/>
              <w:jc w:val="left"/>
              <w:rPr>
                <w:rFonts w:ascii="仿宋" w:hAnsi="仿宋" w:eastAsia="仿宋"/>
                <w:sz w:val="24"/>
              </w:rPr>
            </w:pPr>
            <w:r>
              <w:rPr>
                <w:rFonts w:hint="eastAsia" w:ascii="仿宋" w:hAnsi="仿宋" w:eastAsia="仿宋"/>
                <w:sz w:val="24"/>
              </w:rPr>
              <w:t>（一）绿化布局</w:t>
            </w:r>
          </w:p>
        </w:tc>
        <w:tc>
          <w:tcPr>
            <w:tcW w:w="4725" w:type="dxa"/>
            <w:vAlign w:val="center"/>
          </w:tcPr>
          <w:p w14:paraId="5CE318A8">
            <w:pPr>
              <w:widowControl/>
              <w:jc w:val="left"/>
              <w:rPr>
                <w:rFonts w:ascii="仿宋" w:hAnsi="仿宋" w:eastAsia="仿宋"/>
                <w:sz w:val="24"/>
              </w:rPr>
            </w:pPr>
            <w:r>
              <w:rPr>
                <w:rFonts w:hint="eastAsia" w:ascii="仿宋" w:hAnsi="仿宋" w:eastAsia="仿宋"/>
                <w:sz w:val="24"/>
              </w:rPr>
              <w:t>绿地布局合理，花草树木与建筑配置得当。</w:t>
            </w:r>
          </w:p>
        </w:tc>
        <w:tc>
          <w:tcPr>
            <w:tcW w:w="945" w:type="dxa"/>
            <w:vAlign w:val="center"/>
          </w:tcPr>
          <w:p w14:paraId="6C6E0C03">
            <w:pPr>
              <w:widowControl/>
              <w:jc w:val="center"/>
            </w:pPr>
            <w:r>
              <w:rPr>
                <w:rFonts w:hint="eastAsia" w:ascii="仿宋" w:hAnsi="仿宋" w:eastAsia="仿宋"/>
                <w:sz w:val="24"/>
              </w:rPr>
              <w:t>2</w:t>
            </w:r>
          </w:p>
        </w:tc>
        <w:tc>
          <w:tcPr>
            <w:tcW w:w="900" w:type="dxa"/>
            <w:vAlign w:val="center"/>
          </w:tcPr>
          <w:p w14:paraId="16409C96">
            <w:pPr>
              <w:widowControl/>
              <w:jc w:val="center"/>
              <w:rPr>
                <w:rFonts w:ascii="仿宋" w:hAnsi="仿宋" w:eastAsia="仿宋"/>
                <w:sz w:val="24"/>
              </w:rPr>
            </w:pPr>
          </w:p>
        </w:tc>
        <w:tc>
          <w:tcPr>
            <w:tcW w:w="1275" w:type="dxa"/>
            <w:vAlign w:val="center"/>
          </w:tcPr>
          <w:p w14:paraId="0FB1AE7F">
            <w:pPr>
              <w:widowControl/>
              <w:jc w:val="left"/>
              <w:rPr>
                <w:rFonts w:ascii="仿宋" w:hAnsi="仿宋" w:eastAsia="仿宋"/>
                <w:sz w:val="24"/>
              </w:rPr>
            </w:pPr>
            <w:r>
              <w:rPr>
                <w:rFonts w:hint="eastAsia" w:ascii="仿宋" w:hAnsi="仿宋" w:eastAsia="仿宋"/>
                <w:sz w:val="24"/>
              </w:rPr>
              <w:t>符合2分，不符合0分。</w:t>
            </w:r>
          </w:p>
        </w:tc>
      </w:tr>
      <w:tr w14:paraId="5744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015" w:type="dxa"/>
            <w:vAlign w:val="center"/>
          </w:tcPr>
          <w:p w14:paraId="02FB61A7">
            <w:pPr>
              <w:widowControl/>
              <w:ind w:right="-105" w:rightChars="-50"/>
              <w:jc w:val="left"/>
              <w:rPr>
                <w:rFonts w:ascii="仿宋" w:hAnsi="仿宋" w:eastAsia="仿宋"/>
                <w:sz w:val="24"/>
              </w:rPr>
            </w:pPr>
            <w:r>
              <w:rPr>
                <w:rFonts w:hint="eastAsia" w:ascii="仿宋" w:hAnsi="仿宋" w:eastAsia="仿宋"/>
                <w:sz w:val="24"/>
              </w:rPr>
              <w:t>（二）绿地无改变使用用途和破坏、践踏、占用现象</w:t>
            </w:r>
          </w:p>
        </w:tc>
        <w:tc>
          <w:tcPr>
            <w:tcW w:w="4725" w:type="dxa"/>
            <w:vAlign w:val="center"/>
          </w:tcPr>
          <w:p w14:paraId="1D8AFEFB">
            <w:pPr>
              <w:jc w:val="left"/>
              <w:rPr>
                <w:rFonts w:ascii="仿宋" w:hAnsi="仿宋" w:eastAsia="仿宋"/>
                <w:sz w:val="24"/>
              </w:rPr>
            </w:pPr>
            <w:r>
              <w:rPr>
                <w:rFonts w:hint="eastAsia" w:ascii="仿宋" w:hAnsi="仿宋" w:eastAsia="仿宋"/>
                <w:sz w:val="24"/>
              </w:rPr>
              <w:t>1.符合绿地规划图。</w:t>
            </w:r>
          </w:p>
          <w:p w14:paraId="7522DAB8">
            <w:pPr>
              <w:jc w:val="left"/>
              <w:rPr>
                <w:rFonts w:ascii="仿宋" w:hAnsi="仿宋" w:eastAsia="仿宋"/>
                <w:sz w:val="24"/>
              </w:rPr>
            </w:pPr>
            <w:r>
              <w:rPr>
                <w:rFonts w:hint="eastAsia" w:ascii="仿宋" w:hAnsi="仿宋" w:eastAsia="仿宋"/>
                <w:sz w:val="24"/>
              </w:rPr>
              <w:t>2.绿地内无践踏痕迹。</w:t>
            </w:r>
          </w:p>
          <w:p w14:paraId="4764B79D">
            <w:pPr>
              <w:jc w:val="left"/>
              <w:rPr>
                <w:rFonts w:ascii="仿宋" w:hAnsi="仿宋" w:eastAsia="仿宋"/>
                <w:sz w:val="24"/>
              </w:rPr>
            </w:pPr>
            <w:r>
              <w:rPr>
                <w:rFonts w:hint="eastAsia" w:ascii="仿宋" w:hAnsi="仿宋" w:eastAsia="仿宋"/>
                <w:sz w:val="24"/>
              </w:rPr>
              <w:t>3.无占用现象。</w:t>
            </w:r>
          </w:p>
          <w:p w14:paraId="5FB0F0A6">
            <w:pPr>
              <w:jc w:val="left"/>
              <w:rPr>
                <w:rFonts w:ascii="仿宋" w:hAnsi="仿宋" w:eastAsia="仿宋"/>
                <w:sz w:val="24"/>
              </w:rPr>
            </w:pPr>
            <w:r>
              <w:rPr>
                <w:rFonts w:hint="eastAsia" w:ascii="仿宋" w:hAnsi="仿宋" w:eastAsia="仿宋"/>
                <w:sz w:val="24"/>
              </w:rPr>
              <w:t>4.绿地保护制度及巡查表格。</w:t>
            </w:r>
          </w:p>
        </w:tc>
        <w:tc>
          <w:tcPr>
            <w:tcW w:w="945" w:type="dxa"/>
            <w:vAlign w:val="center"/>
          </w:tcPr>
          <w:p w14:paraId="128B9DCB">
            <w:pPr>
              <w:widowControl/>
              <w:jc w:val="center"/>
            </w:pPr>
            <w:r>
              <w:rPr>
                <w:rFonts w:hint="eastAsia" w:ascii="仿宋" w:hAnsi="仿宋" w:eastAsia="仿宋"/>
                <w:sz w:val="24"/>
              </w:rPr>
              <w:t>2</w:t>
            </w:r>
          </w:p>
        </w:tc>
        <w:tc>
          <w:tcPr>
            <w:tcW w:w="900" w:type="dxa"/>
            <w:vAlign w:val="center"/>
          </w:tcPr>
          <w:p w14:paraId="0FF4C2E9">
            <w:pPr>
              <w:widowControl/>
              <w:jc w:val="center"/>
              <w:rPr>
                <w:rFonts w:ascii="仿宋" w:hAnsi="仿宋" w:eastAsia="仿宋"/>
                <w:sz w:val="24"/>
              </w:rPr>
            </w:pPr>
          </w:p>
        </w:tc>
        <w:tc>
          <w:tcPr>
            <w:tcW w:w="1275" w:type="dxa"/>
            <w:vAlign w:val="center"/>
          </w:tcPr>
          <w:p w14:paraId="23F5D341">
            <w:pPr>
              <w:jc w:val="left"/>
              <w:rPr>
                <w:rFonts w:ascii="仿宋" w:hAnsi="仿宋" w:eastAsia="仿宋"/>
                <w:sz w:val="24"/>
              </w:rPr>
            </w:pPr>
            <w:r>
              <w:rPr>
                <w:rFonts w:hint="eastAsia" w:ascii="仿宋" w:hAnsi="仿宋" w:eastAsia="仿宋"/>
                <w:sz w:val="24"/>
              </w:rPr>
              <w:t>符合2分，每一项不符合扣0.5分。</w:t>
            </w:r>
          </w:p>
        </w:tc>
      </w:tr>
      <w:tr w14:paraId="193D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15" w:type="dxa"/>
            <w:vAlign w:val="center"/>
          </w:tcPr>
          <w:p w14:paraId="51E22E07">
            <w:pPr>
              <w:widowControl/>
              <w:ind w:right="-105" w:rightChars="-50"/>
              <w:jc w:val="left"/>
              <w:rPr>
                <w:rFonts w:ascii="仿宋" w:hAnsi="仿宋" w:eastAsia="仿宋"/>
                <w:sz w:val="24"/>
              </w:rPr>
            </w:pPr>
            <w:r>
              <w:rPr>
                <w:rFonts w:hint="eastAsia" w:ascii="仿宋" w:hAnsi="仿宋" w:eastAsia="仿宋"/>
                <w:sz w:val="24"/>
              </w:rPr>
              <w:t>（三）绿化养护</w:t>
            </w:r>
          </w:p>
        </w:tc>
        <w:tc>
          <w:tcPr>
            <w:tcW w:w="4725" w:type="dxa"/>
            <w:vAlign w:val="center"/>
          </w:tcPr>
          <w:p w14:paraId="7AD2A557">
            <w:pPr>
              <w:widowControl/>
              <w:jc w:val="left"/>
              <w:rPr>
                <w:rFonts w:ascii="仿宋" w:hAnsi="仿宋" w:eastAsia="仿宋"/>
                <w:sz w:val="24"/>
              </w:rPr>
            </w:pPr>
            <w:r>
              <w:rPr>
                <w:rFonts w:hint="eastAsia" w:ascii="仿宋" w:hAnsi="仿宋" w:eastAsia="仿宋"/>
                <w:sz w:val="24"/>
              </w:rPr>
              <w:t>花草树木长势良好，修剪整齐美观，无病虫害，无折损现象，草坪基本无裸露，灌木色块无斑秃：</w:t>
            </w:r>
          </w:p>
          <w:p w14:paraId="214F5695">
            <w:pPr>
              <w:widowControl/>
              <w:jc w:val="left"/>
              <w:rPr>
                <w:rFonts w:ascii="仿宋" w:hAnsi="仿宋" w:eastAsia="仿宋"/>
                <w:sz w:val="24"/>
              </w:rPr>
            </w:pPr>
            <w:r>
              <w:rPr>
                <w:rFonts w:hint="eastAsia" w:ascii="仿宋" w:hAnsi="仿宋" w:eastAsia="仿宋"/>
                <w:sz w:val="24"/>
              </w:rPr>
              <w:t>1.绿化养护人员配置合理，区域划分明确，责任到人。</w:t>
            </w:r>
          </w:p>
          <w:p w14:paraId="3216F4E3">
            <w:pPr>
              <w:widowControl/>
              <w:jc w:val="left"/>
              <w:rPr>
                <w:rFonts w:ascii="仿宋" w:hAnsi="仿宋" w:eastAsia="仿宋"/>
                <w:sz w:val="24"/>
              </w:rPr>
            </w:pPr>
            <w:r>
              <w:rPr>
                <w:rFonts w:hint="eastAsia" w:ascii="仿宋" w:hAnsi="仿宋" w:eastAsia="仿宋"/>
                <w:sz w:val="24"/>
              </w:rPr>
              <w:t>2.拟定绿化养护计划并加以落实。</w:t>
            </w:r>
          </w:p>
          <w:p w14:paraId="75637F82">
            <w:pPr>
              <w:widowControl/>
              <w:jc w:val="left"/>
              <w:rPr>
                <w:rFonts w:ascii="仿宋" w:hAnsi="仿宋" w:eastAsia="仿宋"/>
                <w:sz w:val="24"/>
              </w:rPr>
            </w:pPr>
            <w:r>
              <w:rPr>
                <w:rFonts w:hint="eastAsia" w:ascii="仿宋" w:hAnsi="仿宋" w:eastAsia="仿宋"/>
                <w:sz w:val="24"/>
              </w:rPr>
              <w:t>3.按计划组织浇水、施肥、松土、修剪、消杀、病虫害防治、防涝、防冻措施。</w:t>
            </w:r>
          </w:p>
          <w:p w14:paraId="1497A034">
            <w:pPr>
              <w:widowControl/>
              <w:jc w:val="left"/>
              <w:rPr>
                <w:rFonts w:ascii="仿宋" w:hAnsi="仿宋" w:eastAsia="仿宋"/>
                <w:sz w:val="24"/>
              </w:rPr>
            </w:pPr>
            <w:r>
              <w:rPr>
                <w:rFonts w:hint="eastAsia" w:ascii="仿宋" w:hAnsi="仿宋" w:eastAsia="仿宋"/>
                <w:sz w:val="24"/>
              </w:rPr>
              <w:t>4.醒目处设置爱护绿化提示标识、名贵品种树木推行挂牌管理。</w:t>
            </w:r>
          </w:p>
          <w:p w14:paraId="01BA9B12">
            <w:pPr>
              <w:widowControl/>
              <w:jc w:val="left"/>
              <w:rPr>
                <w:rFonts w:ascii="仿宋" w:hAnsi="仿宋" w:eastAsia="仿宋"/>
                <w:sz w:val="24"/>
              </w:rPr>
            </w:pPr>
            <w:r>
              <w:rPr>
                <w:rFonts w:hint="eastAsia" w:ascii="仿宋" w:hAnsi="仿宋" w:eastAsia="仿宋"/>
                <w:sz w:val="24"/>
              </w:rPr>
              <w:t>5.绿化养护计划、巡查记录、养护实施记录。</w:t>
            </w:r>
          </w:p>
          <w:p w14:paraId="702358C8">
            <w:pPr>
              <w:widowControl/>
              <w:jc w:val="left"/>
              <w:rPr>
                <w:rFonts w:ascii="仿宋" w:hAnsi="仿宋" w:eastAsia="仿宋"/>
                <w:sz w:val="24"/>
              </w:rPr>
            </w:pPr>
            <w:r>
              <w:rPr>
                <w:rFonts w:hint="eastAsia" w:ascii="仿宋" w:hAnsi="仿宋" w:eastAsia="仿宋"/>
                <w:sz w:val="24"/>
              </w:rPr>
              <w:t>6.室内租摆、绿植养护良好。</w:t>
            </w:r>
          </w:p>
        </w:tc>
        <w:tc>
          <w:tcPr>
            <w:tcW w:w="945" w:type="dxa"/>
            <w:vAlign w:val="center"/>
          </w:tcPr>
          <w:p w14:paraId="6F5FE6BD">
            <w:pPr>
              <w:widowControl/>
              <w:jc w:val="center"/>
            </w:pPr>
            <w:r>
              <w:rPr>
                <w:rFonts w:hint="eastAsia" w:ascii="仿宋" w:hAnsi="仿宋" w:eastAsia="仿宋"/>
                <w:sz w:val="24"/>
              </w:rPr>
              <w:t>2</w:t>
            </w:r>
          </w:p>
        </w:tc>
        <w:tc>
          <w:tcPr>
            <w:tcW w:w="900" w:type="dxa"/>
            <w:vAlign w:val="center"/>
          </w:tcPr>
          <w:p w14:paraId="17011D9F">
            <w:pPr>
              <w:widowControl/>
              <w:jc w:val="center"/>
              <w:rPr>
                <w:rFonts w:ascii="仿宋" w:hAnsi="仿宋" w:eastAsia="仿宋"/>
                <w:sz w:val="24"/>
              </w:rPr>
            </w:pPr>
          </w:p>
        </w:tc>
        <w:tc>
          <w:tcPr>
            <w:tcW w:w="1275" w:type="dxa"/>
            <w:vAlign w:val="center"/>
          </w:tcPr>
          <w:p w14:paraId="373E51E2">
            <w:pPr>
              <w:jc w:val="left"/>
              <w:rPr>
                <w:rFonts w:ascii="仿宋" w:hAnsi="仿宋" w:eastAsia="仿宋"/>
                <w:sz w:val="24"/>
              </w:rPr>
            </w:pPr>
            <w:r>
              <w:rPr>
                <w:rFonts w:hint="eastAsia" w:ascii="仿宋" w:hAnsi="仿宋" w:eastAsia="仿宋"/>
                <w:sz w:val="24"/>
              </w:rPr>
              <w:t>符合2分，每一项不符合扣0.4分。</w:t>
            </w:r>
          </w:p>
        </w:tc>
      </w:tr>
      <w:tr w14:paraId="278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6E98F0D0">
            <w:pPr>
              <w:widowControl/>
              <w:ind w:right="-105" w:rightChars="-50"/>
              <w:jc w:val="left"/>
              <w:rPr>
                <w:rFonts w:ascii="仿宋" w:hAnsi="仿宋" w:eastAsia="仿宋"/>
                <w:sz w:val="24"/>
              </w:rPr>
            </w:pPr>
            <w:r>
              <w:rPr>
                <w:rFonts w:hint="eastAsia" w:ascii="黑体" w:hAnsi="黑体" w:eastAsia="黑体" w:cs="黑体"/>
                <w:b/>
                <w:bCs/>
                <w:sz w:val="24"/>
              </w:rPr>
              <w:t>七、精神文明建设</w:t>
            </w:r>
          </w:p>
        </w:tc>
        <w:tc>
          <w:tcPr>
            <w:tcW w:w="945" w:type="dxa"/>
            <w:vAlign w:val="center"/>
          </w:tcPr>
          <w:p w14:paraId="218FB534">
            <w:pPr>
              <w:widowControl/>
              <w:jc w:val="center"/>
            </w:pPr>
            <w:r>
              <w:rPr>
                <w:rFonts w:hint="eastAsia" w:ascii="黑体" w:hAnsi="黑体" w:eastAsia="黑体" w:cs="黑体"/>
                <w:b/>
                <w:bCs/>
                <w:sz w:val="24"/>
              </w:rPr>
              <w:t>3分</w:t>
            </w:r>
          </w:p>
        </w:tc>
        <w:tc>
          <w:tcPr>
            <w:tcW w:w="900" w:type="dxa"/>
            <w:vAlign w:val="center"/>
          </w:tcPr>
          <w:p w14:paraId="4938F6BB">
            <w:pPr>
              <w:widowControl/>
              <w:jc w:val="center"/>
              <w:rPr>
                <w:rFonts w:ascii="黑体" w:hAnsi="黑体" w:eastAsia="黑体" w:cs="黑体"/>
                <w:b/>
                <w:bCs/>
                <w:sz w:val="24"/>
              </w:rPr>
            </w:pPr>
          </w:p>
        </w:tc>
        <w:tc>
          <w:tcPr>
            <w:tcW w:w="1275" w:type="dxa"/>
            <w:vAlign w:val="center"/>
          </w:tcPr>
          <w:p w14:paraId="5421CF35">
            <w:pPr>
              <w:widowControl/>
              <w:ind w:right="-105" w:rightChars="-50"/>
              <w:jc w:val="left"/>
            </w:pPr>
          </w:p>
        </w:tc>
      </w:tr>
      <w:tr w14:paraId="3F8F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0E8AEC7C">
            <w:pPr>
              <w:widowControl/>
              <w:ind w:right="-105" w:rightChars="-50"/>
              <w:jc w:val="left"/>
              <w:rPr>
                <w:rFonts w:ascii="仿宋" w:hAnsi="仿宋" w:eastAsia="仿宋"/>
                <w:sz w:val="24"/>
              </w:rPr>
            </w:pPr>
            <w:r>
              <w:rPr>
                <w:rFonts w:hint="eastAsia" w:ascii="仿宋" w:hAnsi="仿宋" w:eastAsia="仿宋"/>
                <w:sz w:val="24"/>
              </w:rPr>
              <w:t>（一）党建引领</w:t>
            </w:r>
          </w:p>
        </w:tc>
        <w:tc>
          <w:tcPr>
            <w:tcW w:w="4725" w:type="dxa"/>
            <w:vAlign w:val="center"/>
          </w:tcPr>
          <w:p w14:paraId="369C2277">
            <w:pPr>
              <w:rPr>
                <w:rFonts w:ascii="仿宋" w:hAnsi="仿宋" w:eastAsia="仿宋"/>
                <w:sz w:val="24"/>
              </w:rPr>
            </w:pPr>
            <w:r>
              <w:rPr>
                <w:rFonts w:hint="eastAsia" w:ascii="仿宋" w:hAnsi="仿宋" w:eastAsia="仿宋"/>
                <w:sz w:val="24"/>
              </w:rPr>
              <w:t>坚持党建引领，开展了“红色蒲公英”红色物业活动，成立党组织、开展志愿服务活动：</w:t>
            </w:r>
          </w:p>
          <w:p w14:paraId="7508A690">
            <w:pPr>
              <w:rPr>
                <w:rFonts w:ascii="仿宋" w:hAnsi="仿宋" w:eastAsia="仿宋"/>
                <w:sz w:val="24"/>
              </w:rPr>
            </w:pPr>
            <w:r>
              <w:rPr>
                <w:rFonts w:hint="eastAsia" w:ascii="仿宋" w:hAnsi="仿宋" w:eastAsia="仿宋"/>
                <w:sz w:val="24"/>
              </w:rPr>
              <w:t>1.建立三方联动机制。</w:t>
            </w:r>
          </w:p>
          <w:p w14:paraId="7A33D986">
            <w:pPr>
              <w:rPr>
                <w:rFonts w:ascii="仿宋" w:hAnsi="仿宋" w:eastAsia="仿宋"/>
                <w:sz w:val="24"/>
              </w:rPr>
            </w:pPr>
            <w:r>
              <w:rPr>
                <w:rFonts w:hint="eastAsia" w:ascii="仿宋" w:hAnsi="仿宋" w:eastAsia="仿宋"/>
                <w:sz w:val="24"/>
              </w:rPr>
              <w:t>2.项目管理单位组建了党的基层组织并开展活动的或</w:t>
            </w:r>
            <w:r>
              <w:rPr>
                <w:rFonts w:ascii="仿宋" w:hAnsi="仿宋" w:eastAsia="仿宋"/>
                <w:sz w:val="24"/>
              </w:rPr>
              <w:t>组建志愿者队伍并开展志愿服务</w:t>
            </w:r>
            <w:r>
              <w:rPr>
                <w:rFonts w:hint="eastAsia" w:ascii="仿宋" w:hAnsi="仿宋" w:eastAsia="仿宋"/>
                <w:sz w:val="24"/>
              </w:rPr>
              <w:t>的，提供相应记录。</w:t>
            </w:r>
          </w:p>
        </w:tc>
        <w:tc>
          <w:tcPr>
            <w:tcW w:w="945" w:type="dxa"/>
            <w:vAlign w:val="center"/>
          </w:tcPr>
          <w:p w14:paraId="4EE83F5E">
            <w:pPr>
              <w:widowControl/>
              <w:jc w:val="center"/>
            </w:pPr>
            <w:r>
              <w:rPr>
                <w:rFonts w:hint="eastAsia" w:ascii="仿宋" w:hAnsi="仿宋" w:eastAsia="仿宋"/>
                <w:sz w:val="24"/>
              </w:rPr>
              <w:t>2</w:t>
            </w:r>
          </w:p>
        </w:tc>
        <w:tc>
          <w:tcPr>
            <w:tcW w:w="900" w:type="dxa"/>
            <w:vAlign w:val="center"/>
          </w:tcPr>
          <w:p w14:paraId="0D34C53E">
            <w:pPr>
              <w:widowControl/>
              <w:jc w:val="center"/>
              <w:rPr>
                <w:rFonts w:ascii="仿宋" w:hAnsi="仿宋" w:eastAsia="仿宋"/>
                <w:sz w:val="24"/>
              </w:rPr>
            </w:pPr>
          </w:p>
        </w:tc>
        <w:tc>
          <w:tcPr>
            <w:tcW w:w="1275" w:type="dxa"/>
            <w:vAlign w:val="center"/>
          </w:tcPr>
          <w:p w14:paraId="547A787A">
            <w:pPr>
              <w:rPr>
                <w:rFonts w:ascii="仿宋" w:hAnsi="仿宋" w:eastAsia="仿宋"/>
                <w:sz w:val="24"/>
              </w:rPr>
            </w:pPr>
            <w:r>
              <w:rPr>
                <w:rFonts w:hint="eastAsia" w:ascii="仿宋" w:hAnsi="仿宋" w:eastAsia="仿宋"/>
                <w:sz w:val="24"/>
              </w:rPr>
              <w:t>符合2分。发现一处不符合扣1分。</w:t>
            </w:r>
          </w:p>
        </w:tc>
      </w:tr>
      <w:tr w14:paraId="4B0F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77A5E1F0">
            <w:pPr>
              <w:widowControl/>
              <w:ind w:right="-105" w:rightChars="-50"/>
              <w:jc w:val="left"/>
              <w:rPr>
                <w:rFonts w:ascii="仿宋" w:hAnsi="仿宋" w:eastAsia="仿宋"/>
                <w:sz w:val="24"/>
              </w:rPr>
            </w:pPr>
            <w:r>
              <w:rPr>
                <w:rFonts w:hint="eastAsia" w:ascii="仿宋" w:hAnsi="仿宋" w:eastAsia="仿宋"/>
                <w:sz w:val="24"/>
              </w:rPr>
              <w:t>（二）文化建设</w:t>
            </w:r>
          </w:p>
        </w:tc>
        <w:tc>
          <w:tcPr>
            <w:tcW w:w="4725" w:type="dxa"/>
            <w:vAlign w:val="center"/>
          </w:tcPr>
          <w:p w14:paraId="16B705A0">
            <w:pPr>
              <w:widowControl/>
              <w:jc w:val="left"/>
              <w:rPr>
                <w:rFonts w:ascii="仿宋" w:hAnsi="仿宋" w:eastAsia="仿宋"/>
                <w:sz w:val="24"/>
              </w:rPr>
            </w:pPr>
            <w:r>
              <w:rPr>
                <w:rFonts w:hint="eastAsia" w:ascii="仿宋" w:hAnsi="仿宋" w:eastAsia="仿宋"/>
                <w:sz w:val="24"/>
              </w:rPr>
              <w:t>支持并参与社区文化建设，开展积极、有意义、健康、向上的社区文化活动：</w:t>
            </w:r>
          </w:p>
          <w:p w14:paraId="71F601B4">
            <w:pPr>
              <w:widowControl/>
              <w:jc w:val="left"/>
              <w:rPr>
                <w:rFonts w:ascii="仿宋" w:hAnsi="仿宋" w:eastAsia="仿宋"/>
                <w:sz w:val="24"/>
              </w:rPr>
            </w:pPr>
            <w:r>
              <w:rPr>
                <w:rFonts w:hint="eastAsia" w:ascii="仿宋" w:hAnsi="仿宋" w:eastAsia="仿宋"/>
                <w:sz w:val="24"/>
              </w:rPr>
              <w:t>1.楼内设精神文明宣传栏。</w:t>
            </w:r>
          </w:p>
          <w:p w14:paraId="160950A3">
            <w:pPr>
              <w:widowControl/>
              <w:jc w:val="left"/>
              <w:rPr>
                <w:rFonts w:ascii="仿宋" w:hAnsi="仿宋" w:eastAsia="仿宋"/>
                <w:sz w:val="24"/>
              </w:rPr>
            </w:pPr>
            <w:r>
              <w:rPr>
                <w:rFonts w:hint="eastAsia" w:ascii="仿宋" w:hAnsi="仿宋" w:eastAsia="仿宋"/>
                <w:sz w:val="24"/>
              </w:rPr>
              <w:t>2.张贴各类精神文明、文化宣传资料。</w:t>
            </w:r>
          </w:p>
          <w:p w14:paraId="00F57D46">
            <w:pPr>
              <w:widowControl/>
              <w:jc w:val="left"/>
              <w:rPr>
                <w:rFonts w:ascii="仿宋" w:hAnsi="仿宋" w:eastAsia="仿宋"/>
                <w:sz w:val="24"/>
              </w:rPr>
            </w:pPr>
            <w:r>
              <w:rPr>
                <w:rFonts w:hint="eastAsia" w:ascii="仿宋" w:hAnsi="仿宋" w:eastAsia="仿宋"/>
                <w:sz w:val="24"/>
              </w:rPr>
              <w:t>3.举办各类活动的计划、记录、照片等。</w:t>
            </w:r>
          </w:p>
          <w:p w14:paraId="1611E248">
            <w:pPr>
              <w:widowControl/>
              <w:jc w:val="left"/>
              <w:rPr>
                <w:rFonts w:ascii="仿宋" w:hAnsi="仿宋" w:eastAsia="仿宋"/>
                <w:sz w:val="24"/>
              </w:rPr>
            </w:pPr>
            <w:r>
              <w:rPr>
                <w:rFonts w:hint="eastAsia" w:ascii="仿宋" w:hAnsi="仿宋" w:eastAsia="仿宋"/>
                <w:sz w:val="24"/>
              </w:rPr>
              <w:t>4.物业管理公司开展各项活动的资料或各类比赛的通知、活动总结评价及现场照片等。</w:t>
            </w:r>
          </w:p>
          <w:p w14:paraId="4631F17F">
            <w:pPr>
              <w:widowControl/>
              <w:jc w:val="left"/>
              <w:rPr>
                <w:rFonts w:ascii="仿宋" w:hAnsi="仿宋" w:eastAsia="仿宋"/>
                <w:sz w:val="24"/>
              </w:rPr>
            </w:pPr>
            <w:r>
              <w:rPr>
                <w:rFonts w:hint="eastAsia" w:ascii="仿宋" w:hAnsi="仿宋" w:eastAsia="仿宋"/>
                <w:sz w:val="24"/>
              </w:rPr>
              <w:t>5.其他资料（如年度文化活动计划方案及有意义的联谊活动、座谈会等）。</w:t>
            </w:r>
          </w:p>
        </w:tc>
        <w:tc>
          <w:tcPr>
            <w:tcW w:w="945" w:type="dxa"/>
            <w:vAlign w:val="center"/>
          </w:tcPr>
          <w:p w14:paraId="6511D408">
            <w:pPr>
              <w:widowControl/>
              <w:jc w:val="center"/>
            </w:pPr>
            <w:r>
              <w:rPr>
                <w:rFonts w:hint="eastAsia" w:ascii="仿宋" w:hAnsi="仿宋" w:eastAsia="仿宋"/>
                <w:sz w:val="24"/>
              </w:rPr>
              <w:t>1</w:t>
            </w:r>
          </w:p>
        </w:tc>
        <w:tc>
          <w:tcPr>
            <w:tcW w:w="900" w:type="dxa"/>
            <w:vAlign w:val="center"/>
          </w:tcPr>
          <w:p w14:paraId="2DB3C88A">
            <w:pPr>
              <w:widowControl/>
              <w:jc w:val="center"/>
              <w:rPr>
                <w:rFonts w:ascii="仿宋" w:hAnsi="仿宋" w:eastAsia="仿宋"/>
                <w:sz w:val="24"/>
              </w:rPr>
            </w:pPr>
          </w:p>
        </w:tc>
        <w:tc>
          <w:tcPr>
            <w:tcW w:w="1275" w:type="dxa"/>
            <w:vAlign w:val="center"/>
          </w:tcPr>
          <w:p w14:paraId="4CAAC448">
            <w:pPr>
              <w:widowControl/>
              <w:jc w:val="left"/>
              <w:rPr>
                <w:rFonts w:ascii="仿宋" w:hAnsi="仿宋" w:eastAsia="仿宋"/>
                <w:sz w:val="24"/>
              </w:rPr>
            </w:pPr>
            <w:r>
              <w:rPr>
                <w:rFonts w:hint="eastAsia" w:ascii="仿宋" w:hAnsi="仿宋" w:eastAsia="仿宋"/>
                <w:sz w:val="24"/>
              </w:rPr>
              <w:t>符合2分，每一项不符合扣0.4分。</w:t>
            </w:r>
          </w:p>
        </w:tc>
      </w:tr>
      <w:tr w14:paraId="1C62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220E793C">
            <w:pPr>
              <w:widowControl/>
              <w:jc w:val="left"/>
              <w:rPr>
                <w:rFonts w:ascii="黑体" w:hAnsi="黑体" w:eastAsia="黑体" w:cs="黑体"/>
                <w:b/>
                <w:bCs/>
                <w:sz w:val="24"/>
              </w:rPr>
            </w:pPr>
            <w:r>
              <w:rPr>
                <w:rFonts w:hint="eastAsia" w:ascii="黑体" w:hAnsi="黑体" w:eastAsia="黑体" w:cs="黑体"/>
                <w:b/>
                <w:bCs/>
                <w:sz w:val="24"/>
              </w:rPr>
              <w:t>八、管理效益</w:t>
            </w:r>
          </w:p>
        </w:tc>
        <w:tc>
          <w:tcPr>
            <w:tcW w:w="945" w:type="dxa"/>
            <w:vAlign w:val="center"/>
          </w:tcPr>
          <w:p w14:paraId="3F32DC37">
            <w:pPr>
              <w:jc w:val="center"/>
            </w:pPr>
            <w:r>
              <w:rPr>
                <w:rFonts w:hint="eastAsia" w:ascii="黑体" w:hAnsi="黑体" w:eastAsia="黑体" w:cs="黑体"/>
                <w:b/>
                <w:bCs/>
                <w:sz w:val="24"/>
              </w:rPr>
              <w:t>5分</w:t>
            </w:r>
          </w:p>
        </w:tc>
        <w:tc>
          <w:tcPr>
            <w:tcW w:w="900" w:type="dxa"/>
            <w:vAlign w:val="center"/>
          </w:tcPr>
          <w:p w14:paraId="2AEFC83E">
            <w:pPr>
              <w:jc w:val="center"/>
              <w:rPr>
                <w:rFonts w:ascii="黑体" w:hAnsi="黑体" w:eastAsia="黑体" w:cs="黑体"/>
                <w:b/>
                <w:bCs/>
                <w:sz w:val="24"/>
              </w:rPr>
            </w:pPr>
          </w:p>
        </w:tc>
        <w:tc>
          <w:tcPr>
            <w:tcW w:w="1275" w:type="dxa"/>
            <w:vAlign w:val="center"/>
          </w:tcPr>
          <w:p w14:paraId="5F78C9E5">
            <w:pPr>
              <w:widowControl/>
              <w:jc w:val="left"/>
            </w:pPr>
          </w:p>
        </w:tc>
      </w:tr>
      <w:tr w14:paraId="33BB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7F2DA251">
            <w:pPr>
              <w:widowControl/>
              <w:ind w:right="-105" w:rightChars="-50"/>
              <w:jc w:val="left"/>
              <w:rPr>
                <w:rFonts w:ascii="仿宋" w:hAnsi="仿宋" w:eastAsia="仿宋"/>
                <w:sz w:val="24"/>
              </w:rPr>
            </w:pPr>
            <w:r>
              <w:rPr>
                <w:rFonts w:hint="eastAsia" w:ascii="仿宋" w:hAnsi="仿宋" w:eastAsia="仿宋"/>
                <w:sz w:val="24"/>
              </w:rPr>
              <w:t>（一）收缴率</w:t>
            </w:r>
          </w:p>
        </w:tc>
        <w:tc>
          <w:tcPr>
            <w:tcW w:w="4725" w:type="dxa"/>
            <w:vAlign w:val="center"/>
          </w:tcPr>
          <w:p w14:paraId="3CFE319D">
            <w:pPr>
              <w:widowControl/>
              <w:jc w:val="left"/>
              <w:rPr>
                <w:rFonts w:ascii="仿宋" w:hAnsi="仿宋" w:eastAsia="仿宋"/>
                <w:sz w:val="24"/>
              </w:rPr>
            </w:pPr>
            <w:r>
              <w:rPr>
                <w:rFonts w:hint="eastAsia" w:ascii="仿宋" w:hAnsi="仿宋" w:eastAsia="仿宋"/>
                <w:sz w:val="24"/>
              </w:rPr>
              <w:t>物业管理费收缴情况有报表；物业管理服务费用收缴率90％以上。</w:t>
            </w:r>
          </w:p>
        </w:tc>
        <w:tc>
          <w:tcPr>
            <w:tcW w:w="945" w:type="dxa"/>
            <w:vAlign w:val="center"/>
          </w:tcPr>
          <w:p w14:paraId="76D7A5DE">
            <w:pPr>
              <w:jc w:val="center"/>
            </w:pPr>
            <w:r>
              <w:rPr>
                <w:rFonts w:hint="eastAsia" w:ascii="仿宋" w:hAnsi="仿宋" w:eastAsia="仿宋"/>
                <w:sz w:val="24"/>
              </w:rPr>
              <w:t>2</w:t>
            </w:r>
          </w:p>
        </w:tc>
        <w:tc>
          <w:tcPr>
            <w:tcW w:w="900" w:type="dxa"/>
            <w:vAlign w:val="center"/>
          </w:tcPr>
          <w:p w14:paraId="0AED09A7">
            <w:pPr>
              <w:jc w:val="center"/>
              <w:rPr>
                <w:rFonts w:ascii="仿宋" w:hAnsi="仿宋" w:eastAsia="仿宋"/>
                <w:sz w:val="24"/>
              </w:rPr>
            </w:pPr>
          </w:p>
        </w:tc>
        <w:tc>
          <w:tcPr>
            <w:tcW w:w="1275" w:type="dxa"/>
            <w:vAlign w:val="center"/>
          </w:tcPr>
          <w:p w14:paraId="0A12CA9C">
            <w:pPr>
              <w:rPr>
                <w:rFonts w:ascii="仿宋" w:hAnsi="仿宋" w:eastAsia="仿宋"/>
                <w:sz w:val="24"/>
              </w:rPr>
            </w:pPr>
            <w:r>
              <w:rPr>
                <w:rFonts w:hint="eastAsia" w:ascii="仿宋" w:hAnsi="仿宋" w:eastAsia="仿宋"/>
                <w:sz w:val="24"/>
              </w:rPr>
              <w:t>符合2分，不符合0分。</w:t>
            </w:r>
          </w:p>
        </w:tc>
      </w:tr>
      <w:tr w14:paraId="3441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7C38496B">
            <w:pPr>
              <w:widowControl/>
              <w:ind w:right="-105" w:rightChars="-50"/>
              <w:jc w:val="left"/>
              <w:rPr>
                <w:rFonts w:ascii="仿宋" w:hAnsi="仿宋" w:eastAsia="仿宋"/>
                <w:sz w:val="24"/>
              </w:rPr>
            </w:pPr>
            <w:r>
              <w:rPr>
                <w:rFonts w:hint="eastAsia" w:ascii="仿宋" w:hAnsi="仿宋" w:eastAsia="仿宋"/>
                <w:sz w:val="24"/>
              </w:rPr>
              <w:t>（二）多种经营</w:t>
            </w:r>
          </w:p>
        </w:tc>
        <w:tc>
          <w:tcPr>
            <w:tcW w:w="4725" w:type="dxa"/>
            <w:vAlign w:val="center"/>
          </w:tcPr>
          <w:p w14:paraId="5D26B596">
            <w:pPr>
              <w:rPr>
                <w:rFonts w:ascii="仿宋" w:hAnsi="仿宋" w:eastAsia="仿宋"/>
                <w:sz w:val="24"/>
              </w:rPr>
            </w:pPr>
            <w:r>
              <w:rPr>
                <w:rFonts w:hint="eastAsia" w:ascii="仿宋" w:hAnsi="仿宋" w:eastAsia="仿宋"/>
                <w:sz w:val="24"/>
              </w:rPr>
              <w:t>1、提供便民有偿服务，开展多种经营</w:t>
            </w:r>
          </w:p>
          <w:p w14:paraId="21F8A4B7">
            <w:pPr>
              <w:numPr>
                <w:ilvl w:val="0"/>
                <w:numId w:val="3"/>
              </w:numPr>
              <w:rPr>
                <w:rFonts w:ascii="仿宋" w:hAnsi="仿宋" w:eastAsia="仿宋"/>
                <w:sz w:val="24"/>
              </w:rPr>
            </w:pPr>
            <w:r>
              <w:rPr>
                <w:rFonts w:hint="eastAsia" w:ascii="仿宋" w:hAnsi="仿宋" w:eastAsia="仿宋"/>
                <w:sz w:val="24"/>
              </w:rPr>
              <w:t>开展多种经营服务。提供多种经营的合同及相关记录</w:t>
            </w:r>
          </w:p>
          <w:p w14:paraId="0390095A">
            <w:pPr>
              <w:numPr>
                <w:ilvl w:val="0"/>
                <w:numId w:val="3"/>
              </w:numPr>
              <w:rPr>
                <w:rFonts w:ascii="仿宋" w:hAnsi="仿宋" w:eastAsia="仿宋"/>
                <w:sz w:val="24"/>
              </w:rPr>
            </w:pPr>
            <w:r>
              <w:rPr>
                <w:rFonts w:hint="eastAsia" w:ascii="仿宋" w:hAnsi="仿宋" w:eastAsia="仿宋"/>
                <w:sz w:val="24"/>
              </w:rPr>
              <w:t>3.提供特约服务。</w:t>
            </w:r>
          </w:p>
        </w:tc>
        <w:tc>
          <w:tcPr>
            <w:tcW w:w="945" w:type="dxa"/>
            <w:vAlign w:val="center"/>
          </w:tcPr>
          <w:p w14:paraId="1C612254">
            <w:pPr>
              <w:jc w:val="center"/>
            </w:pPr>
            <w:r>
              <w:rPr>
                <w:rFonts w:hint="eastAsia" w:ascii="仿宋" w:hAnsi="仿宋" w:eastAsia="仿宋"/>
                <w:sz w:val="24"/>
              </w:rPr>
              <w:t>2</w:t>
            </w:r>
          </w:p>
        </w:tc>
        <w:tc>
          <w:tcPr>
            <w:tcW w:w="900" w:type="dxa"/>
            <w:vAlign w:val="center"/>
          </w:tcPr>
          <w:p w14:paraId="325344CA">
            <w:pPr>
              <w:jc w:val="center"/>
              <w:rPr>
                <w:rFonts w:ascii="仿宋" w:hAnsi="仿宋" w:eastAsia="仿宋"/>
                <w:sz w:val="24"/>
              </w:rPr>
            </w:pPr>
          </w:p>
        </w:tc>
        <w:tc>
          <w:tcPr>
            <w:tcW w:w="1275" w:type="dxa"/>
            <w:vAlign w:val="center"/>
          </w:tcPr>
          <w:p w14:paraId="66B00007">
            <w:pPr>
              <w:rPr>
                <w:rFonts w:ascii="仿宋" w:hAnsi="仿宋" w:eastAsia="仿宋"/>
                <w:sz w:val="24"/>
              </w:rPr>
            </w:pPr>
            <w:r>
              <w:rPr>
                <w:rFonts w:hint="eastAsia" w:ascii="仿宋" w:hAnsi="仿宋" w:eastAsia="仿宋"/>
                <w:sz w:val="24"/>
              </w:rPr>
              <w:t>符合2分，每一项不符合扣0.5分。</w:t>
            </w:r>
          </w:p>
        </w:tc>
      </w:tr>
      <w:tr w14:paraId="7940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5" w:type="dxa"/>
            <w:vAlign w:val="center"/>
          </w:tcPr>
          <w:p w14:paraId="07AE5512">
            <w:pPr>
              <w:widowControl/>
              <w:ind w:right="-105" w:rightChars="-50"/>
              <w:jc w:val="left"/>
              <w:rPr>
                <w:rFonts w:ascii="仿宋" w:hAnsi="仿宋" w:eastAsia="仿宋"/>
                <w:sz w:val="24"/>
              </w:rPr>
            </w:pPr>
            <w:r>
              <w:rPr>
                <w:rFonts w:hint="eastAsia" w:ascii="仿宋" w:hAnsi="仿宋" w:eastAsia="仿宋"/>
                <w:sz w:val="24"/>
              </w:rPr>
              <w:t>（三）物业管理经营状况</w:t>
            </w:r>
          </w:p>
        </w:tc>
        <w:tc>
          <w:tcPr>
            <w:tcW w:w="4725" w:type="dxa"/>
            <w:vAlign w:val="center"/>
          </w:tcPr>
          <w:p w14:paraId="629A48F1">
            <w:pPr>
              <w:widowControl/>
              <w:rPr>
                <w:rFonts w:ascii="仿宋" w:hAnsi="仿宋" w:eastAsia="仿宋"/>
                <w:sz w:val="24"/>
              </w:rPr>
            </w:pPr>
            <w:r>
              <w:rPr>
                <w:rFonts w:hint="eastAsia" w:ascii="仿宋" w:hAnsi="仿宋" w:eastAsia="仿宋"/>
                <w:sz w:val="24"/>
              </w:rPr>
              <w:t>本小区物业管理经营状况良好。</w:t>
            </w:r>
          </w:p>
        </w:tc>
        <w:tc>
          <w:tcPr>
            <w:tcW w:w="945" w:type="dxa"/>
            <w:vAlign w:val="center"/>
          </w:tcPr>
          <w:p w14:paraId="13FEDD65">
            <w:pPr>
              <w:jc w:val="center"/>
            </w:pPr>
            <w:r>
              <w:rPr>
                <w:rFonts w:hint="eastAsia" w:ascii="仿宋" w:hAnsi="仿宋" w:eastAsia="仿宋"/>
                <w:sz w:val="24"/>
              </w:rPr>
              <w:t>1</w:t>
            </w:r>
          </w:p>
        </w:tc>
        <w:tc>
          <w:tcPr>
            <w:tcW w:w="900" w:type="dxa"/>
            <w:vAlign w:val="center"/>
          </w:tcPr>
          <w:p w14:paraId="2BDF0B23">
            <w:pPr>
              <w:jc w:val="center"/>
              <w:rPr>
                <w:rFonts w:ascii="仿宋" w:hAnsi="仿宋" w:eastAsia="仿宋"/>
                <w:sz w:val="24"/>
              </w:rPr>
            </w:pPr>
          </w:p>
        </w:tc>
        <w:tc>
          <w:tcPr>
            <w:tcW w:w="1275" w:type="dxa"/>
            <w:vAlign w:val="center"/>
          </w:tcPr>
          <w:p w14:paraId="573FAB57">
            <w:pPr>
              <w:rPr>
                <w:rFonts w:ascii="仿宋" w:hAnsi="仿宋" w:eastAsia="仿宋"/>
                <w:sz w:val="24"/>
              </w:rPr>
            </w:pPr>
            <w:r>
              <w:rPr>
                <w:rFonts w:hint="eastAsia" w:ascii="仿宋" w:hAnsi="仿宋" w:eastAsia="仿宋"/>
                <w:sz w:val="24"/>
              </w:rPr>
              <w:t>符合1分，持平0.5分，亏损0分。</w:t>
            </w:r>
          </w:p>
        </w:tc>
      </w:tr>
      <w:tr w14:paraId="0291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0" w:type="dxa"/>
            <w:gridSpan w:val="2"/>
            <w:vAlign w:val="center"/>
          </w:tcPr>
          <w:p w14:paraId="376BF924">
            <w:pPr>
              <w:jc w:val="center"/>
              <w:rPr>
                <w:rFonts w:ascii="黑体" w:hAnsi="黑体" w:eastAsia="黑体" w:cs="黑体"/>
                <w:b/>
                <w:bCs/>
                <w:sz w:val="24"/>
              </w:rPr>
            </w:pPr>
            <w:r>
              <w:rPr>
                <w:rFonts w:hint="eastAsia" w:ascii="黑体" w:hAnsi="黑体" w:eastAsia="黑体" w:cs="黑体"/>
                <w:b/>
                <w:bCs/>
                <w:sz w:val="24"/>
              </w:rPr>
              <w:t>合计总分</w:t>
            </w:r>
          </w:p>
        </w:tc>
        <w:tc>
          <w:tcPr>
            <w:tcW w:w="945" w:type="dxa"/>
            <w:vAlign w:val="center"/>
          </w:tcPr>
          <w:p w14:paraId="75B5B8A7">
            <w:pPr>
              <w:jc w:val="center"/>
            </w:pPr>
            <w:r>
              <w:rPr>
                <w:rFonts w:hint="eastAsia" w:ascii="黑体" w:hAnsi="黑体" w:eastAsia="黑体" w:cs="黑体"/>
                <w:b/>
                <w:bCs/>
                <w:sz w:val="24"/>
              </w:rPr>
              <w:t>100</w:t>
            </w:r>
          </w:p>
        </w:tc>
        <w:tc>
          <w:tcPr>
            <w:tcW w:w="900" w:type="dxa"/>
            <w:vAlign w:val="center"/>
          </w:tcPr>
          <w:p w14:paraId="28479329">
            <w:pPr>
              <w:jc w:val="center"/>
              <w:rPr>
                <w:rFonts w:ascii="黑体" w:hAnsi="黑体" w:eastAsia="黑体" w:cs="黑体"/>
                <w:b/>
                <w:bCs/>
                <w:sz w:val="24"/>
              </w:rPr>
            </w:pPr>
          </w:p>
        </w:tc>
        <w:tc>
          <w:tcPr>
            <w:tcW w:w="1275" w:type="dxa"/>
            <w:vAlign w:val="center"/>
          </w:tcPr>
          <w:p w14:paraId="4387C0C9">
            <w:pPr>
              <w:jc w:val="center"/>
            </w:pPr>
          </w:p>
        </w:tc>
      </w:tr>
    </w:tbl>
    <w:p w14:paraId="352EB757">
      <w:pPr>
        <w:spacing w:line="600" w:lineRule="exact"/>
        <w:rPr>
          <w:rFonts w:ascii="仿宋" w:hAnsi="仿宋" w:eastAsia="仿宋"/>
          <w:b/>
          <w:sz w:val="24"/>
        </w:rPr>
        <w:sectPr>
          <w:footerReference r:id="rId7" w:type="default"/>
          <w:pgSz w:w="11906" w:h="16838"/>
          <w:pgMar w:top="1440" w:right="1800" w:bottom="1440" w:left="1800" w:header="851" w:footer="992" w:gutter="0"/>
          <w:cols w:space="720" w:num="1"/>
          <w:docGrid w:type="lines" w:linePitch="312" w:charSpace="0"/>
        </w:sectPr>
      </w:pPr>
    </w:p>
    <w:p w14:paraId="26C3579E">
      <w:pPr>
        <w:rPr>
          <w:rFonts w:ascii="黑体" w:hAnsi="黑体" w:eastAsia="黑体" w:cs="仿宋"/>
          <w:sz w:val="30"/>
          <w:szCs w:val="30"/>
        </w:rPr>
      </w:pPr>
      <w:r>
        <w:rPr>
          <w:rFonts w:hint="eastAsia" w:ascii="黑体" w:hAnsi="黑体" w:eastAsia="黑体" w:cs="仿宋"/>
          <w:sz w:val="30"/>
          <w:szCs w:val="30"/>
        </w:rPr>
        <w:t>附件5：</w:t>
      </w:r>
    </w:p>
    <w:p w14:paraId="7C4A3835">
      <w:pPr>
        <w:pStyle w:val="3"/>
      </w:pPr>
      <w:r>
        <w:rPr>
          <w:rFonts w:hint="eastAsia"/>
        </w:rPr>
        <w:t>公共建筑物业管理示范自评表</w:t>
      </w:r>
    </w:p>
    <w:tbl>
      <w:tblPr>
        <w:tblStyle w:val="8"/>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
        <w:gridCol w:w="985"/>
        <w:gridCol w:w="4395"/>
        <w:gridCol w:w="780"/>
        <w:gridCol w:w="795"/>
        <w:gridCol w:w="1275"/>
      </w:tblGrid>
      <w:tr w14:paraId="1781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blHeader/>
        </w:trPr>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30ED01">
            <w:pPr>
              <w:jc w:val="center"/>
              <w:rPr>
                <w:rFonts w:ascii="宋体" w:hAnsi="宋体" w:eastAsia="宋体" w:cs="宋体"/>
                <w:color w:val="000000"/>
                <w:kern w:val="0"/>
                <w:sz w:val="24"/>
              </w:rPr>
            </w:pPr>
            <w:r>
              <w:rPr>
                <w:rFonts w:hint="eastAsia" w:ascii="宋体" w:hAnsi="宋体" w:eastAsia="宋体" w:cs="宋体"/>
                <w:color w:val="000000"/>
                <w:kern w:val="0"/>
                <w:sz w:val="24"/>
              </w:rPr>
              <w:t>项目</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14:paraId="0DA6F29C">
            <w:pPr>
              <w:jc w:val="center"/>
              <w:rPr>
                <w:rFonts w:ascii="宋体" w:hAnsi="宋体" w:eastAsia="宋体" w:cs="宋体"/>
                <w:color w:val="000000"/>
                <w:kern w:val="0"/>
                <w:sz w:val="24"/>
              </w:rPr>
            </w:pPr>
            <w:r>
              <w:rPr>
                <w:rFonts w:hint="eastAsia" w:ascii="宋体" w:hAnsi="宋体" w:eastAsia="宋体" w:cs="宋体"/>
                <w:color w:val="000000"/>
                <w:kern w:val="0"/>
                <w:sz w:val="24"/>
              </w:rPr>
              <w:t>检查内容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E4DFAE3">
            <w:pPr>
              <w:jc w:val="center"/>
              <w:rPr>
                <w:color w:val="000000"/>
              </w:rPr>
            </w:pPr>
            <w:r>
              <w:rPr>
                <w:rFonts w:hint="eastAsia" w:ascii="宋体" w:hAnsi="宋体" w:eastAsia="宋体" w:cs="宋体"/>
                <w:color w:val="000000"/>
                <w:kern w:val="0"/>
                <w:sz w:val="24"/>
              </w:rPr>
              <w:t>分值</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63252C8">
            <w:pPr>
              <w:jc w:val="center"/>
              <w:rPr>
                <w:rFonts w:ascii="宋体" w:hAnsi="宋体" w:eastAsia="宋体" w:cs="宋体"/>
                <w:color w:val="000000"/>
                <w:kern w:val="0"/>
                <w:sz w:val="24"/>
              </w:rPr>
            </w:pPr>
            <w:r>
              <w:rPr>
                <w:rFonts w:hint="eastAsia" w:ascii="宋体" w:hAnsi="宋体" w:eastAsia="宋体" w:cs="宋体"/>
                <w:color w:val="000000"/>
                <w:kern w:val="0"/>
                <w:sz w:val="24"/>
              </w:rPr>
              <w:t>自评</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E45EA39">
            <w:pPr>
              <w:jc w:val="center"/>
              <w:rPr>
                <w:rFonts w:ascii="宋体" w:hAnsi="宋体" w:eastAsia="宋体" w:cs="宋体"/>
                <w:color w:val="000000"/>
                <w:kern w:val="0"/>
                <w:sz w:val="24"/>
              </w:rPr>
            </w:pPr>
            <w:r>
              <w:rPr>
                <w:rFonts w:hint="eastAsia" w:ascii="宋体" w:hAnsi="宋体" w:eastAsia="宋体" w:cs="宋体"/>
                <w:color w:val="000000"/>
                <w:kern w:val="0"/>
                <w:sz w:val="24"/>
              </w:rPr>
              <w:t>评分细则</w:t>
            </w:r>
          </w:p>
        </w:tc>
      </w:tr>
      <w:tr w14:paraId="0600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F6A41F">
            <w:pPr>
              <w:rPr>
                <w:rFonts w:ascii="黑体" w:hAnsi="黑体" w:eastAsia="黑体" w:cs="黑体"/>
                <w:color w:val="000000"/>
                <w:kern w:val="0"/>
                <w:sz w:val="24"/>
              </w:rPr>
            </w:pPr>
            <w:r>
              <w:rPr>
                <w:rFonts w:hint="eastAsia" w:ascii="黑体" w:hAnsi="黑体" w:eastAsia="黑体" w:cs="黑体"/>
                <w:color w:val="000000"/>
                <w:kern w:val="0"/>
                <w:sz w:val="24"/>
              </w:rPr>
              <w:t>一、基础管理服务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0037EC8">
            <w:pPr>
              <w:jc w:val="center"/>
              <w:rPr>
                <w:color w:val="000000"/>
              </w:rPr>
            </w:pPr>
            <w:r>
              <w:rPr>
                <w:rFonts w:hint="eastAsia" w:ascii="黑体" w:hAnsi="黑体" w:eastAsia="黑体" w:cs="黑体"/>
                <w:color w:val="000000"/>
                <w:kern w:val="0"/>
                <w:sz w:val="24"/>
              </w:rPr>
              <w:t>21</w:t>
            </w:r>
            <w:r>
              <w:rPr>
                <w:rFonts w:hint="eastAsia" w:ascii="黑体" w:hAnsi="黑体" w:eastAsia="黑体" w:cs="黑体"/>
                <w:color w:val="000000"/>
                <w:sz w:val="24"/>
              </w:rPr>
              <w:t>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C87C714">
            <w:pPr>
              <w:jc w:val="center"/>
              <w:rPr>
                <w:rFonts w:ascii="黑体" w:hAnsi="黑体" w:eastAsia="黑体" w:cs="黑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5CCCD78">
            <w:pPr>
              <w:rPr>
                <w:color w:val="000000"/>
              </w:rPr>
            </w:pPr>
          </w:p>
        </w:tc>
      </w:tr>
      <w:tr w14:paraId="6388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C71045">
            <w:pPr>
              <w:widowControl/>
              <w:ind w:right="-105" w:rightChars="-50"/>
              <w:jc w:val="left"/>
              <w:rPr>
                <w:rFonts w:ascii="仿宋" w:hAnsi="仿宋" w:eastAsia="仿宋"/>
                <w:color w:val="000000"/>
                <w:sz w:val="24"/>
              </w:rPr>
            </w:pPr>
            <w:r>
              <w:rPr>
                <w:rFonts w:hint="eastAsia" w:ascii="仿宋" w:hAnsi="仿宋" w:eastAsia="仿宋"/>
                <w:color w:val="000000"/>
                <w:sz w:val="24"/>
              </w:rPr>
              <w:t>（一）物业项目资料</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14:paraId="1A1D7CA8">
            <w:pPr>
              <w:widowControl/>
              <w:ind w:right="-105" w:rightChars="-50"/>
              <w:jc w:val="left"/>
              <w:rPr>
                <w:rFonts w:ascii="仿宋" w:hAnsi="仿宋" w:eastAsia="仿宋"/>
                <w:color w:val="000000"/>
                <w:sz w:val="24"/>
              </w:rPr>
            </w:pPr>
            <w:r>
              <w:rPr>
                <w:rFonts w:hint="eastAsia" w:ascii="仿宋" w:hAnsi="仿宋" w:eastAsia="仿宋"/>
                <w:color w:val="000000"/>
                <w:sz w:val="24"/>
              </w:rPr>
              <w:t>1.竣工总平面图，单体建筑、结构、设备竣工图，配套设施、地下管网工程竣工图等竣工验收资料齐全。</w:t>
            </w:r>
          </w:p>
          <w:p w14:paraId="1EFF8F90">
            <w:pPr>
              <w:widowControl/>
              <w:ind w:right="-105" w:rightChars="-50"/>
              <w:jc w:val="left"/>
              <w:rPr>
                <w:rFonts w:ascii="仿宋" w:hAnsi="仿宋" w:eastAsia="仿宋"/>
                <w:color w:val="000000"/>
                <w:sz w:val="24"/>
              </w:rPr>
            </w:pPr>
            <w:r>
              <w:rPr>
                <w:rFonts w:hint="eastAsia" w:ascii="仿宋" w:hAnsi="仿宋" w:eastAsia="仿宋"/>
                <w:color w:val="000000"/>
                <w:sz w:val="24"/>
              </w:rPr>
              <w:t>2.共用设施设备清单及其安装、使用和维护保养等技术资料齐全。</w:t>
            </w:r>
          </w:p>
          <w:p w14:paraId="66B5BAFF">
            <w:pPr>
              <w:widowControl/>
              <w:ind w:right="-105" w:rightChars="-50"/>
              <w:jc w:val="left"/>
              <w:rPr>
                <w:rFonts w:ascii="仿宋" w:hAnsi="仿宋" w:eastAsia="仿宋"/>
                <w:color w:val="000000"/>
                <w:sz w:val="24"/>
              </w:rPr>
            </w:pPr>
            <w:r>
              <w:rPr>
                <w:rFonts w:hint="eastAsia" w:ascii="仿宋" w:hAnsi="仿宋" w:eastAsia="仿宋"/>
                <w:color w:val="000000"/>
                <w:sz w:val="24"/>
              </w:rPr>
              <w:t>3.供水、供电、供气、供热、通信、有线电视等准许使用文件齐全。</w:t>
            </w:r>
          </w:p>
          <w:p w14:paraId="3BF43A8D">
            <w:pPr>
              <w:widowControl/>
              <w:ind w:right="-105" w:rightChars="-50"/>
              <w:jc w:val="left"/>
              <w:rPr>
                <w:rFonts w:ascii="仿宋" w:hAnsi="仿宋" w:eastAsia="仿宋"/>
                <w:color w:val="000000"/>
                <w:sz w:val="24"/>
              </w:rPr>
            </w:pPr>
            <w:r>
              <w:rPr>
                <w:rFonts w:hint="eastAsia" w:ascii="仿宋" w:hAnsi="仿宋" w:eastAsia="仿宋"/>
                <w:color w:val="000000"/>
                <w:sz w:val="24"/>
              </w:rPr>
              <w:t>4.房屋质量保</w:t>
            </w:r>
            <w:r>
              <w:rPr>
                <w:rFonts w:hint="eastAsia" w:ascii="仿宋" w:hAnsi="仿宋" w:eastAsia="仿宋"/>
                <w:color w:val="000000"/>
                <w:sz w:val="24"/>
                <w:lang w:eastAsia="zh-CN"/>
              </w:rPr>
              <w:t>证</w:t>
            </w:r>
            <w:r>
              <w:rPr>
                <w:rFonts w:hint="eastAsia" w:ascii="仿宋" w:hAnsi="仿宋" w:eastAsia="仿宋"/>
                <w:color w:val="000000"/>
                <w:sz w:val="24"/>
              </w:rPr>
              <w:t>书、房屋使用说明书、房屋质量保证书及竣工验收备案表齐全。</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9A835C7">
            <w:pPr>
              <w:jc w:val="center"/>
              <w:rPr>
                <w:color w:val="000000"/>
              </w:rPr>
            </w:pPr>
            <w:r>
              <w:rPr>
                <w:rFonts w:hint="eastAsia" w:ascii="仿宋" w:hAnsi="仿宋" w:eastAsia="仿宋"/>
                <w:color w:val="00000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6727613">
            <w:pPr>
              <w:jc w:val="center"/>
              <w:rPr>
                <w:rFonts w:ascii="仿宋" w:hAnsi="仿宋" w:eastAsia="仿宋"/>
                <w:color w:val="00000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9AD3E6F">
            <w:pPr>
              <w:widowControl/>
              <w:ind w:right="-105" w:rightChars="-50"/>
              <w:jc w:val="left"/>
              <w:rPr>
                <w:rFonts w:ascii="仿宋" w:hAnsi="仿宋" w:eastAsia="仿宋"/>
                <w:color w:val="000000"/>
                <w:sz w:val="24"/>
              </w:rPr>
            </w:pPr>
            <w:r>
              <w:rPr>
                <w:rFonts w:hint="eastAsia" w:ascii="仿宋" w:hAnsi="仿宋" w:eastAsia="仿宋"/>
                <w:color w:val="000000"/>
                <w:sz w:val="24"/>
              </w:rPr>
              <w:t>符合2分，缺一项扣0.5分。</w:t>
            </w:r>
          </w:p>
        </w:tc>
      </w:tr>
      <w:tr w14:paraId="62CE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4C2E36">
            <w:pPr>
              <w:widowControl/>
              <w:ind w:right="-105" w:rightChars="-50"/>
              <w:jc w:val="left"/>
              <w:rPr>
                <w:rFonts w:ascii="仿宋" w:hAnsi="仿宋" w:eastAsia="仿宋"/>
                <w:color w:val="000000"/>
                <w:sz w:val="24"/>
              </w:rPr>
            </w:pPr>
            <w:r>
              <w:rPr>
                <w:rFonts w:hint="eastAsia" w:ascii="仿宋" w:hAnsi="仿宋" w:eastAsia="仿宋"/>
                <w:color w:val="000000"/>
                <w:sz w:val="24"/>
              </w:rPr>
              <w:t>（二）承接查验手续</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14:paraId="14BB8306">
            <w:pPr>
              <w:widowControl/>
              <w:ind w:right="-105" w:rightChars="-50"/>
              <w:jc w:val="left"/>
              <w:rPr>
                <w:rFonts w:ascii="仿宋" w:hAnsi="仿宋" w:eastAsia="仿宋"/>
                <w:color w:val="000000"/>
                <w:sz w:val="24"/>
              </w:rPr>
            </w:pPr>
            <w:r>
              <w:rPr>
                <w:rFonts w:hint="eastAsia" w:ascii="仿宋" w:hAnsi="仿宋" w:eastAsia="仿宋"/>
                <w:color w:val="000000"/>
                <w:sz w:val="24"/>
              </w:rPr>
              <w:t>1.有共用部位、共用设施设备查验记录。</w:t>
            </w:r>
          </w:p>
          <w:p w14:paraId="60B00E68">
            <w:pPr>
              <w:widowControl/>
              <w:ind w:right="-105" w:rightChars="-50"/>
              <w:jc w:val="left"/>
              <w:rPr>
                <w:rFonts w:ascii="仿宋" w:hAnsi="仿宋" w:eastAsia="仿宋"/>
                <w:color w:val="000000"/>
                <w:sz w:val="24"/>
              </w:rPr>
            </w:pPr>
            <w:r>
              <w:rPr>
                <w:rFonts w:hint="eastAsia" w:ascii="仿宋" w:hAnsi="仿宋" w:eastAsia="仿宋"/>
                <w:color w:val="000000"/>
                <w:sz w:val="24"/>
              </w:rPr>
              <w:t>2.共用部位、共用设施设备交接记录。</w:t>
            </w:r>
          </w:p>
          <w:p w14:paraId="7913F6A0">
            <w:pPr>
              <w:widowControl/>
              <w:ind w:right="-105" w:rightChars="-50"/>
              <w:jc w:val="left"/>
              <w:rPr>
                <w:rFonts w:ascii="仿宋" w:hAnsi="仿宋" w:eastAsia="仿宋"/>
                <w:color w:val="000000"/>
                <w:sz w:val="24"/>
              </w:rPr>
            </w:pPr>
            <w:r>
              <w:rPr>
                <w:rFonts w:hint="eastAsia" w:ascii="仿宋" w:hAnsi="仿宋" w:eastAsia="仿宋"/>
                <w:color w:val="000000"/>
                <w:sz w:val="24"/>
              </w:rPr>
              <w:t>3.签订物业承接查验协议。</w:t>
            </w:r>
          </w:p>
          <w:p w14:paraId="3C261772">
            <w:pPr>
              <w:widowControl/>
              <w:ind w:right="-105" w:rightChars="-50"/>
              <w:jc w:val="left"/>
              <w:rPr>
                <w:rFonts w:ascii="仿宋" w:hAnsi="仿宋" w:eastAsia="仿宋"/>
                <w:color w:val="000000"/>
                <w:sz w:val="24"/>
              </w:rPr>
            </w:pPr>
            <w:r>
              <w:rPr>
                <w:rFonts w:hint="eastAsia" w:ascii="仿宋" w:hAnsi="仿宋" w:eastAsia="仿宋"/>
                <w:color w:val="000000"/>
                <w:sz w:val="24"/>
              </w:rPr>
              <w:t>4.有分项验收合格相关证明。</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3DF3509">
            <w:pPr>
              <w:jc w:val="center"/>
              <w:rPr>
                <w:color w:val="000000"/>
              </w:rPr>
            </w:pPr>
            <w:r>
              <w:rPr>
                <w:rFonts w:hint="eastAsia" w:ascii="仿宋" w:hAnsi="仿宋" w:eastAsia="仿宋"/>
                <w:color w:val="00000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B60C478">
            <w:pPr>
              <w:jc w:val="center"/>
              <w:rPr>
                <w:rFonts w:ascii="仿宋" w:hAnsi="仿宋" w:eastAsia="仿宋"/>
                <w:color w:val="00000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01EA7C4">
            <w:pPr>
              <w:widowControl/>
              <w:ind w:right="-105" w:rightChars="-50"/>
              <w:jc w:val="left"/>
              <w:rPr>
                <w:rFonts w:ascii="仿宋" w:hAnsi="仿宋" w:eastAsia="仿宋"/>
                <w:color w:val="000000"/>
                <w:sz w:val="24"/>
              </w:rPr>
            </w:pPr>
            <w:r>
              <w:rPr>
                <w:rFonts w:hint="eastAsia" w:ascii="仿宋" w:hAnsi="仿宋" w:eastAsia="仿宋"/>
                <w:color w:val="000000"/>
                <w:sz w:val="24"/>
              </w:rPr>
              <w:t>符合2分，缺一项扣0.5分。</w:t>
            </w:r>
          </w:p>
        </w:tc>
      </w:tr>
      <w:tr w14:paraId="078A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D88D1D">
            <w:pPr>
              <w:widowControl/>
              <w:ind w:right="-105" w:rightChars="-50"/>
              <w:jc w:val="left"/>
              <w:rPr>
                <w:rFonts w:ascii="仿宋" w:hAnsi="仿宋" w:eastAsia="仿宋"/>
                <w:color w:val="000000"/>
                <w:sz w:val="24"/>
              </w:rPr>
            </w:pPr>
            <w:r>
              <w:rPr>
                <w:rFonts w:hint="eastAsia" w:ascii="仿宋" w:hAnsi="仿宋" w:eastAsia="仿宋"/>
                <w:color w:val="000000"/>
                <w:sz w:val="24"/>
              </w:rPr>
              <w:t>（三）管理规约制度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14:paraId="03C498A5">
            <w:pPr>
              <w:widowControl/>
              <w:ind w:right="-105" w:rightChars="-50"/>
              <w:jc w:val="left"/>
              <w:rPr>
                <w:rFonts w:ascii="仿宋" w:hAnsi="仿宋" w:eastAsia="仿宋"/>
                <w:color w:val="000000"/>
                <w:sz w:val="24"/>
              </w:rPr>
            </w:pPr>
            <w:r>
              <w:rPr>
                <w:rFonts w:hint="eastAsia" w:ascii="仿宋" w:hAnsi="仿宋" w:eastAsia="仿宋"/>
                <w:color w:val="000000"/>
                <w:sz w:val="24"/>
              </w:rPr>
              <w:t>1.物业为多业主所有的，制定（临时）管理规约和业主大会议事规则；物业为单一业主所有的，制定使用人（租户）管理制度。</w:t>
            </w:r>
          </w:p>
          <w:p w14:paraId="686A7E16">
            <w:pPr>
              <w:widowControl/>
              <w:ind w:right="-105" w:rightChars="-50"/>
              <w:jc w:val="left"/>
              <w:rPr>
                <w:rFonts w:ascii="仿宋" w:hAnsi="仿宋" w:eastAsia="仿宋"/>
                <w:color w:val="000000"/>
                <w:sz w:val="24"/>
              </w:rPr>
            </w:pPr>
            <w:r>
              <w:rPr>
                <w:rFonts w:hint="eastAsia" w:ascii="仿宋" w:hAnsi="仿宋" w:eastAsia="仿宋"/>
                <w:color w:val="000000"/>
                <w:sz w:val="24"/>
              </w:rPr>
              <w:t>2.临时管理规约经业主书面承诺遵守，管理规约和业主大会议事规则经业主大会表决通过；使用人（租户）管理制度符合法律法规的规定以及租赁合同的约定。</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932F500">
            <w:pPr>
              <w:jc w:val="center"/>
              <w:rPr>
                <w:color w:val="000000"/>
              </w:rPr>
            </w:pPr>
            <w:r>
              <w:rPr>
                <w:rFonts w:hint="eastAsia" w:ascii="仿宋" w:hAnsi="仿宋" w:eastAsia="仿宋"/>
                <w:color w:val="00000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13941B4">
            <w:pPr>
              <w:jc w:val="center"/>
              <w:rPr>
                <w:rFonts w:ascii="仿宋" w:hAnsi="仿宋" w:eastAsia="仿宋"/>
                <w:color w:val="00000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D9A0F20">
            <w:pPr>
              <w:widowControl/>
              <w:ind w:right="-105" w:rightChars="-50"/>
              <w:jc w:val="left"/>
              <w:rPr>
                <w:rFonts w:ascii="仿宋" w:hAnsi="仿宋" w:eastAsia="仿宋"/>
                <w:color w:val="000000"/>
                <w:sz w:val="24"/>
              </w:rPr>
            </w:pPr>
            <w:r>
              <w:rPr>
                <w:rFonts w:hint="eastAsia" w:ascii="仿宋" w:hAnsi="仿宋" w:eastAsia="仿宋"/>
                <w:color w:val="000000"/>
                <w:sz w:val="24"/>
              </w:rPr>
              <w:t>符合2分，缺一项扣1分。</w:t>
            </w:r>
          </w:p>
        </w:tc>
      </w:tr>
      <w:tr w14:paraId="11C6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476142">
            <w:pPr>
              <w:widowControl/>
              <w:ind w:right="-105" w:rightChars="-50"/>
              <w:jc w:val="left"/>
              <w:rPr>
                <w:rFonts w:ascii="仿宋" w:hAnsi="仿宋" w:eastAsia="仿宋"/>
                <w:color w:val="000000"/>
                <w:sz w:val="24"/>
              </w:rPr>
            </w:pPr>
            <w:r>
              <w:rPr>
                <w:rFonts w:hint="eastAsia" w:ascii="仿宋" w:hAnsi="仿宋" w:eastAsia="仿宋"/>
                <w:color w:val="000000"/>
                <w:sz w:val="24"/>
              </w:rPr>
              <w:t>（四）物业服务合同</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14:paraId="4A66598F">
            <w:pPr>
              <w:rPr>
                <w:rFonts w:ascii="仿宋" w:hAnsi="仿宋" w:eastAsia="仿宋" w:cs="宋体"/>
                <w:color w:val="000000"/>
                <w:kern w:val="0"/>
                <w:sz w:val="24"/>
              </w:rPr>
            </w:pPr>
            <w:r>
              <w:rPr>
                <w:rFonts w:hint="eastAsia" w:ascii="仿宋" w:hAnsi="仿宋" w:eastAsia="仿宋" w:cs="宋体"/>
                <w:color w:val="000000"/>
                <w:kern w:val="0"/>
                <w:sz w:val="24"/>
              </w:rPr>
              <w:t>1.物业为多业主所有的，未成立业主大会的，签订前期物业服务合同，成立业主大会的，签订物业服务合同；物业为单一业主所有的，签订物业服务合同，物业出租使用的，租赁合同中应有物业管理的相关约定。</w:t>
            </w:r>
          </w:p>
          <w:p w14:paraId="169A8DA8">
            <w:pPr>
              <w:rPr>
                <w:rFonts w:ascii="仿宋" w:hAnsi="仿宋" w:eastAsia="仿宋" w:cs="宋体"/>
                <w:color w:val="000000"/>
                <w:kern w:val="0"/>
                <w:sz w:val="24"/>
              </w:rPr>
            </w:pPr>
            <w:r>
              <w:rPr>
                <w:rFonts w:hint="eastAsia" w:ascii="仿宋" w:hAnsi="仿宋" w:eastAsia="仿宋" w:cs="宋体"/>
                <w:color w:val="000000"/>
                <w:kern w:val="0"/>
                <w:sz w:val="24"/>
              </w:rPr>
              <w:t>2.（前期）物业服务合同符合法律法规的规定，租赁合同中物业管理的约定应当与物业服务合同一致，无侵害业主及使用人合法权益的内容。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9FD42CE">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DBCC51B">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94C8A98">
            <w:pPr>
              <w:rPr>
                <w:rFonts w:ascii="仿宋" w:hAnsi="仿宋" w:eastAsia="仿宋" w:cs="宋体"/>
                <w:color w:val="000000"/>
                <w:kern w:val="0"/>
                <w:sz w:val="24"/>
              </w:rPr>
            </w:pPr>
            <w:r>
              <w:rPr>
                <w:rFonts w:hint="eastAsia" w:ascii="仿宋" w:hAnsi="仿宋" w:eastAsia="仿宋"/>
                <w:color w:val="000000"/>
                <w:sz w:val="24"/>
              </w:rPr>
              <w:t>符合2分，缺一项扣1分。</w:t>
            </w:r>
          </w:p>
        </w:tc>
      </w:tr>
      <w:tr w14:paraId="2879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B878DB">
            <w:pPr>
              <w:widowControl/>
              <w:ind w:right="-105" w:rightChars="-50"/>
              <w:jc w:val="left"/>
              <w:rPr>
                <w:rFonts w:ascii="仿宋" w:hAnsi="仿宋" w:eastAsia="仿宋"/>
                <w:color w:val="000000"/>
                <w:sz w:val="24"/>
              </w:rPr>
            </w:pPr>
            <w:r>
              <w:rPr>
                <w:rFonts w:hint="eastAsia" w:ascii="仿宋" w:hAnsi="仿宋" w:eastAsia="仿宋"/>
                <w:color w:val="000000"/>
                <w:sz w:val="24"/>
              </w:rPr>
              <w:t>（五）维修更新和改造费用保障</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85190">
            <w:pPr>
              <w:rPr>
                <w:rFonts w:ascii="仿宋" w:hAnsi="仿宋" w:eastAsia="仿宋" w:cs="宋体"/>
                <w:color w:val="000000"/>
                <w:kern w:val="0"/>
                <w:sz w:val="24"/>
              </w:rPr>
            </w:pPr>
            <w:r>
              <w:rPr>
                <w:rFonts w:hint="eastAsia" w:ascii="仿宋" w:hAnsi="仿宋" w:eastAsia="仿宋" w:cs="宋体"/>
                <w:color w:val="000000"/>
                <w:kern w:val="0"/>
                <w:sz w:val="24"/>
              </w:rPr>
              <w:t>物业为多业主所有的，应当协助并配合业主建立专项维修资金相关制度。</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C3D4AC">
            <w:pPr>
              <w:jc w:val="center"/>
              <w:rPr>
                <w:color w:val="000000"/>
              </w:rPr>
            </w:pPr>
            <w:r>
              <w:rPr>
                <w:rFonts w:hint="eastAsia" w:ascii="仿宋" w:hAnsi="仿宋" w:eastAsia="仿宋" w:cs="宋体"/>
                <w:color w:val="000000"/>
                <w:kern w:val="0"/>
                <w:sz w:val="24"/>
              </w:rPr>
              <w:t>1</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AAC678">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CB0F7B">
            <w:pPr>
              <w:rPr>
                <w:rFonts w:ascii="仿宋" w:hAnsi="仿宋" w:eastAsia="仿宋" w:cs="宋体"/>
                <w:color w:val="000000"/>
                <w:kern w:val="0"/>
                <w:sz w:val="24"/>
              </w:rPr>
            </w:pPr>
            <w:r>
              <w:rPr>
                <w:rFonts w:hint="eastAsia" w:ascii="仿宋" w:hAnsi="仿宋" w:eastAsia="仿宋" w:cs="宋体"/>
                <w:color w:val="000000"/>
                <w:kern w:val="0"/>
                <w:sz w:val="24"/>
              </w:rPr>
              <w:t>符合1分，不符合0分。</w:t>
            </w:r>
          </w:p>
        </w:tc>
      </w:tr>
      <w:tr w14:paraId="067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DB3088">
            <w:pPr>
              <w:widowControl/>
              <w:ind w:right="-105" w:rightChars="-50"/>
              <w:jc w:val="left"/>
              <w:rPr>
                <w:rFonts w:ascii="仿宋" w:hAnsi="仿宋" w:eastAsia="仿宋"/>
                <w:color w:val="000000"/>
                <w:sz w:val="24"/>
              </w:rPr>
            </w:pPr>
            <w:r>
              <w:rPr>
                <w:rFonts w:hint="eastAsia" w:ascii="仿宋" w:hAnsi="仿宋" w:eastAsia="仿宋"/>
                <w:color w:val="000000"/>
                <w:sz w:val="24"/>
              </w:rPr>
              <w:t>（六）管理服务制度</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F88C90">
            <w:pPr>
              <w:rPr>
                <w:rFonts w:ascii="仿宋" w:hAnsi="仿宋" w:eastAsia="仿宋" w:cs="宋体"/>
                <w:color w:val="000000"/>
                <w:kern w:val="0"/>
                <w:sz w:val="24"/>
              </w:rPr>
            </w:pPr>
            <w:r>
              <w:rPr>
                <w:rFonts w:hint="eastAsia" w:ascii="仿宋" w:hAnsi="仿宋" w:eastAsia="仿宋" w:cs="宋体"/>
                <w:color w:val="000000"/>
                <w:kern w:val="0"/>
                <w:sz w:val="24"/>
              </w:rPr>
              <w:t>1.人力资源管理制度。</w:t>
            </w:r>
          </w:p>
          <w:p w14:paraId="739431AE">
            <w:pPr>
              <w:rPr>
                <w:rFonts w:ascii="仿宋" w:hAnsi="仿宋" w:eastAsia="仿宋" w:cs="宋体"/>
                <w:color w:val="000000"/>
                <w:kern w:val="0"/>
                <w:sz w:val="24"/>
              </w:rPr>
            </w:pPr>
            <w:r>
              <w:rPr>
                <w:rFonts w:hint="eastAsia" w:ascii="仿宋" w:hAnsi="仿宋" w:eastAsia="仿宋" w:cs="宋体"/>
                <w:color w:val="000000"/>
                <w:kern w:val="0"/>
                <w:sz w:val="24"/>
              </w:rPr>
              <w:t>2.财务管理制度。</w:t>
            </w:r>
          </w:p>
          <w:p w14:paraId="6F97FB47">
            <w:pPr>
              <w:rPr>
                <w:rFonts w:ascii="仿宋" w:hAnsi="仿宋" w:eastAsia="仿宋" w:cs="宋体"/>
                <w:color w:val="000000"/>
                <w:kern w:val="0"/>
                <w:sz w:val="24"/>
              </w:rPr>
            </w:pPr>
            <w:r>
              <w:rPr>
                <w:rFonts w:hint="eastAsia" w:ascii="仿宋" w:hAnsi="仿宋" w:eastAsia="仿宋" w:cs="宋体"/>
                <w:color w:val="000000"/>
                <w:kern w:val="0"/>
                <w:sz w:val="24"/>
              </w:rPr>
              <w:t>3.合同管理制度。</w:t>
            </w:r>
          </w:p>
          <w:p w14:paraId="5B14E3C5">
            <w:pPr>
              <w:rPr>
                <w:rFonts w:ascii="仿宋" w:hAnsi="仿宋" w:eastAsia="仿宋" w:cs="宋体"/>
                <w:color w:val="000000"/>
                <w:kern w:val="0"/>
                <w:sz w:val="24"/>
              </w:rPr>
            </w:pPr>
            <w:r>
              <w:rPr>
                <w:rFonts w:hint="eastAsia" w:ascii="仿宋" w:hAnsi="仿宋" w:eastAsia="仿宋" w:cs="宋体"/>
                <w:color w:val="000000"/>
                <w:kern w:val="0"/>
                <w:sz w:val="24"/>
              </w:rPr>
              <w:t>4.房屋维修养护管理制度。</w:t>
            </w:r>
          </w:p>
          <w:p w14:paraId="1C58C218">
            <w:pPr>
              <w:rPr>
                <w:rFonts w:ascii="仿宋" w:hAnsi="仿宋" w:eastAsia="仿宋" w:cs="宋体"/>
                <w:color w:val="000000"/>
                <w:kern w:val="0"/>
                <w:sz w:val="24"/>
              </w:rPr>
            </w:pPr>
            <w:r>
              <w:rPr>
                <w:rFonts w:hint="eastAsia" w:ascii="仿宋" w:hAnsi="仿宋" w:eastAsia="仿宋" w:cs="宋体"/>
                <w:color w:val="000000"/>
                <w:kern w:val="0"/>
                <w:sz w:val="24"/>
              </w:rPr>
              <w:t>5.设施设备维修养护管理制度。</w:t>
            </w:r>
          </w:p>
          <w:p w14:paraId="48564CDE">
            <w:pPr>
              <w:rPr>
                <w:rFonts w:ascii="仿宋" w:hAnsi="仿宋" w:eastAsia="仿宋" w:cs="宋体"/>
                <w:color w:val="000000"/>
                <w:kern w:val="0"/>
                <w:sz w:val="24"/>
              </w:rPr>
            </w:pPr>
            <w:r>
              <w:rPr>
                <w:rFonts w:hint="eastAsia" w:ascii="仿宋" w:hAnsi="仿宋" w:eastAsia="仿宋" w:cs="宋体"/>
                <w:color w:val="000000"/>
                <w:kern w:val="0"/>
                <w:sz w:val="24"/>
              </w:rPr>
              <w:t>6.秩序维护管理制度。</w:t>
            </w:r>
          </w:p>
          <w:p w14:paraId="7E9EFA14">
            <w:pPr>
              <w:rPr>
                <w:rFonts w:ascii="仿宋" w:hAnsi="仿宋" w:eastAsia="仿宋" w:cs="宋体"/>
                <w:color w:val="000000"/>
                <w:kern w:val="0"/>
                <w:sz w:val="24"/>
              </w:rPr>
            </w:pPr>
            <w:r>
              <w:rPr>
                <w:rFonts w:hint="eastAsia" w:ascii="仿宋" w:hAnsi="仿宋" w:eastAsia="仿宋" w:cs="宋体"/>
                <w:color w:val="000000"/>
                <w:kern w:val="0"/>
                <w:sz w:val="24"/>
              </w:rPr>
              <w:t>7.环境清洁管理制度。</w:t>
            </w:r>
          </w:p>
          <w:p w14:paraId="4A863734">
            <w:pPr>
              <w:rPr>
                <w:rFonts w:ascii="仿宋" w:hAnsi="仿宋" w:eastAsia="仿宋" w:cs="宋体"/>
                <w:color w:val="000000"/>
                <w:kern w:val="0"/>
                <w:sz w:val="24"/>
              </w:rPr>
            </w:pPr>
            <w:r>
              <w:rPr>
                <w:rFonts w:hint="eastAsia" w:ascii="仿宋" w:hAnsi="仿宋" w:eastAsia="仿宋" w:cs="宋体"/>
                <w:color w:val="000000"/>
                <w:kern w:val="0"/>
                <w:sz w:val="24"/>
              </w:rPr>
              <w:t>8.园林绿化管理制度。</w:t>
            </w:r>
          </w:p>
          <w:p w14:paraId="05D4AF1E">
            <w:pPr>
              <w:rPr>
                <w:rFonts w:ascii="仿宋" w:hAnsi="仿宋" w:eastAsia="仿宋" w:cs="宋体"/>
                <w:color w:val="000000"/>
                <w:kern w:val="0"/>
                <w:sz w:val="24"/>
              </w:rPr>
            </w:pPr>
            <w:r>
              <w:rPr>
                <w:rFonts w:hint="eastAsia" w:ascii="仿宋" w:hAnsi="仿宋" w:eastAsia="仿宋" w:cs="宋体"/>
                <w:color w:val="000000"/>
                <w:kern w:val="0"/>
                <w:sz w:val="24"/>
              </w:rPr>
              <w:t>9.收费管理制度。</w:t>
            </w:r>
          </w:p>
          <w:p w14:paraId="3BA35499">
            <w:pPr>
              <w:rPr>
                <w:rFonts w:ascii="仿宋" w:hAnsi="仿宋" w:eastAsia="仿宋" w:cs="宋体"/>
                <w:color w:val="000000"/>
                <w:kern w:val="0"/>
                <w:sz w:val="24"/>
              </w:rPr>
            </w:pPr>
            <w:r>
              <w:rPr>
                <w:rFonts w:hint="eastAsia" w:ascii="仿宋" w:hAnsi="仿宋" w:eastAsia="仿宋" w:cs="宋体"/>
                <w:color w:val="000000"/>
                <w:kern w:val="0"/>
                <w:sz w:val="24"/>
              </w:rPr>
              <w:t>10.客户关系管理制度。</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ED5AAF">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0C296D">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E95BC7">
            <w:pPr>
              <w:rPr>
                <w:rFonts w:ascii="仿宋" w:hAnsi="仿宋" w:eastAsia="仿宋" w:cs="宋体"/>
                <w:color w:val="000000"/>
                <w:kern w:val="0"/>
                <w:sz w:val="24"/>
              </w:rPr>
            </w:pPr>
            <w:r>
              <w:rPr>
                <w:rFonts w:hint="eastAsia" w:ascii="仿宋" w:hAnsi="仿宋" w:eastAsia="仿宋"/>
                <w:color w:val="000000"/>
                <w:sz w:val="24"/>
              </w:rPr>
              <w:t>符合2分，缺一项扣0.2分。</w:t>
            </w:r>
          </w:p>
        </w:tc>
      </w:tr>
      <w:tr w14:paraId="3F7F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372E2C">
            <w:pPr>
              <w:widowControl/>
              <w:ind w:right="-105" w:rightChars="-50"/>
              <w:jc w:val="left"/>
              <w:rPr>
                <w:rFonts w:ascii="仿宋" w:hAnsi="仿宋" w:eastAsia="仿宋"/>
                <w:color w:val="000000"/>
                <w:sz w:val="24"/>
              </w:rPr>
            </w:pPr>
            <w:r>
              <w:rPr>
                <w:rFonts w:hint="eastAsia" w:ascii="仿宋" w:hAnsi="仿宋" w:eastAsia="仿宋"/>
                <w:color w:val="000000"/>
                <w:sz w:val="24"/>
              </w:rPr>
              <w:t>（七）档案管理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067F6F">
            <w:pPr>
              <w:rPr>
                <w:rFonts w:ascii="仿宋" w:hAnsi="仿宋" w:eastAsia="仿宋" w:cs="宋体"/>
                <w:color w:val="000000"/>
                <w:kern w:val="0"/>
                <w:sz w:val="24"/>
              </w:rPr>
            </w:pPr>
            <w:r>
              <w:rPr>
                <w:rFonts w:hint="eastAsia" w:ascii="仿宋" w:hAnsi="仿宋" w:eastAsia="仿宋" w:cs="宋体"/>
                <w:color w:val="000000"/>
                <w:kern w:val="0"/>
                <w:sz w:val="24"/>
              </w:rPr>
              <w:t>1.房屋设施设备日常维修养护档案实现动态监管。</w:t>
            </w:r>
          </w:p>
          <w:p w14:paraId="206352F4">
            <w:pPr>
              <w:rPr>
                <w:rFonts w:ascii="仿宋" w:hAnsi="仿宋" w:eastAsia="仿宋" w:cs="宋体"/>
                <w:color w:val="000000"/>
                <w:kern w:val="0"/>
                <w:sz w:val="24"/>
              </w:rPr>
            </w:pPr>
            <w:r>
              <w:rPr>
                <w:rFonts w:hint="eastAsia" w:ascii="仿宋" w:hAnsi="仿宋" w:eastAsia="仿宋" w:cs="宋体"/>
                <w:color w:val="000000"/>
                <w:kern w:val="0"/>
                <w:sz w:val="24"/>
              </w:rPr>
              <w:t>2.业主信息档案实现动态管理。</w:t>
            </w:r>
          </w:p>
          <w:p w14:paraId="3EBB383A">
            <w:pPr>
              <w:rPr>
                <w:rFonts w:ascii="仿宋" w:hAnsi="仿宋" w:eastAsia="仿宋" w:cs="宋体"/>
                <w:color w:val="000000"/>
                <w:kern w:val="0"/>
                <w:sz w:val="24"/>
              </w:rPr>
            </w:pPr>
            <w:r>
              <w:rPr>
                <w:rFonts w:hint="eastAsia" w:ascii="仿宋" w:hAnsi="仿宋" w:eastAsia="仿宋" w:cs="宋体"/>
                <w:color w:val="000000"/>
                <w:kern w:val="0"/>
                <w:sz w:val="24"/>
              </w:rPr>
              <w:t>3.档案分类规范，查阅方便。</w:t>
            </w:r>
          </w:p>
          <w:p w14:paraId="22B16B43">
            <w:pPr>
              <w:rPr>
                <w:rFonts w:ascii="仿宋" w:hAnsi="仿宋" w:eastAsia="仿宋" w:cs="宋体"/>
                <w:color w:val="000000"/>
                <w:kern w:val="0"/>
                <w:sz w:val="24"/>
              </w:rPr>
            </w:pPr>
            <w:r>
              <w:rPr>
                <w:rFonts w:hint="eastAsia" w:ascii="仿宋" w:hAnsi="仿宋" w:eastAsia="仿宋" w:cs="宋体"/>
                <w:color w:val="000000"/>
                <w:kern w:val="0"/>
                <w:sz w:val="24"/>
              </w:rPr>
              <w:t>4.档案使用登记手续完备。</w:t>
            </w:r>
          </w:p>
          <w:p w14:paraId="6EE2ABB4">
            <w:pPr>
              <w:rPr>
                <w:rFonts w:ascii="仿宋" w:hAnsi="仿宋" w:eastAsia="仿宋" w:cs="宋体"/>
                <w:color w:val="000000"/>
                <w:kern w:val="0"/>
                <w:sz w:val="24"/>
              </w:rPr>
            </w:pPr>
            <w:r>
              <w:rPr>
                <w:rFonts w:hint="eastAsia" w:ascii="仿宋" w:hAnsi="仿宋" w:eastAsia="仿宋" w:cs="宋体"/>
                <w:color w:val="000000"/>
                <w:kern w:val="0"/>
                <w:sz w:val="24"/>
              </w:rPr>
              <w:t>5.档案存放环境符合规定条件。</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4F7D9A">
            <w:pPr>
              <w:jc w:val="center"/>
              <w:rPr>
                <w:color w:val="000000"/>
              </w:rPr>
            </w:pPr>
            <w:r>
              <w:rPr>
                <w:rFonts w:hint="eastAsia" w:ascii="仿宋" w:hAnsi="仿宋" w:eastAsia="仿宋" w:cs="宋体"/>
                <w:color w:val="000000"/>
                <w:kern w:val="0"/>
                <w:sz w:val="24"/>
              </w:rPr>
              <w:t>1</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C55DEF">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5992A4">
            <w:pPr>
              <w:rPr>
                <w:rFonts w:ascii="仿宋" w:hAnsi="仿宋" w:eastAsia="仿宋" w:cs="宋体"/>
                <w:color w:val="000000"/>
                <w:kern w:val="0"/>
                <w:sz w:val="24"/>
              </w:rPr>
            </w:pPr>
            <w:r>
              <w:rPr>
                <w:rFonts w:hint="eastAsia" w:ascii="仿宋" w:hAnsi="仿宋" w:eastAsia="仿宋"/>
                <w:color w:val="000000"/>
                <w:sz w:val="24"/>
              </w:rPr>
              <w:t>符合1分，缺一项扣0.2分。</w:t>
            </w:r>
          </w:p>
        </w:tc>
      </w:tr>
      <w:tr w14:paraId="1410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06D2A9">
            <w:pPr>
              <w:widowControl/>
              <w:ind w:right="-105" w:rightChars="-50"/>
              <w:jc w:val="left"/>
              <w:rPr>
                <w:rFonts w:ascii="仿宋" w:hAnsi="仿宋" w:eastAsia="仿宋"/>
                <w:color w:val="000000"/>
                <w:sz w:val="24"/>
              </w:rPr>
            </w:pPr>
            <w:r>
              <w:rPr>
                <w:rFonts w:hint="eastAsia" w:ascii="仿宋" w:hAnsi="仿宋" w:eastAsia="仿宋"/>
                <w:color w:val="000000"/>
                <w:sz w:val="24"/>
              </w:rPr>
              <w:t>（八）突发事件应急机制</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003A7D">
            <w:pPr>
              <w:rPr>
                <w:rFonts w:ascii="仿宋" w:hAnsi="仿宋" w:eastAsia="仿宋" w:cs="宋体"/>
                <w:color w:val="000000"/>
                <w:kern w:val="0"/>
                <w:sz w:val="24"/>
              </w:rPr>
            </w:pPr>
            <w:r>
              <w:rPr>
                <w:rFonts w:hint="eastAsia" w:ascii="仿宋" w:hAnsi="仿宋" w:eastAsia="仿宋" w:cs="宋体"/>
                <w:color w:val="000000"/>
                <w:kern w:val="0"/>
                <w:sz w:val="24"/>
              </w:rPr>
              <w:t>1.制定消防、电梯、给排水、供水、供配电、中央空调、供暖等</w:t>
            </w:r>
            <w:r>
              <w:rPr>
                <w:rFonts w:hint="eastAsia" w:ascii="仿宋" w:hAnsi="仿宋" w:eastAsia="仿宋" w:cs="宋体"/>
                <w:color w:val="000000"/>
                <w:kern w:val="0"/>
                <w:sz w:val="24"/>
                <w:lang w:eastAsia="zh-CN"/>
              </w:rPr>
              <w:t>公用设施</w:t>
            </w:r>
            <w:r>
              <w:rPr>
                <w:rFonts w:hint="eastAsia" w:ascii="仿宋" w:hAnsi="仿宋" w:eastAsia="仿宋" w:cs="宋体"/>
                <w:color w:val="000000"/>
                <w:kern w:val="0"/>
                <w:sz w:val="24"/>
              </w:rPr>
              <w:t>设备事故应急预案。</w:t>
            </w:r>
          </w:p>
          <w:p w14:paraId="47FFEF79">
            <w:pPr>
              <w:rPr>
                <w:rFonts w:ascii="仿宋" w:hAnsi="仿宋" w:eastAsia="仿宋" w:cs="宋体"/>
                <w:color w:val="000000"/>
                <w:kern w:val="0"/>
                <w:sz w:val="24"/>
              </w:rPr>
            </w:pPr>
            <w:r>
              <w:rPr>
                <w:rFonts w:hint="eastAsia" w:ascii="仿宋" w:hAnsi="仿宋" w:eastAsia="仿宋" w:cs="宋体"/>
                <w:color w:val="000000"/>
                <w:kern w:val="0"/>
                <w:sz w:val="24"/>
              </w:rPr>
              <w:t>2.制定自然灾害、公共卫生、治安、交通等方面突发事件的配合性应急预案。</w:t>
            </w:r>
          </w:p>
          <w:p w14:paraId="1BA1D92A">
            <w:pPr>
              <w:rPr>
                <w:rFonts w:ascii="仿宋" w:hAnsi="仿宋" w:eastAsia="仿宋" w:cs="宋体"/>
                <w:color w:val="000000"/>
                <w:kern w:val="0"/>
                <w:sz w:val="24"/>
              </w:rPr>
            </w:pPr>
            <w:r>
              <w:rPr>
                <w:rFonts w:hint="eastAsia" w:ascii="仿宋" w:hAnsi="仿宋" w:eastAsia="仿宋" w:cs="宋体"/>
                <w:color w:val="000000"/>
                <w:kern w:val="0"/>
                <w:sz w:val="24"/>
              </w:rPr>
              <w:t>3.应急预案定期演练，并有相应记录。</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3958CB">
            <w:pPr>
              <w:jc w:val="center"/>
              <w:rPr>
                <w:color w:val="000000"/>
              </w:rPr>
            </w:pPr>
            <w:r>
              <w:rPr>
                <w:rFonts w:hint="eastAsia" w:ascii="仿宋" w:hAnsi="仿宋" w:eastAsia="仿宋" w:cs="宋体"/>
                <w:color w:val="000000"/>
                <w:kern w:val="0"/>
                <w:sz w:val="24"/>
              </w:rPr>
              <w:t>1.5</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8DE4A9">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B0A0B8">
            <w:pPr>
              <w:rPr>
                <w:rFonts w:ascii="仿宋" w:hAnsi="仿宋" w:eastAsia="仿宋" w:cs="宋体"/>
                <w:color w:val="000000"/>
                <w:kern w:val="0"/>
                <w:sz w:val="24"/>
              </w:rPr>
            </w:pPr>
            <w:r>
              <w:rPr>
                <w:rFonts w:hint="eastAsia" w:ascii="仿宋" w:hAnsi="仿宋" w:eastAsia="仿宋"/>
                <w:color w:val="000000"/>
                <w:sz w:val="24"/>
              </w:rPr>
              <w:t>符合1.5分，缺一项扣0.5分。</w:t>
            </w:r>
          </w:p>
        </w:tc>
      </w:tr>
      <w:tr w14:paraId="563A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F21A51">
            <w:pPr>
              <w:widowControl/>
              <w:ind w:right="-105" w:rightChars="-50"/>
              <w:jc w:val="left"/>
              <w:rPr>
                <w:rFonts w:ascii="仿宋" w:hAnsi="仿宋" w:eastAsia="仿宋"/>
                <w:color w:val="000000"/>
                <w:sz w:val="24"/>
              </w:rPr>
            </w:pPr>
            <w:r>
              <w:rPr>
                <w:rFonts w:hint="eastAsia" w:ascii="仿宋" w:hAnsi="仿宋" w:eastAsia="仿宋"/>
                <w:color w:val="000000"/>
                <w:sz w:val="24"/>
              </w:rPr>
              <w:t>（九）员工培训和企业形象</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F7E0D6">
            <w:pPr>
              <w:rPr>
                <w:rFonts w:ascii="仿宋" w:hAnsi="仿宋" w:eastAsia="仿宋" w:cs="宋体"/>
                <w:color w:val="000000"/>
                <w:kern w:val="0"/>
                <w:sz w:val="24"/>
              </w:rPr>
            </w:pPr>
            <w:r>
              <w:rPr>
                <w:rFonts w:hint="eastAsia" w:ascii="仿宋" w:hAnsi="仿宋" w:eastAsia="仿宋" w:cs="宋体"/>
                <w:color w:val="000000"/>
                <w:kern w:val="0"/>
                <w:sz w:val="24"/>
              </w:rPr>
              <w:t>1.建立企业员工培训体系，根据不同岗位特点制订并落实员工分类培训计划。</w:t>
            </w:r>
          </w:p>
          <w:p w14:paraId="23BC0105">
            <w:pPr>
              <w:rPr>
                <w:rFonts w:ascii="仿宋" w:hAnsi="仿宋" w:eastAsia="仿宋" w:cs="宋体"/>
                <w:color w:val="000000"/>
                <w:kern w:val="0"/>
                <w:sz w:val="24"/>
              </w:rPr>
            </w:pPr>
            <w:r>
              <w:rPr>
                <w:rFonts w:hint="eastAsia" w:ascii="仿宋" w:hAnsi="仿宋" w:eastAsia="仿宋" w:cs="宋体"/>
                <w:color w:val="000000"/>
                <w:kern w:val="0"/>
                <w:sz w:val="24"/>
              </w:rPr>
              <w:t>2.专业岗位操作人员按规定持有专业岗位证书（包括消防监控人员、电梯维修人员、高低压电工等）。</w:t>
            </w:r>
          </w:p>
          <w:p w14:paraId="7809AA89">
            <w:pPr>
              <w:rPr>
                <w:rFonts w:ascii="仿宋" w:hAnsi="仿宋" w:eastAsia="仿宋" w:cs="宋体"/>
                <w:color w:val="000000"/>
                <w:kern w:val="0"/>
                <w:sz w:val="24"/>
              </w:rPr>
            </w:pPr>
            <w:r>
              <w:rPr>
                <w:rFonts w:hint="eastAsia" w:ascii="仿宋" w:hAnsi="仿宋" w:eastAsia="仿宋" w:cs="宋体"/>
                <w:color w:val="000000"/>
                <w:kern w:val="0"/>
                <w:sz w:val="24"/>
              </w:rPr>
              <w:t>3.不同岗位服务人员分类统一着装，佩戴工作标志。</w:t>
            </w:r>
          </w:p>
          <w:p w14:paraId="6183D3A0">
            <w:pPr>
              <w:rPr>
                <w:rFonts w:ascii="仿宋" w:hAnsi="仿宋" w:eastAsia="仿宋" w:cs="宋体"/>
                <w:color w:val="000000"/>
                <w:kern w:val="0"/>
                <w:sz w:val="24"/>
              </w:rPr>
            </w:pPr>
            <w:r>
              <w:rPr>
                <w:rFonts w:hint="eastAsia" w:ascii="仿宋" w:hAnsi="仿宋" w:eastAsia="仿宋" w:cs="宋体"/>
                <w:color w:val="000000"/>
                <w:kern w:val="0"/>
                <w:sz w:val="24"/>
              </w:rPr>
              <w:t>4.服务人员态度热情、耐心，举止文明、礼貌，解答问题及时准确。</w:t>
            </w:r>
          </w:p>
          <w:p w14:paraId="17054F1C">
            <w:pPr>
              <w:rPr>
                <w:rFonts w:ascii="仿宋" w:hAnsi="仿宋" w:eastAsia="仿宋" w:cs="宋体"/>
                <w:color w:val="000000"/>
                <w:kern w:val="0"/>
                <w:sz w:val="24"/>
              </w:rPr>
            </w:pPr>
            <w:r>
              <w:rPr>
                <w:rFonts w:hint="eastAsia" w:ascii="仿宋" w:hAnsi="仿宋" w:eastAsia="仿宋" w:cs="宋体"/>
                <w:color w:val="000000"/>
                <w:kern w:val="0"/>
                <w:sz w:val="24"/>
              </w:rPr>
              <w:t>5.企业标识标牌体系完善，服务手册、服务指南等客户服务资料简明实用。</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9B4940">
            <w:pPr>
              <w:jc w:val="center"/>
              <w:rPr>
                <w:color w:val="000000"/>
              </w:rPr>
            </w:pPr>
            <w:r>
              <w:rPr>
                <w:rFonts w:hint="eastAsia" w:ascii="仿宋" w:hAnsi="仿宋" w:eastAsia="仿宋" w:cs="宋体"/>
                <w:color w:val="000000"/>
                <w:kern w:val="0"/>
                <w:sz w:val="24"/>
              </w:rPr>
              <w:t>2.5</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6635BF">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BF01CC">
            <w:pPr>
              <w:rPr>
                <w:rFonts w:ascii="仿宋" w:hAnsi="仿宋" w:eastAsia="仿宋" w:cs="宋体"/>
                <w:color w:val="000000"/>
                <w:kern w:val="0"/>
                <w:sz w:val="24"/>
              </w:rPr>
            </w:pPr>
            <w:r>
              <w:rPr>
                <w:rFonts w:hint="eastAsia" w:ascii="仿宋" w:hAnsi="仿宋" w:eastAsia="仿宋"/>
                <w:color w:val="000000"/>
                <w:sz w:val="24"/>
              </w:rPr>
              <w:t>符合2.5分，缺一项扣0.5分。</w:t>
            </w:r>
          </w:p>
        </w:tc>
      </w:tr>
      <w:tr w14:paraId="605A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D7ED48">
            <w:pPr>
              <w:widowControl/>
              <w:ind w:right="-105" w:rightChars="-50"/>
              <w:jc w:val="left"/>
              <w:rPr>
                <w:rFonts w:ascii="仿宋" w:hAnsi="仿宋" w:eastAsia="仿宋"/>
                <w:color w:val="000000"/>
                <w:sz w:val="24"/>
              </w:rPr>
            </w:pPr>
            <w:r>
              <w:rPr>
                <w:rFonts w:hint="eastAsia" w:ascii="仿宋" w:hAnsi="仿宋" w:eastAsia="仿宋"/>
                <w:color w:val="000000"/>
                <w:sz w:val="24"/>
              </w:rPr>
              <w:t>（十）客户服务管理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AE7557">
            <w:pPr>
              <w:rPr>
                <w:rFonts w:ascii="仿宋" w:hAnsi="仿宋" w:eastAsia="仿宋" w:cs="宋体"/>
                <w:color w:val="000000"/>
                <w:kern w:val="0"/>
                <w:sz w:val="24"/>
              </w:rPr>
            </w:pPr>
            <w:r>
              <w:rPr>
                <w:rFonts w:hint="eastAsia" w:ascii="仿宋" w:hAnsi="仿宋" w:eastAsia="仿宋" w:cs="宋体"/>
                <w:color w:val="000000"/>
                <w:kern w:val="0"/>
                <w:sz w:val="24"/>
              </w:rPr>
              <w:t>1.设立物业服务中心，公示物业服务企业营业执照、服务内容和标准、收费依据和标准、项目负责人照片及市物业管理协会培训考核合格证书、服务电话。</w:t>
            </w:r>
          </w:p>
          <w:p w14:paraId="2D0E4CCD">
            <w:pPr>
              <w:rPr>
                <w:rFonts w:ascii="仿宋" w:hAnsi="仿宋" w:eastAsia="仿宋" w:cs="宋体"/>
                <w:color w:val="000000"/>
                <w:kern w:val="0"/>
                <w:sz w:val="24"/>
              </w:rPr>
            </w:pPr>
            <w:r>
              <w:rPr>
                <w:rFonts w:hint="eastAsia" w:ascii="仿宋" w:hAnsi="仿宋" w:eastAsia="仿宋" w:cs="宋体"/>
                <w:color w:val="000000"/>
                <w:kern w:val="0"/>
                <w:sz w:val="24"/>
              </w:rPr>
              <w:t>2.有专人负责接待客户来访，24小时受理客户信息。</w:t>
            </w:r>
          </w:p>
          <w:p w14:paraId="62DA9600">
            <w:pPr>
              <w:rPr>
                <w:rFonts w:ascii="仿宋" w:hAnsi="仿宋" w:eastAsia="仿宋" w:cs="宋体"/>
                <w:color w:val="000000"/>
                <w:kern w:val="0"/>
                <w:sz w:val="24"/>
              </w:rPr>
            </w:pPr>
            <w:r>
              <w:rPr>
                <w:rFonts w:hint="eastAsia" w:ascii="仿宋" w:hAnsi="仿宋" w:eastAsia="仿宋" w:cs="宋体"/>
                <w:color w:val="000000"/>
                <w:kern w:val="0"/>
                <w:sz w:val="24"/>
              </w:rPr>
              <w:t>3.客服接待人员值班记录及时，客户信息处理记录完整，按月进行统计分析。</w:t>
            </w:r>
          </w:p>
          <w:p w14:paraId="587677C2">
            <w:pPr>
              <w:rPr>
                <w:rFonts w:ascii="仿宋" w:hAnsi="仿宋" w:eastAsia="仿宋" w:cs="宋体"/>
                <w:color w:val="000000"/>
                <w:kern w:val="0"/>
                <w:sz w:val="24"/>
              </w:rPr>
            </w:pPr>
            <w:r>
              <w:rPr>
                <w:rFonts w:hint="eastAsia" w:ascii="仿宋" w:hAnsi="仿宋" w:eastAsia="仿宋" w:cs="宋体"/>
                <w:color w:val="000000"/>
                <w:kern w:val="0"/>
                <w:sz w:val="24"/>
              </w:rPr>
              <w:t>4.有客户回访制度和记录，投诉处理及时率100%，并按月进行统计分析。</w:t>
            </w:r>
          </w:p>
          <w:p w14:paraId="79C2783C">
            <w:pPr>
              <w:rPr>
                <w:rFonts w:ascii="仿宋" w:hAnsi="仿宋" w:eastAsia="仿宋" w:cs="宋体"/>
                <w:color w:val="000000"/>
                <w:kern w:val="0"/>
                <w:sz w:val="24"/>
              </w:rPr>
            </w:pPr>
            <w:r>
              <w:rPr>
                <w:rFonts w:hint="eastAsia" w:ascii="仿宋" w:hAnsi="仿宋" w:eastAsia="仿宋" w:cs="宋体"/>
                <w:color w:val="000000"/>
                <w:kern w:val="0"/>
                <w:sz w:val="24"/>
              </w:rPr>
              <w:t>5.物业服务收费明码标价，实行物业服务费酬金制的，每年不少于一次公布物业服务资金的收支情况。</w:t>
            </w:r>
          </w:p>
          <w:p w14:paraId="6EFF79C5">
            <w:pPr>
              <w:rPr>
                <w:rFonts w:ascii="仿宋" w:hAnsi="仿宋" w:eastAsia="仿宋" w:cs="宋体"/>
                <w:color w:val="000000"/>
                <w:kern w:val="0"/>
                <w:sz w:val="24"/>
              </w:rPr>
            </w:pPr>
            <w:r>
              <w:rPr>
                <w:rFonts w:hint="eastAsia" w:ascii="仿宋" w:hAnsi="仿宋" w:eastAsia="仿宋" w:cs="宋体"/>
                <w:color w:val="000000"/>
                <w:kern w:val="0"/>
                <w:sz w:val="24"/>
              </w:rPr>
              <w:t>6.利用共用部位、共用设施设备经营的，应当征得业主的同意，并定期公布收益情况。</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69A4C6">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CC11CF">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D5E3FB">
            <w:pPr>
              <w:rPr>
                <w:rFonts w:ascii="仿宋" w:hAnsi="仿宋" w:eastAsia="仿宋" w:cs="宋体"/>
                <w:color w:val="000000"/>
                <w:kern w:val="0"/>
                <w:sz w:val="24"/>
              </w:rPr>
            </w:pPr>
            <w:r>
              <w:rPr>
                <w:rFonts w:hint="eastAsia" w:ascii="仿宋" w:hAnsi="仿宋" w:eastAsia="仿宋"/>
                <w:color w:val="000000"/>
                <w:sz w:val="24"/>
              </w:rPr>
              <w:t>符合3分，缺一项扣0.5分。</w:t>
            </w:r>
          </w:p>
        </w:tc>
      </w:tr>
      <w:tr w14:paraId="363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916201">
            <w:pPr>
              <w:widowControl/>
              <w:ind w:right="-105" w:rightChars="-50"/>
              <w:jc w:val="left"/>
              <w:rPr>
                <w:rFonts w:ascii="仿宋" w:hAnsi="仿宋" w:eastAsia="仿宋"/>
                <w:color w:val="000000"/>
                <w:sz w:val="24"/>
              </w:rPr>
            </w:pPr>
            <w:r>
              <w:rPr>
                <w:rFonts w:hint="eastAsia" w:ascii="仿宋" w:hAnsi="仿宋" w:eastAsia="仿宋"/>
                <w:color w:val="000000"/>
                <w:sz w:val="24"/>
              </w:rPr>
              <w:t>（十一）沟通报告机制</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ECB6E0">
            <w:pPr>
              <w:rPr>
                <w:rFonts w:ascii="仿宋" w:hAnsi="仿宋" w:eastAsia="仿宋" w:cs="宋体"/>
                <w:color w:val="000000"/>
                <w:kern w:val="0"/>
                <w:sz w:val="24"/>
              </w:rPr>
            </w:pPr>
            <w:r>
              <w:rPr>
                <w:rFonts w:hint="eastAsia" w:ascii="仿宋" w:hAnsi="仿宋" w:eastAsia="仿宋" w:cs="宋体"/>
                <w:color w:val="000000"/>
                <w:kern w:val="0"/>
                <w:sz w:val="24"/>
              </w:rPr>
              <w:t>1.对违反治安、消防、环保、房屋装饰装修和使用等方面</w:t>
            </w:r>
            <w:r>
              <w:rPr>
                <w:rFonts w:hint="eastAsia" w:ascii="仿宋" w:hAnsi="仿宋" w:eastAsia="仿宋" w:cs="宋体"/>
                <w:color w:val="000000"/>
                <w:kern w:val="0"/>
                <w:sz w:val="24"/>
                <w:lang w:eastAsia="zh-CN"/>
              </w:rPr>
              <w:t>法律法规</w:t>
            </w:r>
            <w:r>
              <w:rPr>
                <w:rFonts w:hint="eastAsia" w:ascii="仿宋" w:hAnsi="仿宋" w:eastAsia="仿宋" w:cs="宋体"/>
                <w:color w:val="000000"/>
                <w:kern w:val="0"/>
                <w:sz w:val="24"/>
              </w:rPr>
              <w:t>规定的行为，及时进行劝阻，并向有关行政部门报告。</w:t>
            </w:r>
          </w:p>
          <w:p w14:paraId="63D6B14F">
            <w:pPr>
              <w:rPr>
                <w:rFonts w:ascii="仿宋" w:hAnsi="仿宋" w:eastAsia="仿宋" w:cs="宋体"/>
                <w:color w:val="000000"/>
                <w:kern w:val="0"/>
                <w:sz w:val="24"/>
              </w:rPr>
            </w:pPr>
            <w:r>
              <w:rPr>
                <w:rFonts w:hint="eastAsia" w:ascii="仿宋" w:hAnsi="仿宋" w:eastAsia="仿宋" w:cs="宋体"/>
                <w:color w:val="000000"/>
                <w:kern w:val="0"/>
                <w:sz w:val="24"/>
              </w:rPr>
              <w:t>2.主动与物业所在地的房地产行政主管部门、街道办事处（乡镇人民政府）、公安派出所、居民委员会联络，积极听取业主委员会、业主和使用人对物业服务的意见和建议，主动接受业主委员会、业主和使用人的监督。</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804F40">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47B70F">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F9EAE8">
            <w:pPr>
              <w:rPr>
                <w:rFonts w:ascii="仿宋" w:hAnsi="仿宋" w:eastAsia="仿宋" w:cs="宋体"/>
                <w:color w:val="000000"/>
                <w:kern w:val="0"/>
                <w:sz w:val="24"/>
              </w:rPr>
            </w:pPr>
            <w:r>
              <w:rPr>
                <w:rFonts w:hint="eastAsia" w:ascii="仿宋" w:hAnsi="仿宋" w:eastAsia="仿宋"/>
                <w:color w:val="000000"/>
                <w:sz w:val="24"/>
              </w:rPr>
              <w:t>符合2分，缺一项扣1分。</w:t>
            </w:r>
          </w:p>
        </w:tc>
      </w:tr>
      <w:tr w14:paraId="1C2A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95"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11C91B">
            <w:pPr>
              <w:jc w:val="left"/>
              <w:rPr>
                <w:rFonts w:ascii="黑体" w:hAnsi="黑体" w:eastAsia="黑体" w:cs="黑体"/>
                <w:color w:val="000000"/>
                <w:kern w:val="0"/>
                <w:sz w:val="24"/>
              </w:rPr>
            </w:pPr>
            <w:r>
              <w:rPr>
                <w:rFonts w:hint="eastAsia" w:ascii="黑体" w:hAnsi="黑体" w:eastAsia="黑体" w:cs="黑体"/>
                <w:color w:val="000000"/>
                <w:kern w:val="0"/>
                <w:sz w:val="24"/>
              </w:rPr>
              <w:t>二、物业共用部位管理</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76B453">
            <w:pPr>
              <w:jc w:val="center"/>
              <w:rPr>
                <w:color w:val="000000"/>
              </w:rPr>
            </w:pPr>
            <w:r>
              <w:rPr>
                <w:rFonts w:hint="eastAsia" w:ascii="黑体" w:hAnsi="黑体" w:eastAsia="黑体" w:cs="黑体"/>
                <w:color w:val="000000"/>
                <w:kern w:val="0"/>
                <w:sz w:val="24"/>
              </w:rPr>
              <w:t>11</w:t>
            </w:r>
            <w:r>
              <w:rPr>
                <w:rFonts w:hint="eastAsia" w:ascii="黑体" w:hAnsi="黑体" w:eastAsia="黑体" w:cs="黑体"/>
                <w:color w:val="000000"/>
                <w:sz w:val="24"/>
              </w:rPr>
              <w:t>分</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4CC742">
            <w:pPr>
              <w:jc w:val="center"/>
              <w:rPr>
                <w:rFonts w:ascii="黑体" w:hAnsi="黑体" w:eastAsia="黑体" w:cs="黑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A3C98D">
            <w:pPr>
              <w:jc w:val="left"/>
              <w:rPr>
                <w:color w:val="000000"/>
              </w:rPr>
            </w:pPr>
          </w:p>
        </w:tc>
      </w:tr>
      <w:tr w14:paraId="3522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5ABAE5">
            <w:pPr>
              <w:widowControl/>
              <w:ind w:right="-105" w:rightChars="-50"/>
              <w:jc w:val="left"/>
              <w:rPr>
                <w:rFonts w:ascii="仿宋" w:hAnsi="仿宋" w:eastAsia="仿宋"/>
                <w:color w:val="000000"/>
                <w:sz w:val="24"/>
              </w:rPr>
            </w:pPr>
            <w:r>
              <w:rPr>
                <w:rFonts w:hint="eastAsia" w:ascii="仿宋" w:hAnsi="仿宋" w:eastAsia="仿宋"/>
                <w:color w:val="000000"/>
                <w:sz w:val="24"/>
              </w:rPr>
              <w:t>（一）标识系统和维保资料</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1B9D27">
            <w:pPr>
              <w:rPr>
                <w:rFonts w:ascii="仿宋" w:hAnsi="仿宋" w:eastAsia="仿宋" w:cs="宋体"/>
                <w:color w:val="000000"/>
                <w:kern w:val="0"/>
                <w:sz w:val="24"/>
              </w:rPr>
            </w:pPr>
            <w:r>
              <w:rPr>
                <w:rFonts w:hint="eastAsia" w:ascii="仿宋" w:hAnsi="仿宋" w:eastAsia="仿宋" w:cs="宋体"/>
                <w:color w:val="000000"/>
                <w:kern w:val="0"/>
                <w:sz w:val="24"/>
              </w:rPr>
              <w:t>1.物业区域内交通标志、引导指示牌和平面示意图规范清晰。</w:t>
            </w:r>
          </w:p>
          <w:p w14:paraId="5F5FB4A6">
            <w:pPr>
              <w:rPr>
                <w:rFonts w:ascii="仿宋" w:hAnsi="仿宋" w:eastAsia="仿宋" w:cs="宋体"/>
                <w:color w:val="000000"/>
                <w:kern w:val="0"/>
                <w:sz w:val="24"/>
              </w:rPr>
            </w:pPr>
            <w:r>
              <w:rPr>
                <w:rFonts w:hint="eastAsia" w:ascii="仿宋" w:hAnsi="仿宋" w:eastAsia="仿宋" w:cs="宋体"/>
                <w:color w:val="000000"/>
                <w:kern w:val="0"/>
                <w:sz w:val="24"/>
              </w:rPr>
              <w:t>2.组团、栋号、楼层、房号以及配套设施标志规范清晰。</w:t>
            </w:r>
          </w:p>
          <w:p w14:paraId="0A822C93">
            <w:pPr>
              <w:rPr>
                <w:rFonts w:ascii="仿宋" w:hAnsi="仿宋" w:eastAsia="仿宋" w:cs="宋体"/>
                <w:color w:val="000000"/>
                <w:kern w:val="0"/>
                <w:sz w:val="24"/>
              </w:rPr>
            </w:pPr>
            <w:r>
              <w:rPr>
                <w:rFonts w:hint="eastAsia" w:ascii="仿宋" w:hAnsi="仿宋" w:eastAsia="仿宋" w:cs="宋体"/>
                <w:color w:val="000000"/>
                <w:kern w:val="0"/>
                <w:sz w:val="24"/>
              </w:rPr>
              <w:t>3.物业区域明显位置设置入驻单位（职能部门）名录牌。</w:t>
            </w:r>
          </w:p>
          <w:p w14:paraId="3C6F8E19">
            <w:pPr>
              <w:rPr>
                <w:rFonts w:ascii="仿宋" w:hAnsi="仿宋" w:eastAsia="仿宋" w:cs="宋体"/>
                <w:color w:val="000000"/>
                <w:kern w:val="0"/>
                <w:sz w:val="24"/>
              </w:rPr>
            </w:pPr>
            <w:r>
              <w:rPr>
                <w:rFonts w:hint="eastAsia" w:ascii="仿宋" w:hAnsi="仿宋" w:eastAsia="仿宋" w:cs="宋体"/>
                <w:color w:val="000000"/>
                <w:kern w:val="0"/>
                <w:sz w:val="24"/>
              </w:rPr>
              <w:t>4.物业维修、保养记录完整。</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8399FA">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A298EC">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D6EDCA">
            <w:pPr>
              <w:rPr>
                <w:rFonts w:ascii="仿宋" w:hAnsi="仿宋" w:eastAsia="仿宋" w:cs="宋体"/>
                <w:color w:val="000000"/>
                <w:kern w:val="0"/>
                <w:sz w:val="24"/>
              </w:rPr>
            </w:pPr>
            <w:r>
              <w:rPr>
                <w:rFonts w:hint="eastAsia" w:ascii="仿宋" w:hAnsi="仿宋" w:eastAsia="仿宋"/>
                <w:color w:val="000000"/>
                <w:sz w:val="24"/>
              </w:rPr>
              <w:t>符合2分，缺一项扣0.5分。</w:t>
            </w:r>
          </w:p>
        </w:tc>
      </w:tr>
      <w:tr w14:paraId="1F9E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F79C04">
            <w:pPr>
              <w:widowControl/>
              <w:ind w:right="-105" w:rightChars="-50"/>
              <w:jc w:val="left"/>
              <w:rPr>
                <w:rFonts w:ascii="仿宋" w:hAnsi="仿宋" w:eastAsia="仿宋"/>
                <w:color w:val="000000"/>
                <w:sz w:val="24"/>
              </w:rPr>
            </w:pPr>
            <w:r>
              <w:rPr>
                <w:rFonts w:hint="eastAsia" w:ascii="仿宋" w:hAnsi="仿宋" w:eastAsia="仿宋"/>
                <w:color w:val="000000"/>
                <w:sz w:val="24"/>
              </w:rPr>
              <w:t>（二）共用部位使用管理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A006B5">
            <w:pPr>
              <w:rPr>
                <w:rFonts w:ascii="仿宋" w:hAnsi="仿宋" w:eastAsia="仿宋" w:cs="宋体"/>
                <w:color w:val="000000"/>
                <w:kern w:val="0"/>
                <w:sz w:val="24"/>
              </w:rPr>
            </w:pPr>
            <w:r>
              <w:rPr>
                <w:rFonts w:hint="eastAsia" w:ascii="仿宋" w:hAnsi="仿宋" w:eastAsia="仿宋" w:cs="宋体"/>
                <w:color w:val="000000"/>
                <w:kern w:val="0"/>
                <w:sz w:val="24"/>
              </w:rPr>
              <w:t>1.共用场地、部位符合规划要求，无违章搭建现象。</w:t>
            </w:r>
          </w:p>
          <w:p w14:paraId="4C94AF18">
            <w:pPr>
              <w:rPr>
                <w:rFonts w:ascii="仿宋" w:hAnsi="仿宋" w:eastAsia="仿宋" w:cs="宋体"/>
                <w:color w:val="000000"/>
                <w:kern w:val="0"/>
                <w:sz w:val="24"/>
              </w:rPr>
            </w:pPr>
            <w:r>
              <w:rPr>
                <w:rFonts w:hint="eastAsia" w:ascii="仿宋" w:hAnsi="仿宋" w:eastAsia="仿宋" w:cs="宋体"/>
                <w:color w:val="000000"/>
                <w:kern w:val="0"/>
                <w:sz w:val="24"/>
              </w:rPr>
              <w:t>2.物业共用部位使用符合建筑设计要求，无擅自改变用途现象。</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579761">
            <w:pPr>
              <w:jc w:val="center"/>
              <w:rPr>
                <w:color w:val="000000"/>
              </w:rPr>
            </w:pPr>
            <w:r>
              <w:rPr>
                <w:rFonts w:hint="eastAsia" w:ascii="仿宋" w:hAnsi="仿宋" w:eastAsia="仿宋" w:cs="宋体"/>
                <w:color w:val="000000"/>
                <w:kern w:val="0"/>
                <w:sz w:val="24"/>
              </w:rPr>
              <w:t>1</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39A1E4">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C20DE4">
            <w:pPr>
              <w:rPr>
                <w:rFonts w:ascii="仿宋" w:hAnsi="仿宋" w:eastAsia="仿宋" w:cs="宋体"/>
                <w:color w:val="000000"/>
                <w:kern w:val="0"/>
                <w:sz w:val="24"/>
              </w:rPr>
            </w:pPr>
            <w:r>
              <w:rPr>
                <w:rFonts w:hint="eastAsia" w:ascii="仿宋" w:hAnsi="仿宋" w:eastAsia="仿宋"/>
                <w:color w:val="000000"/>
                <w:sz w:val="24"/>
              </w:rPr>
              <w:t>符合1分，每一项不符扣0.5分。</w:t>
            </w:r>
          </w:p>
        </w:tc>
      </w:tr>
      <w:tr w14:paraId="68E9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451ADE">
            <w:pPr>
              <w:widowControl/>
              <w:ind w:right="-105" w:rightChars="-50"/>
              <w:jc w:val="left"/>
              <w:rPr>
                <w:rFonts w:ascii="仿宋" w:hAnsi="仿宋" w:eastAsia="仿宋"/>
                <w:color w:val="000000"/>
                <w:sz w:val="24"/>
              </w:rPr>
            </w:pPr>
            <w:r>
              <w:rPr>
                <w:rFonts w:hint="eastAsia" w:ascii="仿宋" w:hAnsi="仿宋" w:eastAsia="仿宋"/>
                <w:color w:val="000000"/>
                <w:sz w:val="24"/>
              </w:rPr>
              <w:t>（三）物业外观状况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3420E">
            <w:pPr>
              <w:rPr>
                <w:rFonts w:ascii="仿宋" w:hAnsi="仿宋" w:eastAsia="仿宋" w:cs="宋体"/>
                <w:color w:val="000000"/>
                <w:kern w:val="0"/>
                <w:sz w:val="24"/>
              </w:rPr>
            </w:pPr>
            <w:r>
              <w:rPr>
                <w:rFonts w:hint="eastAsia" w:ascii="仿宋" w:hAnsi="仿宋" w:eastAsia="仿宋" w:cs="宋体"/>
                <w:color w:val="000000"/>
                <w:kern w:val="0"/>
                <w:sz w:val="24"/>
              </w:rPr>
              <w:t>1.房屋外观完好、整洁，无渗水现象。</w:t>
            </w:r>
          </w:p>
          <w:p w14:paraId="61900A55">
            <w:pPr>
              <w:rPr>
                <w:rFonts w:ascii="仿宋" w:hAnsi="仿宋" w:eastAsia="仿宋" w:cs="宋体"/>
                <w:color w:val="000000"/>
                <w:kern w:val="0"/>
                <w:sz w:val="24"/>
              </w:rPr>
            </w:pPr>
            <w:r>
              <w:rPr>
                <w:rFonts w:hint="eastAsia" w:ascii="仿宋" w:hAnsi="仿宋" w:eastAsia="仿宋" w:cs="宋体"/>
                <w:color w:val="000000"/>
                <w:kern w:val="0"/>
                <w:sz w:val="24"/>
              </w:rPr>
              <w:t>2.房屋外部无破损、脱落、污迹、乱贴、乱涂、乱画和乱挂。</w:t>
            </w:r>
          </w:p>
          <w:p w14:paraId="695EE47C">
            <w:pPr>
              <w:rPr>
                <w:rFonts w:ascii="仿宋" w:hAnsi="仿宋" w:eastAsia="仿宋" w:cs="宋体"/>
                <w:color w:val="000000"/>
                <w:kern w:val="0"/>
                <w:sz w:val="24"/>
              </w:rPr>
            </w:pPr>
            <w:r>
              <w:rPr>
                <w:rFonts w:hint="eastAsia" w:ascii="仿宋" w:hAnsi="仿宋" w:eastAsia="仿宋" w:cs="宋体"/>
                <w:color w:val="000000"/>
                <w:kern w:val="0"/>
                <w:sz w:val="24"/>
              </w:rPr>
              <w:t>3.定期巡检外墙，及时消除安全隐患，建材贴面无脱落，涂料墙面无污染，玻璃幕墙无破坏。</w:t>
            </w:r>
          </w:p>
          <w:p w14:paraId="602FF3B8">
            <w:pPr>
              <w:rPr>
                <w:rFonts w:ascii="仿宋" w:hAnsi="仿宋" w:eastAsia="仿宋" w:cs="宋体"/>
                <w:color w:val="000000"/>
                <w:kern w:val="0"/>
                <w:sz w:val="24"/>
              </w:rPr>
            </w:pPr>
            <w:r>
              <w:rPr>
                <w:rFonts w:hint="eastAsia" w:ascii="仿宋" w:hAnsi="仿宋" w:eastAsia="仿宋" w:cs="宋体"/>
                <w:color w:val="000000"/>
                <w:kern w:val="0"/>
                <w:sz w:val="24"/>
              </w:rPr>
              <w:t>4.外墙清洗或粉刷按合同和计划组织实施、记录完整。</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84D1F3">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072BCA">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E996B8">
            <w:pPr>
              <w:rPr>
                <w:rFonts w:ascii="仿宋" w:hAnsi="仿宋" w:eastAsia="仿宋" w:cs="宋体"/>
                <w:color w:val="000000"/>
                <w:kern w:val="0"/>
                <w:sz w:val="24"/>
              </w:rPr>
            </w:pPr>
            <w:r>
              <w:rPr>
                <w:rFonts w:hint="eastAsia" w:ascii="仿宋" w:hAnsi="仿宋" w:eastAsia="仿宋"/>
                <w:color w:val="000000"/>
                <w:sz w:val="24"/>
              </w:rPr>
              <w:t>符合2分，每一项不符扣0.5分。</w:t>
            </w:r>
          </w:p>
        </w:tc>
      </w:tr>
      <w:tr w14:paraId="46EA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8B37A0">
            <w:pPr>
              <w:widowControl/>
              <w:ind w:right="-105" w:rightChars="-50"/>
              <w:jc w:val="left"/>
              <w:rPr>
                <w:rFonts w:ascii="仿宋" w:hAnsi="仿宋" w:eastAsia="仿宋"/>
                <w:color w:val="000000"/>
                <w:sz w:val="24"/>
              </w:rPr>
            </w:pPr>
            <w:r>
              <w:rPr>
                <w:rFonts w:hint="eastAsia" w:ascii="仿宋" w:hAnsi="仿宋" w:eastAsia="仿宋"/>
                <w:color w:val="000000"/>
                <w:sz w:val="24"/>
              </w:rPr>
              <w:t>（四）室外</w:t>
            </w:r>
            <w:r>
              <w:rPr>
                <w:rFonts w:hint="eastAsia" w:ascii="仿宋" w:hAnsi="仿宋" w:eastAsia="仿宋"/>
                <w:color w:val="000000"/>
                <w:sz w:val="24"/>
                <w:lang w:eastAsia="zh-CN"/>
              </w:rPr>
              <w:t>附属</w:t>
            </w:r>
            <w:r>
              <w:rPr>
                <w:rFonts w:hint="eastAsia" w:ascii="仿宋" w:hAnsi="仿宋" w:eastAsia="仿宋"/>
                <w:color w:val="000000"/>
                <w:sz w:val="24"/>
              </w:rPr>
              <w:t>设施管理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1DAFC1">
            <w:pPr>
              <w:rPr>
                <w:rFonts w:ascii="仿宋" w:hAnsi="仿宋" w:eastAsia="仿宋" w:cs="宋体"/>
                <w:color w:val="000000"/>
                <w:kern w:val="0"/>
                <w:sz w:val="24"/>
              </w:rPr>
            </w:pPr>
            <w:r>
              <w:rPr>
                <w:rFonts w:hint="eastAsia" w:ascii="仿宋" w:hAnsi="仿宋" w:eastAsia="仿宋" w:cs="宋体"/>
                <w:color w:val="000000"/>
                <w:kern w:val="0"/>
                <w:sz w:val="24"/>
              </w:rPr>
              <w:t>1.制定并实施室外附加设施统一、规范的安装标准和管理制度。</w:t>
            </w:r>
          </w:p>
          <w:p w14:paraId="10006D46">
            <w:pPr>
              <w:rPr>
                <w:rFonts w:ascii="仿宋" w:hAnsi="仿宋" w:eastAsia="仿宋" w:cs="宋体"/>
                <w:color w:val="000000"/>
                <w:kern w:val="0"/>
                <w:sz w:val="24"/>
              </w:rPr>
            </w:pPr>
            <w:r>
              <w:rPr>
                <w:rFonts w:hint="eastAsia" w:ascii="仿宋" w:hAnsi="仿宋" w:eastAsia="仿宋" w:cs="宋体"/>
                <w:color w:val="000000"/>
                <w:kern w:val="0"/>
                <w:sz w:val="24"/>
              </w:rPr>
              <w:t>2.室外招牌、广告牌、夜景灯等设施按规定办理报批，手续齐全，色彩风格统一。</w:t>
            </w:r>
          </w:p>
          <w:p w14:paraId="329FD200">
            <w:pPr>
              <w:rPr>
                <w:rFonts w:ascii="仿宋" w:hAnsi="仿宋" w:eastAsia="仿宋" w:cs="宋体"/>
                <w:color w:val="000000"/>
                <w:kern w:val="0"/>
                <w:sz w:val="24"/>
              </w:rPr>
            </w:pPr>
            <w:r>
              <w:rPr>
                <w:rFonts w:hint="eastAsia" w:ascii="仿宋" w:hAnsi="仿宋" w:eastAsia="仿宋" w:cs="宋体"/>
                <w:color w:val="000000"/>
                <w:kern w:val="0"/>
                <w:sz w:val="24"/>
              </w:rPr>
              <w:t>3.空调安装位置统一，管线整齐，冷凝水集中排放。</w:t>
            </w:r>
          </w:p>
          <w:p w14:paraId="41A42FA7">
            <w:pPr>
              <w:rPr>
                <w:rFonts w:ascii="仿宋" w:hAnsi="仿宋" w:eastAsia="仿宋" w:cs="宋体"/>
                <w:color w:val="000000"/>
                <w:kern w:val="0"/>
                <w:sz w:val="24"/>
              </w:rPr>
            </w:pPr>
            <w:r>
              <w:rPr>
                <w:rFonts w:hint="eastAsia" w:ascii="仿宋" w:hAnsi="仿宋" w:eastAsia="仿宋" w:cs="宋体"/>
                <w:color w:val="000000"/>
                <w:kern w:val="0"/>
                <w:sz w:val="24"/>
              </w:rPr>
              <w:t>4.定期巡视检查，发现安全隐患，及时告知或劝阻业主及相关当事人，并采取相应防范措施。</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51476A">
            <w:pPr>
              <w:jc w:val="center"/>
              <w:rPr>
                <w:rFonts w:ascii="仿宋" w:hAnsi="仿宋" w:eastAsia="仿宋" w:cs="宋体"/>
                <w:color w:val="000000"/>
                <w:kern w:val="0"/>
                <w:sz w:val="24"/>
              </w:rPr>
            </w:pPr>
          </w:p>
          <w:p w14:paraId="39C5FD26">
            <w:pPr>
              <w:jc w:val="center"/>
              <w:rPr>
                <w:rFonts w:ascii="仿宋" w:hAnsi="仿宋" w:eastAsia="仿宋" w:cs="宋体"/>
                <w:color w:val="000000"/>
                <w:kern w:val="0"/>
                <w:sz w:val="24"/>
              </w:rPr>
            </w:pPr>
          </w:p>
          <w:p w14:paraId="46ED2C5C">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6B05C5">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72D2DE">
            <w:pPr>
              <w:rPr>
                <w:rFonts w:ascii="仿宋" w:hAnsi="仿宋" w:eastAsia="仿宋"/>
                <w:color w:val="000000"/>
                <w:sz w:val="24"/>
              </w:rPr>
            </w:pPr>
          </w:p>
          <w:p w14:paraId="3B10FBBD">
            <w:pPr>
              <w:rPr>
                <w:rFonts w:ascii="仿宋" w:hAnsi="仿宋" w:eastAsia="仿宋"/>
                <w:color w:val="000000"/>
                <w:sz w:val="24"/>
              </w:rPr>
            </w:pPr>
          </w:p>
          <w:p w14:paraId="0E275DF3">
            <w:pPr>
              <w:rPr>
                <w:rFonts w:ascii="仿宋" w:hAnsi="仿宋" w:eastAsia="仿宋" w:cs="宋体"/>
                <w:color w:val="000000"/>
                <w:kern w:val="0"/>
                <w:sz w:val="24"/>
              </w:rPr>
            </w:pPr>
            <w:r>
              <w:rPr>
                <w:rFonts w:hint="eastAsia" w:ascii="仿宋" w:hAnsi="仿宋" w:eastAsia="仿宋"/>
                <w:color w:val="000000"/>
                <w:sz w:val="24"/>
              </w:rPr>
              <w:t>符合2分，每一项不符扣0.5分。</w:t>
            </w:r>
          </w:p>
        </w:tc>
      </w:tr>
      <w:tr w14:paraId="6727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3842A2">
            <w:pPr>
              <w:widowControl/>
              <w:ind w:right="-105" w:rightChars="-50"/>
              <w:jc w:val="left"/>
              <w:rPr>
                <w:rFonts w:ascii="仿宋" w:hAnsi="仿宋" w:eastAsia="仿宋"/>
                <w:color w:val="000000"/>
                <w:sz w:val="24"/>
              </w:rPr>
            </w:pPr>
            <w:r>
              <w:rPr>
                <w:rFonts w:hint="eastAsia" w:ascii="仿宋" w:hAnsi="仿宋" w:eastAsia="仿宋"/>
                <w:color w:val="000000"/>
                <w:sz w:val="24"/>
              </w:rPr>
              <w:t>（五）装饰装修管理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8B09CC">
            <w:pPr>
              <w:rPr>
                <w:rFonts w:ascii="仿宋" w:hAnsi="仿宋" w:eastAsia="仿宋" w:cs="宋体"/>
                <w:color w:val="000000"/>
                <w:kern w:val="0"/>
                <w:sz w:val="24"/>
              </w:rPr>
            </w:pPr>
            <w:r>
              <w:rPr>
                <w:rFonts w:hint="eastAsia" w:ascii="仿宋" w:hAnsi="仿宋" w:eastAsia="仿宋" w:cs="宋体"/>
                <w:color w:val="000000"/>
                <w:kern w:val="0"/>
                <w:sz w:val="24"/>
              </w:rPr>
              <w:t>1.按相关规定审核客户装饰装修方案，特殊场所装修装饰方案须经消防部门核准；</w:t>
            </w:r>
          </w:p>
          <w:p w14:paraId="6E7545B7">
            <w:pPr>
              <w:rPr>
                <w:rFonts w:ascii="仿宋" w:hAnsi="仿宋" w:eastAsia="仿宋" w:cs="宋体"/>
                <w:color w:val="000000"/>
                <w:kern w:val="0"/>
                <w:sz w:val="24"/>
              </w:rPr>
            </w:pPr>
            <w:r>
              <w:rPr>
                <w:rFonts w:hint="eastAsia" w:ascii="仿宋" w:hAnsi="仿宋" w:eastAsia="仿宋" w:cs="宋体"/>
                <w:color w:val="000000"/>
                <w:kern w:val="0"/>
                <w:sz w:val="24"/>
              </w:rPr>
              <w:t>2.签订装饰装修管理服务协议、消防安全责任书，办理装修施工批准手续。</w:t>
            </w:r>
          </w:p>
          <w:p w14:paraId="689E1E57">
            <w:pPr>
              <w:rPr>
                <w:rFonts w:ascii="仿宋" w:hAnsi="仿宋" w:eastAsia="仿宋" w:cs="宋体"/>
                <w:color w:val="000000"/>
                <w:kern w:val="0"/>
                <w:sz w:val="24"/>
              </w:rPr>
            </w:pPr>
            <w:r>
              <w:rPr>
                <w:rFonts w:hint="eastAsia" w:ascii="仿宋" w:hAnsi="仿宋" w:eastAsia="仿宋" w:cs="宋体"/>
                <w:color w:val="000000"/>
                <w:kern w:val="0"/>
                <w:sz w:val="24"/>
              </w:rPr>
              <w:t>3.书面告知业主及施工单位装饰装修的禁止行为和注意事项，并在装修现场公示，装修现场的消防及安全防范措施得当。</w:t>
            </w:r>
          </w:p>
          <w:p w14:paraId="6383971F">
            <w:pPr>
              <w:rPr>
                <w:rFonts w:ascii="仿宋" w:hAnsi="仿宋" w:eastAsia="仿宋" w:cs="宋体"/>
                <w:color w:val="000000"/>
                <w:kern w:val="0"/>
                <w:sz w:val="24"/>
              </w:rPr>
            </w:pPr>
            <w:r>
              <w:rPr>
                <w:rFonts w:hint="eastAsia" w:ascii="仿宋" w:hAnsi="仿宋" w:eastAsia="仿宋" w:cs="宋体"/>
                <w:color w:val="000000"/>
                <w:kern w:val="0"/>
                <w:sz w:val="24"/>
              </w:rPr>
              <w:t>4.装修人员出入和装修施工时间有效控制，装修垃圾定点堆放，定时清运。</w:t>
            </w:r>
          </w:p>
          <w:p w14:paraId="2A248F7E">
            <w:pPr>
              <w:rPr>
                <w:rFonts w:ascii="仿宋" w:hAnsi="仿宋" w:eastAsia="仿宋" w:cs="宋体"/>
                <w:color w:val="000000"/>
                <w:kern w:val="0"/>
                <w:sz w:val="24"/>
              </w:rPr>
            </w:pPr>
            <w:r>
              <w:rPr>
                <w:rFonts w:hint="eastAsia" w:ascii="仿宋" w:hAnsi="仿宋" w:eastAsia="仿宋" w:cs="宋体"/>
                <w:color w:val="000000"/>
                <w:kern w:val="0"/>
                <w:sz w:val="24"/>
              </w:rPr>
              <w:t>5.专人每日巡视检查装修现场，及时劝阻和制止装修违规行为，制止无效的，书面报告业主委员会及有关部门。</w:t>
            </w:r>
          </w:p>
          <w:p w14:paraId="67E15EDA">
            <w:pPr>
              <w:rPr>
                <w:rFonts w:ascii="仿宋" w:hAnsi="仿宋" w:eastAsia="仿宋" w:cs="宋体"/>
                <w:color w:val="000000"/>
                <w:kern w:val="0"/>
                <w:sz w:val="24"/>
              </w:rPr>
            </w:pPr>
            <w:r>
              <w:rPr>
                <w:rFonts w:hint="eastAsia" w:ascii="仿宋" w:hAnsi="仿宋" w:eastAsia="仿宋" w:cs="宋体"/>
                <w:color w:val="000000"/>
                <w:kern w:val="0"/>
                <w:sz w:val="24"/>
              </w:rPr>
              <w:t>6.装修验收手续完备，装修档案保存完整。</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5FC40E">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8D082C">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644E9F">
            <w:pPr>
              <w:rPr>
                <w:rFonts w:ascii="仿宋" w:hAnsi="仿宋" w:eastAsia="仿宋" w:cs="宋体"/>
                <w:color w:val="000000"/>
                <w:kern w:val="0"/>
                <w:sz w:val="24"/>
              </w:rPr>
            </w:pPr>
            <w:r>
              <w:rPr>
                <w:rFonts w:hint="eastAsia" w:ascii="仿宋" w:hAnsi="仿宋" w:eastAsia="仿宋"/>
                <w:color w:val="000000"/>
                <w:sz w:val="24"/>
              </w:rPr>
              <w:t>符合3分，每一项不符扣0.5分。</w:t>
            </w:r>
          </w:p>
        </w:tc>
      </w:tr>
      <w:tr w14:paraId="74B8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052320">
            <w:pPr>
              <w:widowControl/>
              <w:ind w:right="-105" w:rightChars="-50"/>
              <w:jc w:val="left"/>
              <w:rPr>
                <w:rFonts w:ascii="仿宋" w:hAnsi="仿宋" w:eastAsia="仿宋"/>
                <w:color w:val="000000"/>
                <w:sz w:val="24"/>
              </w:rPr>
            </w:pPr>
            <w:r>
              <w:rPr>
                <w:rFonts w:hint="eastAsia" w:ascii="仿宋" w:hAnsi="仿宋" w:eastAsia="仿宋"/>
                <w:color w:val="000000"/>
                <w:sz w:val="24"/>
              </w:rPr>
              <w:t>（六）日常巡视、检查与管理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F9D298">
            <w:pPr>
              <w:rPr>
                <w:rFonts w:ascii="仿宋" w:hAnsi="仿宋" w:eastAsia="仿宋" w:cs="宋体"/>
                <w:color w:val="000000"/>
                <w:kern w:val="0"/>
                <w:sz w:val="24"/>
              </w:rPr>
            </w:pPr>
            <w:r>
              <w:rPr>
                <w:rFonts w:hint="eastAsia" w:ascii="仿宋" w:hAnsi="仿宋" w:eastAsia="仿宋" w:cs="宋体"/>
                <w:color w:val="000000"/>
                <w:kern w:val="0"/>
                <w:sz w:val="24"/>
              </w:rPr>
              <w:t>1.每日巡查天台、楼梯、通道、窗户等共用部位，发现损坏，及时维修养护并做好记录。</w:t>
            </w:r>
          </w:p>
          <w:p w14:paraId="7C9B69AD">
            <w:pPr>
              <w:rPr>
                <w:rFonts w:ascii="仿宋" w:hAnsi="仿宋" w:eastAsia="仿宋" w:cs="宋体"/>
                <w:color w:val="000000"/>
                <w:kern w:val="0"/>
                <w:sz w:val="24"/>
              </w:rPr>
            </w:pPr>
            <w:r>
              <w:rPr>
                <w:rFonts w:hint="eastAsia" w:ascii="仿宋" w:hAnsi="仿宋" w:eastAsia="仿宋" w:cs="宋体"/>
                <w:color w:val="000000"/>
                <w:kern w:val="0"/>
                <w:sz w:val="24"/>
              </w:rPr>
              <w:t>2.门窗无破损，楼梯、通道以及屋面无乱堆乱放现象，屋面防水性能良好，进出有监管措施。</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5547CF">
            <w:pPr>
              <w:jc w:val="center"/>
              <w:rPr>
                <w:color w:val="000000"/>
              </w:rPr>
            </w:pPr>
            <w:r>
              <w:rPr>
                <w:rFonts w:hint="eastAsia" w:ascii="仿宋" w:hAnsi="仿宋" w:eastAsia="仿宋" w:cs="宋体"/>
                <w:color w:val="000000"/>
                <w:kern w:val="0"/>
                <w:sz w:val="24"/>
              </w:rPr>
              <w:t>1</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35BCEB">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C68B0F">
            <w:pPr>
              <w:rPr>
                <w:rFonts w:ascii="仿宋" w:hAnsi="仿宋" w:eastAsia="仿宋" w:cs="宋体"/>
                <w:color w:val="000000"/>
                <w:kern w:val="0"/>
                <w:sz w:val="24"/>
              </w:rPr>
            </w:pPr>
            <w:r>
              <w:rPr>
                <w:rFonts w:hint="eastAsia" w:ascii="仿宋" w:hAnsi="仿宋" w:eastAsia="仿宋"/>
                <w:color w:val="000000"/>
                <w:sz w:val="24"/>
              </w:rPr>
              <w:t>符合1分，每一项不符扣0.5分。</w:t>
            </w:r>
          </w:p>
        </w:tc>
      </w:tr>
      <w:tr w14:paraId="513F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95"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17C133">
            <w:pPr>
              <w:jc w:val="left"/>
              <w:rPr>
                <w:rFonts w:ascii="黑体" w:hAnsi="黑体" w:eastAsia="黑体" w:cs="黑体"/>
                <w:color w:val="000000"/>
                <w:kern w:val="0"/>
                <w:sz w:val="24"/>
              </w:rPr>
            </w:pPr>
            <w:r>
              <w:rPr>
                <w:rFonts w:hint="eastAsia" w:ascii="黑体" w:hAnsi="黑体" w:eastAsia="黑体" w:cs="黑体"/>
                <w:color w:val="000000"/>
                <w:kern w:val="0"/>
                <w:sz w:val="24"/>
              </w:rPr>
              <w:t>三、</w:t>
            </w:r>
            <w:r>
              <w:rPr>
                <w:rFonts w:hint="eastAsia" w:ascii="黑体" w:hAnsi="黑体" w:eastAsia="黑体" w:cs="黑体"/>
                <w:color w:val="000000"/>
                <w:kern w:val="0"/>
                <w:sz w:val="24"/>
                <w:lang w:eastAsia="zh-CN"/>
              </w:rPr>
              <w:t>公用设施</w:t>
            </w:r>
            <w:r>
              <w:rPr>
                <w:rFonts w:hint="eastAsia" w:ascii="黑体" w:hAnsi="黑体" w:eastAsia="黑体" w:cs="黑体"/>
                <w:color w:val="000000"/>
                <w:kern w:val="0"/>
                <w:sz w:val="24"/>
              </w:rPr>
              <w:t>设备运行、维修和养护</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B3EF96">
            <w:pPr>
              <w:jc w:val="center"/>
              <w:rPr>
                <w:color w:val="000000"/>
              </w:rPr>
            </w:pPr>
            <w:r>
              <w:rPr>
                <w:rFonts w:hint="eastAsia" w:ascii="黑体" w:hAnsi="黑体" w:eastAsia="黑体" w:cs="黑体"/>
                <w:color w:val="000000"/>
                <w:kern w:val="0"/>
                <w:sz w:val="24"/>
              </w:rPr>
              <w:t>31</w:t>
            </w:r>
            <w:r>
              <w:rPr>
                <w:rFonts w:hint="eastAsia" w:ascii="黑体" w:hAnsi="黑体" w:eastAsia="黑体" w:cs="黑体"/>
                <w:color w:val="000000"/>
                <w:sz w:val="24"/>
              </w:rPr>
              <w:t>分</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5CFCF1">
            <w:pPr>
              <w:jc w:val="center"/>
              <w:rPr>
                <w:rFonts w:ascii="黑体" w:hAnsi="黑体" w:eastAsia="黑体" w:cs="黑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73ADFA">
            <w:pPr>
              <w:jc w:val="left"/>
              <w:rPr>
                <w:color w:val="000000"/>
              </w:rPr>
            </w:pPr>
          </w:p>
        </w:tc>
      </w:tr>
      <w:tr w14:paraId="1C8B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944119">
            <w:pPr>
              <w:widowControl/>
              <w:ind w:right="-105" w:rightChars="-50"/>
              <w:jc w:val="left"/>
              <w:rPr>
                <w:rFonts w:ascii="仿宋" w:hAnsi="仿宋" w:eastAsia="仿宋"/>
                <w:color w:val="000000"/>
                <w:sz w:val="24"/>
              </w:rPr>
            </w:pPr>
            <w:r>
              <w:rPr>
                <w:rFonts w:hint="eastAsia" w:ascii="仿宋" w:hAnsi="仿宋" w:eastAsia="仿宋"/>
                <w:color w:val="000000"/>
                <w:sz w:val="24"/>
              </w:rPr>
              <w:t>（一）共用设施设备管理和运行状况</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F610C7">
            <w:pPr>
              <w:rPr>
                <w:rFonts w:ascii="仿宋" w:hAnsi="仿宋" w:eastAsia="仿宋" w:cs="宋体"/>
                <w:color w:val="000000"/>
                <w:kern w:val="0"/>
                <w:sz w:val="24"/>
              </w:rPr>
            </w:pPr>
            <w:r>
              <w:rPr>
                <w:rFonts w:hint="eastAsia" w:ascii="仿宋" w:hAnsi="仿宋" w:eastAsia="仿宋" w:cs="宋体"/>
                <w:color w:val="000000"/>
                <w:kern w:val="0"/>
                <w:sz w:val="24"/>
              </w:rPr>
              <w:t>1.设施设备专业管理人员配置合理，岗位责任明确。</w:t>
            </w:r>
          </w:p>
          <w:p w14:paraId="33846671">
            <w:pPr>
              <w:rPr>
                <w:rFonts w:ascii="仿宋" w:hAnsi="仿宋" w:eastAsia="仿宋" w:cs="宋体"/>
                <w:color w:val="000000"/>
                <w:kern w:val="0"/>
                <w:sz w:val="24"/>
              </w:rPr>
            </w:pPr>
            <w:r>
              <w:rPr>
                <w:rFonts w:hint="eastAsia" w:ascii="仿宋" w:hAnsi="仿宋" w:eastAsia="仿宋" w:cs="宋体"/>
                <w:color w:val="000000"/>
                <w:kern w:val="0"/>
                <w:sz w:val="24"/>
              </w:rPr>
              <w:t>2.建立设施设备总账、台账、设备卡，设施设备</w:t>
            </w:r>
            <w:r>
              <w:rPr>
                <w:rFonts w:hint="eastAsia" w:ascii="仿宋" w:hAnsi="仿宋" w:eastAsia="仿宋" w:cs="宋体"/>
                <w:color w:val="000000"/>
                <w:kern w:val="0"/>
                <w:sz w:val="24"/>
                <w:lang w:eastAsia="zh-CN"/>
              </w:rPr>
              <w:t>标识</w:t>
            </w:r>
            <w:r>
              <w:rPr>
                <w:rFonts w:hint="eastAsia" w:ascii="仿宋" w:hAnsi="仿宋" w:eastAsia="仿宋" w:cs="宋体"/>
                <w:color w:val="000000"/>
                <w:kern w:val="0"/>
                <w:sz w:val="24"/>
              </w:rPr>
              <w:t>齐全、规范。</w:t>
            </w:r>
          </w:p>
          <w:p w14:paraId="24DAD71C">
            <w:pPr>
              <w:rPr>
                <w:rFonts w:ascii="仿宋" w:hAnsi="仿宋" w:eastAsia="仿宋" w:cs="宋体"/>
                <w:color w:val="000000"/>
                <w:kern w:val="0"/>
                <w:sz w:val="24"/>
              </w:rPr>
            </w:pPr>
            <w:r>
              <w:rPr>
                <w:rFonts w:hint="eastAsia" w:ascii="仿宋" w:hAnsi="仿宋" w:eastAsia="仿宋" w:cs="宋体"/>
                <w:color w:val="000000"/>
                <w:kern w:val="0"/>
                <w:sz w:val="24"/>
              </w:rPr>
              <w:t>3.设施设备运行、维护、保养和检查等管理制度健全。</w:t>
            </w:r>
          </w:p>
          <w:p w14:paraId="01C62E01">
            <w:pPr>
              <w:rPr>
                <w:rFonts w:ascii="仿宋" w:hAnsi="仿宋" w:eastAsia="仿宋" w:cs="宋体"/>
                <w:color w:val="000000"/>
                <w:kern w:val="0"/>
                <w:sz w:val="24"/>
              </w:rPr>
            </w:pPr>
            <w:r>
              <w:rPr>
                <w:rFonts w:hint="eastAsia" w:ascii="仿宋" w:hAnsi="仿宋" w:eastAsia="仿宋" w:cs="宋体"/>
                <w:color w:val="000000"/>
                <w:kern w:val="0"/>
                <w:sz w:val="24"/>
              </w:rPr>
              <w:t>4.制定并实施日常设施设备检修、巡视、保养、紧急情况处理等制度。</w:t>
            </w:r>
          </w:p>
          <w:p w14:paraId="5A0A723E">
            <w:pPr>
              <w:rPr>
                <w:rFonts w:ascii="仿宋" w:hAnsi="仿宋" w:eastAsia="仿宋" w:cs="宋体"/>
                <w:color w:val="000000"/>
                <w:kern w:val="0"/>
                <w:sz w:val="24"/>
              </w:rPr>
            </w:pPr>
            <w:r>
              <w:rPr>
                <w:rFonts w:hint="eastAsia" w:ascii="仿宋" w:hAnsi="仿宋" w:eastAsia="仿宋" w:cs="宋体"/>
                <w:color w:val="000000"/>
                <w:kern w:val="0"/>
                <w:sz w:val="24"/>
              </w:rPr>
              <w:t>5.制定并实施年、季、月度设施设备维护、保养计划。</w:t>
            </w:r>
          </w:p>
          <w:p w14:paraId="7B46768A">
            <w:pPr>
              <w:rPr>
                <w:rFonts w:ascii="仿宋" w:hAnsi="仿宋" w:eastAsia="仿宋" w:cs="宋体"/>
                <w:color w:val="000000"/>
                <w:kern w:val="0"/>
                <w:sz w:val="24"/>
              </w:rPr>
            </w:pPr>
            <w:r>
              <w:rPr>
                <w:rFonts w:hint="eastAsia" w:ascii="仿宋" w:hAnsi="仿宋" w:eastAsia="仿宋" w:cs="宋体"/>
                <w:color w:val="000000"/>
                <w:kern w:val="0"/>
                <w:sz w:val="24"/>
              </w:rPr>
              <w:t>6.操作人员熟练掌握、严格执行设施设备操作规程及保养规范。</w:t>
            </w:r>
          </w:p>
          <w:p w14:paraId="1783E817">
            <w:pPr>
              <w:rPr>
                <w:rFonts w:ascii="仿宋" w:hAnsi="仿宋" w:eastAsia="仿宋" w:cs="宋体"/>
                <w:color w:val="000000"/>
                <w:kern w:val="0"/>
                <w:sz w:val="24"/>
              </w:rPr>
            </w:pPr>
            <w:r>
              <w:rPr>
                <w:rFonts w:hint="eastAsia" w:ascii="仿宋" w:hAnsi="仿宋" w:eastAsia="仿宋" w:cs="宋体"/>
                <w:color w:val="000000"/>
                <w:kern w:val="0"/>
                <w:sz w:val="24"/>
              </w:rPr>
              <w:t>7.选聘符合国家规定条件的专项服务单位，签订专业、规范的外包服务合同，相关工作人员持证上岗。</w:t>
            </w:r>
          </w:p>
          <w:p w14:paraId="7073CD75">
            <w:pPr>
              <w:rPr>
                <w:rFonts w:ascii="仿宋" w:hAnsi="仿宋" w:eastAsia="仿宋" w:cs="宋体"/>
                <w:color w:val="000000"/>
                <w:kern w:val="0"/>
                <w:sz w:val="24"/>
              </w:rPr>
            </w:pPr>
            <w:r>
              <w:rPr>
                <w:rFonts w:hint="eastAsia" w:ascii="仿宋" w:hAnsi="仿宋" w:eastAsia="仿宋" w:cs="宋体"/>
                <w:color w:val="000000"/>
                <w:kern w:val="0"/>
                <w:sz w:val="24"/>
              </w:rPr>
              <w:t>8.制定并实施外包服务合同全程监管制度。</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5BFE99">
            <w:pPr>
              <w:jc w:val="center"/>
              <w:rPr>
                <w:color w:val="000000"/>
              </w:rPr>
            </w:pPr>
            <w:r>
              <w:rPr>
                <w:rFonts w:ascii="仿宋" w:hAnsi="仿宋" w:eastAsia="仿宋" w:cs="宋体"/>
                <w:color w:val="000000"/>
                <w:kern w:val="0"/>
                <w:sz w:val="24"/>
              </w:rPr>
              <w:t>4</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67489A">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61C4E6">
            <w:pPr>
              <w:rPr>
                <w:rFonts w:ascii="仿宋" w:hAnsi="仿宋" w:eastAsia="仿宋" w:cs="宋体"/>
                <w:color w:val="000000"/>
                <w:kern w:val="0"/>
                <w:sz w:val="24"/>
              </w:rPr>
            </w:pPr>
            <w:r>
              <w:rPr>
                <w:rFonts w:hint="eastAsia" w:ascii="仿宋" w:hAnsi="仿宋" w:eastAsia="仿宋"/>
                <w:color w:val="000000"/>
                <w:sz w:val="24"/>
              </w:rPr>
              <w:t>符合4分，每一项不符扣0.5分。</w:t>
            </w:r>
          </w:p>
        </w:tc>
      </w:tr>
      <w:tr w14:paraId="2723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A0055B">
            <w:pPr>
              <w:widowControl/>
              <w:ind w:right="-105" w:rightChars="-50"/>
              <w:jc w:val="left"/>
              <w:rPr>
                <w:rFonts w:ascii="仿宋" w:hAnsi="仿宋" w:eastAsia="仿宋"/>
                <w:color w:val="000000"/>
                <w:sz w:val="24"/>
              </w:rPr>
            </w:pPr>
            <w:r>
              <w:rPr>
                <w:rFonts w:hint="eastAsia" w:ascii="仿宋" w:hAnsi="仿宋" w:eastAsia="仿宋"/>
                <w:color w:val="000000"/>
                <w:sz w:val="24"/>
              </w:rPr>
              <w:t>（二）室外共用管线、管道和道路管理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EDBB44">
            <w:pPr>
              <w:rPr>
                <w:rFonts w:ascii="仿宋" w:hAnsi="仿宋" w:eastAsia="仿宋" w:cs="宋体"/>
                <w:color w:val="000000"/>
                <w:kern w:val="0"/>
                <w:sz w:val="24"/>
              </w:rPr>
            </w:pPr>
            <w:r>
              <w:rPr>
                <w:rFonts w:hint="eastAsia" w:ascii="仿宋" w:hAnsi="仿宋" w:eastAsia="仿宋" w:cs="宋体"/>
                <w:color w:val="000000"/>
                <w:kern w:val="0"/>
                <w:sz w:val="24"/>
              </w:rPr>
              <w:t>1.室外共用管线统一入地或入公共管道，整齐有序，无架空管线。</w:t>
            </w:r>
          </w:p>
          <w:p w14:paraId="686C6B97">
            <w:pPr>
              <w:rPr>
                <w:rFonts w:ascii="仿宋" w:hAnsi="仿宋" w:eastAsia="仿宋" w:cs="宋体"/>
                <w:color w:val="000000"/>
                <w:kern w:val="0"/>
                <w:sz w:val="24"/>
              </w:rPr>
            </w:pPr>
            <w:r>
              <w:rPr>
                <w:rFonts w:hint="eastAsia" w:ascii="仿宋" w:hAnsi="仿宋" w:eastAsia="仿宋" w:cs="宋体"/>
                <w:color w:val="000000"/>
                <w:kern w:val="0"/>
                <w:sz w:val="24"/>
              </w:rPr>
              <w:t>2.排水排污管道通畅。</w:t>
            </w:r>
          </w:p>
          <w:p w14:paraId="52663625">
            <w:pPr>
              <w:rPr>
                <w:rFonts w:ascii="仿宋" w:hAnsi="仿宋" w:eastAsia="仿宋" w:cs="宋体"/>
                <w:color w:val="000000"/>
                <w:kern w:val="0"/>
                <w:sz w:val="24"/>
              </w:rPr>
            </w:pPr>
            <w:r>
              <w:rPr>
                <w:rFonts w:hint="eastAsia" w:ascii="仿宋" w:hAnsi="仿宋" w:eastAsia="仿宋" w:cs="宋体"/>
                <w:color w:val="000000"/>
                <w:kern w:val="0"/>
                <w:sz w:val="24"/>
              </w:rPr>
              <w:t>3.雨水井、化粪池定期巡检、疏通与清掏，无堵塞、外溢现象。</w:t>
            </w:r>
          </w:p>
          <w:p w14:paraId="7F8146A9">
            <w:pPr>
              <w:rPr>
                <w:rFonts w:ascii="仿宋" w:hAnsi="仿宋" w:eastAsia="仿宋" w:cs="宋体"/>
                <w:color w:val="000000"/>
                <w:kern w:val="0"/>
                <w:sz w:val="24"/>
              </w:rPr>
            </w:pPr>
            <w:r>
              <w:rPr>
                <w:rFonts w:hint="eastAsia" w:ascii="仿宋" w:hAnsi="仿宋" w:eastAsia="仿宋" w:cs="宋体"/>
                <w:color w:val="000000"/>
                <w:kern w:val="0"/>
                <w:sz w:val="24"/>
              </w:rPr>
              <w:t>4.道路通畅，路面整洁平整，路面井盖无缺损、无丢失，井盖表面标志清晰。</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233553">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3E8ECE">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0FD0AD">
            <w:pPr>
              <w:rPr>
                <w:rFonts w:ascii="仿宋" w:hAnsi="仿宋" w:eastAsia="仿宋" w:cs="宋体"/>
                <w:color w:val="000000"/>
                <w:kern w:val="0"/>
                <w:sz w:val="24"/>
              </w:rPr>
            </w:pPr>
            <w:r>
              <w:rPr>
                <w:rFonts w:hint="eastAsia" w:ascii="仿宋" w:hAnsi="仿宋" w:eastAsia="仿宋"/>
                <w:color w:val="000000"/>
                <w:sz w:val="24"/>
              </w:rPr>
              <w:t>符合2分，每一项不符扣0.5分。</w:t>
            </w:r>
          </w:p>
        </w:tc>
      </w:tr>
      <w:tr w14:paraId="1B8E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9C3916">
            <w:pPr>
              <w:widowControl/>
              <w:ind w:right="-105" w:rightChars="-50"/>
              <w:jc w:val="left"/>
              <w:rPr>
                <w:rFonts w:ascii="仿宋" w:hAnsi="仿宋" w:eastAsia="仿宋"/>
                <w:color w:val="000000"/>
                <w:sz w:val="24"/>
              </w:rPr>
            </w:pPr>
            <w:r>
              <w:rPr>
                <w:rFonts w:hint="eastAsia" w:ascii="仿宋" w:hAnsi="仿宋" w:eastAsia="仿宋"/>
                <w:color w:val="000000"/>
                <w:sz w:val="24"/>
              </w:rPr>
              <w:t>（三）设备机房管理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4DB11C">
            <w:pPr>
              <w:rPr>
                <w:rFonts w:ascii="仿宋" w:hAnsi="仿宋" w:eastAsia="仿宋" w:cs="宋体"/>
                <w:color w:val="000000"/>
                <w:kern w:val="0"/>
                <w:sz w:val="24"/>
              </w:rPr>
            </w:pPr>
            <w:r>
              <w:rPr>
                <w:rFonts w:hint="eastAsia" w:ascii="仿宋" w:hAnsi="仿宋" w:eastAsia="仿宋" w:cs="宋体"/>
                <w:color w:val="000000"/>
                <w:kern w:val="0"/>
                <w:sz w:val="24"/>
              </w:rPr>
              <w:t>1.设备系统图、操作规程、岗位责任制度、应急预案流程图、特种作业人员资格证书等齐全，张贴于机房明显位置。</w:t>
            </w:r>
          </w:p>
          <w:p w14:paraId="720623D8">
            <w:pPr>
              <w:rPr>
                <w:rFonts w:ascii="仿宋" w:hAnsi="仿宋" w:eastAsia="仿宋" w:cs="宋体"/>
                <w:color w:val="000000"/>
                <w:kern w:val="0"/>
                <w:sz w:val="24"/>
              </w:rPr>
            </w:pPr>
            <w:r>
              <w:rPr>
                <w:rFonts w:hint="eastAsia" w:ascii="仿宋" w:hAnsi="仿宋" w:eastAsia="仿宋" w:cs="宋体"/>
                <w:color w:val="000000"/>
                <w:kern w:val="0"/>
                <w:sz w:val="24"/>
              </w:rPr>
              <w:t>2.值班及非工作人员进出设备机房管理制度完善、记录完整。</w:t>
            </w:r>
          </w:p>
          <w:p w14:paraId="7241F024">
            <w:pPr>
              <w:rPr>
                <w:rFonts w:ascii="仿宋" w:hAnsi="仿宋" w:eastAsia="仿宋" w:cs="宋体"/>
                <w:color w:val="000000"/>
                <w:kern w:val="0"/>
                <w:sz w:val="24"/>
              </w:rPr>
            </w:pPr>
            <w:r>
              <w:rPr>
                <w:rFonts w:hint="eastAsia" w:ascii="仿宋" w:hAnsi="仿宋" w:eastAsia="仿宋" w:cs="宋体"/>
                <w:color w:val="000000"/>
                <w:kern w:val="0"/>
                <w:sz w:val="24"/>
              </w:rPr>
              <w:t>3.设备管线标志清晰，仪器仪表运行正常、数据准确。</w:t>
            </w:r>
          </w:p>
          <w:p w14:paraId="004BC139">
            <w:pPr>
              <w:rPr>
                <w:rFonts w:ascii="仿宋" w:hAnsi="仿宋" w:eastAsia="仿宋" w:cs="宋体"/>
                <w:color w:val="000000"/>
                <w:kern w:val="0"/>
                <w:sz w:val="24"/>
              </w:rPr>
            </w:pPr>
            <w:r>
              <w:rPr>
                <w:rFonts w:hint="eastAsia" w:ascii="仿宋" w:hAnsi="仿宋" w:eastAsia="仿宋" w:cs="宋体"/>
                <w:color w:val="000000"/>
                <w:kern w:val="0"/>
                <w:sz w:val="24"/>
              </w:rPr>
              <w:t>4.机房整洁、无渗漏、无积水、无杂物堆放，设备表面无积尘、无锈蚀。</w:t>
            </w:r>
          </w:p>
          <w:p w14:paraId="604529DE">
            <w:pPr>
              <w:rPr>
                <w:rFonts w:ascii="仿宋" w:hAnsi="仿宋" w:eastAsia="仿宋" w:cs="宋体"/>
                <w:color w:val="000000"/>
                <w:kern w:val="0"/>
                <w:sz w:val="24"/>
              </w:rPr>
            </w:pPr>
            <w:r>
              <w:rPr>
                <w:rFonts w:hint="eastAsia" w:ascii="仿宋" w:hAnsi="仿宋" w:eastAsia="仿宋" w:cs="宋体"/>
                <w:color w:val="000000"/>
                <w:kern w:val="0"/>
                <w:sz w:val="24"/>
              </w:rPr>
              <w:t>5.防鼠板、防鼠网材质、规格，防鼠药物投放等符合规范要求。</w:t>
            </w:r>
          </w:p>
          <w:p w14:paraId="2F2FC101">
            <w:pPr>
              <w:rPr>
                <w:rFonts w:ascii="仿宋" w:hAnsi="仿宋" w:eastAsia="仿宋" w:cs="宋体"/>
                <w:color w:val="000000"/>
                <w:kern w:val="0"/>
                <w:sz w:val="24"/>
              </w:rPr>
            </w:pPr>
            <w:r>
              <w:rPr>
                <w:rFonts w:hint="eastAsia" w:ascii="仿宋" w:hAnsi="仿宋" w:eastAsia="仿宋" w:cs="宋体"/>
                <w:color w:val="000000"/>
                <w:kern w:val="0"/>
                <w:sz w:val="24"/>
              </w:rPr>
              <w:t>6.设备噪声、照明符合规范要求，有环境要求的设备机房，温、湿度在规定范围内。</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A2D8FF">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316AAE">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647C6A">
            <w:pPr>
              <w:rPr>
                <w:rFonts w:ascii="仿宋" w:hAnsi="仿宋" w:eastAsia="仿宋" w:cs="宋体"/>
                <w:color w:val="000000"/>
                <w:kern w:val="0"/>
                <w:sz w:val="24"/>
              </w:rPr>
            </w:pPr>
            <w:r>
              <w:rPr>
                <w:rFonts w:hint="eastAsia" w:ascii="仿宋" w:hAnsi="仿宋" w:eastAsia="仿宋"/>
                <w:color w:val="000000"/>
                <w:sz w:val="24"/>
              </w:rPr>
              <w:t>符合3分，每一项不符扣0.5分。</w:t>
            </w:r>
          </w:p>
        </w:tc>
      </w:tr>
      <w:tr w14:paraId="28A5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D0DC9D">
            <w:pPr>
              <w:widowControl/>
              <w:ind w:right="-105" w:rightChars="-50"/>
              <w:jc w:val="left"/>
              <w:rPr>
                <w:rFonts w:ascii="仿宋" w:hAnsi="仿宋" w:eastAsia="仿宋"/>
                <w:color w:val="000000"/>
                <w:sz w:val="24"/>
              </w:rPr>
            </w:pPr>
            <w:r>
              <w:rPr>
                <w:rFonts w:hint="eastAsia" w:ascii="仿宋" w:hAnsi="仿宋" w:eastAsia="仿宋"/>
                <w:color w:val="000000"/>
                <w:sz w:val="24"/>
              </w:rPr>
              <w:t>（四）库房管理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DFCCB5">
            <w:pPr>
              <w:rPr>
                <w:rFonts w:ascii="仿宋" w:hAnsi="仿宋" w:eastAsia="仿宋" w:cs="宋体"/>
                <w:color w:val="000000"/>
                <w:kern w:val="0"/>
                <w:sz w:val="24"/>
              </w:rPr>
            </w:pPr>
            <w:r>
              <w:rPr>
                <w:rFonts w:hint="eastAsia" w:ascii="仿宋" w:hAnsi="仿宋" w:eastAsia="仿宋" w:cs="宋体"/>
                <w:color w:val="000000"/>
                <w:kern w:val="0"/>
                <w:sz w:val="24"/>
              </w:rPr>
              <w:t>1.建立并实施维修工具、备品、备件采购、存放、出入库和报废管理制度。</w:t>
            </w:r>
          </w:p>
          <w:p w14:paraId="1E457E18">
            <w:pPr>
              <w:rPr>
                <w:rFonts w:ascii="仿宋" w:hAnsi="仿宋" w:eastAsia="仿宋" w:cs="宋体"/>
                <w:color w:val="000000"/>
                <w:kern w:val="0"/>
                <w:sz w:val="24"/>
              </w:rPr>
            </w:pPr>
            <w:r>
              <w:rPr>
                <w:rFonts w:hint="eastAsia" w:ascii="仿宋" w:hAnsi="仿宋" w:eastAsia="仿宋" w:cs="宋体"/>
                <w:color w:val="000000"/>
                <w:kern w:val="0"/>
                <w:sz w:val="24"/>
              </w:rPr>
              <w:t>2.对危险品、化学品等特殊备品、备件单独存放，并定期检查。</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366869">
            <w:pPr>
              <w:jc w:val="center"/>
              <w:rPr>
                <w:color w:val="000000"/>
              </w:rPr>
            </w:pPr>
            <w:r>
              <w:rPr>
                <w:rFonts w:hint="eastAsia" w:ascii="仿宋" w:hAnsi="仿宋" w:eastAsia="仿宋" w:cs="宋体"/>
                <w:color w:val="000000"/>
                <w:kern w:val="0"/>
                <w:sz w:val="24"/>
              </w:rPr>
              <w:t>1</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20B570">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B9736">
            <w:pPr>
              <w:rPr>
                <w:rFonts w:ascii="仿宋" w:hAnsi="仿宋" w:eastAsia="仿宋" w:cs="宋体"/>
                <w:color w:val="000000"/>
                <w:kern w:val="0"/>
                <w:sz w:val="24"/>
              </w:rPr>
            </w:pPr>
            <w:r>
              <w:rPr>
                <w:rFonts w:hint="eastAsia" w:ascii="仿宋" w:hAnsi="仿宋" w:eastAsia="仿宋"/>
                <w:color w:val="000000"/>
                <w:sz w:val="24"/>
              </w:rPr>
              <w:t>符合1分，每一项不符扣0.5分。</w:t>
            </w:r>
          </w:p>
        </w:tc>
      </w:tr>
      <w:tr w14:paraId="4124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EF1D4D">
            <w:pPr>
              <w:widowControl/>
              <w:ind w:right="-105" w:rightChars="-50"/>
              <w:jc w:val="left"/>
              <w:rPr>
                <w:rFonts w:ascii="仿宋" w:hAnsi="仿宋" w:eastAsia="仿宋"/>
                <w:color w:val="000000"/>
                <w:sz w:val="24"/>
              </w:rPr>
            </w:pPr>
            <w:r>
              <w:rPr>
                <w:rFonts w:hint="eastAsia" w:ascii="仿宋" w:hAnsi="仿宋" w:eastAsia="仿宋"/>
                <w:color w:val="000000"/>
                <w:sz w:val="24"/>
              </w:rPr>
              <w:t>（五）供电系统管理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0F520D">
            <w:pPr>
              <w:rPr>
                <w:rFonts w:ascii="仿宋" w:hAnsi="仿宋" w:eastAsia="仿宋" w:cs="宋体"/>
                <w:color w:val="000000"/>
                <w:kern w:val="0"/>
                <w:sz w:val="24"/>
              </w:rPr>
            </w:pPr>
            <w:r>
              <w:rPr>
                <w:rFonts w:hint="eastAsia" w:ascii="仿宋" w:hAnsi="仿宋" w:eastAsia="仿宋" w:cs="宋体"/>
                <w:color w:val="000000"/>
                <w:kern w:val="0"/>
                <w:sz w:val="24"/>
              </w:rPr>
              <w:t>1.管理制度与措施符合专业要求，执行严格，设备编号有序，运行、维修、保养、巡检记录完整。</w:t>
            </w:r>
          </w:p>
          <w:p w14:paraId="7175918E">
            <w:pPr>
              <w:rPr>
                <w:rFonts w:ascii="仿宋" w:hAnsi="仿宋" w:eastAsia="仿宋" w:cs="宋体"/>
                <w:color w:val="000000"/>
                <w:kern w:val="0"/>
                <w:sz w:val="24"/>
              </w:rPr>
            </w:pPr>
            <w:r>
              <w:rPr>
                <w:rFonts w:hint="eastAsia" w:ascii="仿宋" w:hAnsi="仿宋" w:eastAsia="仿宋" w:cs="宋体"/>
                <w:color w:val="000000"/>
                <w:kern w:val="0"/>
                <w:sz w:val="24"/>
              </w:rPr>
              <w:t>2.停、送电严格执行操作票制度。</w:t>
            </w:r>
          </w:p>
          <w:p w14:paraId="5D92B98D">
            <w:pPr>
              <w:rPr>
                <w:rFonts w:ascii="仿宋" w:hAnsi="仿宋" w:eastAsia="仿宋" w:cs="宋体"/>
                <w:color w:val="000000"/>
                <w:kern w:val="0"/>
                <w:sz w:val="24"/>
              </w:rPr>
            </w:pPr>
            <w:r>
              <w:rPr>
                <w:rFonts w:hint="eastAsia" w:ascii="仿宋" w:hAnsi="仿宋" w:eastAsia="仿宋" w:cs="宋体"/>
                <w:color w:val="000000"/>
                <w:kern w:val="0"/>
                <w:sz w:val="24"/>
              </w:rPr>
              <w:t>3.变配电室安全警示牌配置齐全。</w:t>
            </w:r>
          </w:p>
          <w:p w14:paraId="3A0C6B2C">
            <w:pPr>
              <w:rPr>
                <w:rFonts w:ascii="仿宋" w:hAnsi="仿宋" w:eastAsia="仿宋" w:cs="宋体"/>
                <w:color w:val="000000"/>
                <w:kern w:val="0"/>
                <w:sz w:val="24"/>
              </w:rPr>
            </w:pPr>
            <w:r>
              <w:rPr>
                <w:rFonts w:hint="eastAsia" w:ascii="仿宋" w:hAnsi="仿宋" w:eastAsia="仿宋" w:cs="宋体"/>
                <w:color w:val="000000"/>
                <w:kern w:val="0"/>
                <w:sz w:val="24"/>
              </w:rPr>
              <w:t>4.高压供电检修检验和安全防护用具配置齐全，年检合格。</w:t>
            </w:r>
          </w:p>
          <w:p w14:paraId="186DF073">
            <w:pPr>
              <w:rPr>
                <w:rFonts w:ascii="仿宋" w:hAnsi="仿宋" w:eastAsia="仿宋" w:cs="宋体"/>
                <w:color w:val="000000"/>
                <w:kern w:val="0"/>
                <w:sz w:val="24"/>
              </w:rPr>
            </w:pPr>
            <w:r>
              <w:rPr>
                <w:rFonts w:hint="eastAsia" w:ascii="仿宋" w:hAnsi="仿宋" w:eastAsia="仿宋" w:cs="宋体"/>
                <w:color w:val="000000"/>
                <w:kern w:val="0"/>
                <w:sz w:val="24"/>
              </w:rPr>
              <w:t>5.后备电源设备定期检测，能够随时启用；</w:t>
            </w:r>
          </w:p>
          <w:p w14:paraId="35D5E1A7">
            <w:pPr>
              <w:rPr>
                <w:rFonts w:ascii="仿宋" w:hAnsi="仿宋" w:eastAsia="仿宋" w:cs="宋体"/>
                <w:color w:val="000000"/>
                <w:kern w:val="0"/>
                <w:sz w:val="24"/>
              </w:rPr>
            </w:pPr>
            <w:r>
              <w:rPr>
                <w:rFonts w:hint="eastAsia" w:ascii="仿宋" w:hAnsi="仿宋" w:eastAsia="仿宋" w:cs="宋体"/>
                <w:color w:val="000000"/>
                <w:kern w:val="0"/>
                <w:sz w:val="24"/>
              </w:rPr>
              <w:t>6.公共照明正常，重要设备编号有序。</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A60A4">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8184DA">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45773E">
            <w:pPr>
              <w:rPr>
                <w:rFonts w:ascii="仿宋" w:hAnsi="仿宋" w:eastAsia="仿宋" w:cs="宋体"/>
                <w:color w:val="000000"/>
                <w:kern w:val="0"/>
                <w:sz w:val="24"/>
              </w:rPr>
            </w:pPr>
            <w:r>
              <w:rPr>
                <w:rFonts w:hint="eastAsia" w:ascii="仿宋" w:hAnsi="仿宋" w:eastAsia="仿宋"/>
                <w:color w:val="000000"/>
                <w:sz w:val="24"/>
              </w:rPr>
              <w:t>符合3分，每一项不符扣0.5分。</w:t>
            </w:r>
          </w:p>
        </w:tc>
      </w:tr>
      <w:tr w14:paraId="316B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2CF98A">
            <w:pPr>
              <w:widowControl/>
              <w:ind w:right="-105" w:rightChars="-50"/>
              <w:jc w:val="left"/>
              <w:rPr>
                <w:rFonts w:ascii="仿宋" w:hAnsi="仿宋" w:eastAsia="仿宋"/>
                <w:color w:val="000000"/>
                <w:sz w:val="24"/>
              </w:rPr>
            </w:pPr>
            <w:r>
              <w:rPr>
                <w:rFonts w:hint="eastAsia" w:ascii="仿宋" w:hAnsi="仿宋" w:eastAsia="仿宋"/>
                <w:color w:val="000000"/>
                <w:sz w:val="24"/>
              </w:rPr>
              <w:t>（六）弱电系统管理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BC99E0">
            <w:pPr>
              <w:rPr>
                <w:rFonts w:ascii="仿宋" w:hAnsi="仿宋" w:eastAsia="仿宋" w:cs="宋体"/>
                <w:color w:val="000000"/>
                <w:kern w:val="0"/>
                <w:sz w:val="24"/>
              </w:rPr>
            </w:pPr>
            <w:r>
              <w:rPr>
                <w:rFonts w:hint="eastAsia" w:ascii="仿宋" w:hAnsi="仿宋" w:eastAsia="仿宋" w:cs="宋体"/>
                <w:color w:val="000000"/>
                <w:kern w:val="0"/>
                <w:sz w:val="24"/>
              </w:rPr>
              <w:t>1.系统设备配置齐全、运行正常、现场测试符合要求。</w:t>
            </w:r>
          </w:p>
          <w:p w14:paraId="15DDD147">
            <w:pPr>
              <w:rPr>
                <w:rFonts w:ascii="仿宋" w:hAnsi="仿宋" w:eastAsia="仿宋" w:cs="宋体"/>
                <w:color w:val="000000"/>
                <w:kern w:val="0"/>
                <w:sz w:val="24"/>
              </w:rPr>
            </w:pPr>
            <w:r>
              <w:rPr>
                <w:rFonts w:hint="eastAsia" w:ascii="仿宋" w:hAnsi="仿宋" w:eastAsia="仿宋" w:cs="宋体"/>
                <w:color w:val="000000"/>
                <w:kern w:val="0"/>
                <w:sz w:val="24"/>
              </w:rPr>
              <w:t>2.系统及子系统运行、维修、保养、巡检计划周全、记录完整。</w:t>
            </w:r>
          </w:p>
          <w:p w14:paraId="707AD0C2">
            <w:pPr>
              <w:rPr>
                <w:rFonts w:ascii="仿宋" w:hAnsi="仿宋" w:eastAsia="仿宋" w:cs="宋体"/>
                <w:color w:val="000000"/>
                <w:kern w:val="0"/>
                <w:sz w:val="24"/>
              </w:rPr>
            </w:pPr>
            <w:r>
              <w:rPr>
                <w:rFonts w:hint="eastAsia" w:ascii="仿宋" w:hAnsi="仿宋" w:eastAsia="仿宋" w:cs="宋体"/>
                <w:color w:val="000000"/>
                <w:kern w:val="0"/>
                <w:sz w:val="24"/>
              </w:rPr>
              <w:t>3.楼宇智能化（消防、安防等）中央控制室实行24小时专人值班，图像、数据、记录清晰完整，并按规定保存备查。</w:t>
            </w:r>
          </w:p>
          <w:p w14:paraId="19FF7CC7">
            <w:pPr>
              <w:rPr>
                <w:rFonts w:ascii="仿宋" w:hAnsi="仿宋" w:eastAsia="仿宋" w:cs="宋体"/>
                <w:color w:val="000000"/>
                <w:kern w:val="0"/>
                <w:sz w:val="24"/>
              </w:rPr>
            </w:pPr>
            <w:r>
              <w:rPr>
                <w:rFonts w:hint="eastAsia" w:ascii="仿宋" w:hAnsi="仿宋" w:eastAsia="仿宋" w:cs="宋体"/>
                <w:color w:val="000000"/>
                <w:kern w:val="0"/>
                <w:sz w:val="24"/>
              </w:rPr>
              <w:t>4.值班人员熟练掌握中控系统工作原理和操作规程，对于系统显示的设备故障和突发事件，能够及时报告报警并</w:t>
            </w:r>
            <w:r>
              <w:rPr>
                <w:rFonts w:hint="eastAsia" w:ascii="仿宋" w:hAnsi="仿宋" w:eastAsia="仿宋" w:cs="宋体"/>
                <w:color w:val="000000"/>
                <w:kern w:val="0"/>
                <w:sz w:val="24"/>
                <w:lang w:eastAsia="zh-CN"/>
              </w:rPr>
              <w:t>做好</w:t>
            </w:r>
            <w:r>
              <w:rPr>
                <w:rFonts w:hint="eastAsia" w:ascii="仿宋" w:hAnsi="仿宋" w:eastAsia="仿宋" w:cs="宋体"/>
                <w:color w:val="000000"/>
                <w:kern w:val="0"/>
                <w:sz w:val="24"/>
              </w:rPr>
              <w:t>记录。</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8AF16D">
            <w:pPr>
              <w:jc w:val="center"/>
              <w:rPr>
                <w:color w:val="000000"/>
              </w:rPr>
            </w:pPr>
            <w:r>
              <w:rPr>
                <w:rFonts w:hint="eastAsia" w:ascii="仿宋" w:hAnsi="仿宋" w:eastAsia="仿宋" w:cs="宋体"/>
                <w:color w:val="000000"/>
                <w:kern w:val="0"/>
                <w:sz w:val="24"/>
              </w:rPr>
              <w:t>4</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F3F09C">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66638A">
            <w:pPr>
              <w:rPr>
                <w:rFonts w:ascii="仿宋" w:hAnsi="仿宋" w:eastAsia="仿宋" w:cs="宋体"/>
                <w:color w:val="000000"/>
                <w:kern w:val="0"/>
                <w:sz w:val="24"/>
              </w:rPr>
            </w:pPr>
            <w:r>
              <w:rPr>
                <w:rFonts w:hint="eastAsia" w:ascii="仿宋" w:hAnsi="仿宋" w:eastAsia="仿宋"/>
                <w:color w:val="000000"/>
                <w:sz w:val="24"/>
              </w:rPr>
              <w:t>符合4分，每一项不符扣1分。</w:t>
            </w:r>
          </w:p>
        </w:tc>
      </w:tr>
      <w:tr w14:paraId="6465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F1EE8D">
            <w:pPr>
              <w:widowControl/>
              <w:ind w:right="-105" w:rightChars="-50"/>
              <w:jc w:val="left"/>
              <w:rPr>
                <w:rFonts w:ascii="仿宋" w:hAnsi="仿宋" w:eastAsia="仿宋"/>
                <w:color w:val="000000"/>
                <w:sz w:val="24"/>
              </w:rPr>
            </w:pPr>
            <w:r>
              <w:rPr>
                <w:rFonts w:hint="eastAsia" w:ascii="仿宋" w:hAnsi="仿宋" w:eastAsia="仿宋"/>
                <w:color w:val="000000"/>
                <w:sz w:val="24"/>
              </w:rPr>
              <w:t>（七）电梯系统管理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7ADAB3">
            <w:pPr>
              <w:rPr>
                <w:rFonts w:ascii="仿宋" w:hAnsi="仿宋" w:eastAsia="仿宋" w:cs="宋体"/>
                <w:color w:val="000000"/>
                <w:kern w:val="0"/>
                <w:sz w:val="24"/>
              </w:rPr>
            </w:pPr>
            <w:r>
              <w:rPr>
                <w:rFonts w:hint="eastAsia" w:ascii="仿宋" w:hAnsi="仿宋" w:eastAsia="仿宋" w:cs="宋体"/>
                <w:color w:val="000000"/>
                <w:kern w:val="0"/>
                <w:sz w:val="24"/>
              </w:rPr>
              <w:t>1.电梯轿厢内醒目位置公示特种设备使用标志、紧急电话和乘客注意事项。</w:t>
            </w:r>
          </w:p>
          <w:p w14:paraId="2DB985B8">
            <w:pPr>
              <w:rPr>
                <w:rFonts w:ascii="仿宋" w:hAnsi="仿宋" w:eastAsia="仿宋" w:cs="宋体"/>
                <w:color w:val="000000"/>
                <w:kern w:val="0"/>
                <w:sz w:val="24"/>
              </w:rPr>
            </w:pPr>
            <w:r>
              <w:rPr>
                <w:rFonts w:hint="eastAsia" w:ascii="仿宋" w:hAnsi="仿宋" w:eastAsia="仿宋" w:cs="宋体"/>
                <w:color w:val="000000"/>
                <w:kern w:val="0"/>
                <w:sz w:val="24"/>
              </w:rPr>
              <w:t>2.签订电梯维保合同，维保记录、电梯定期检验报告存档备查。</w:t>
            </w:r>
          </w:p>
          <w:p w14:paraId="16B79F66">
            <w:pPr>
              <w:rPr>
                <w:rFonts w:ascii="仿宋" w:hAnsi="仿宋" w:eastAsia="仿宋" w:cs="宋体"/>
                <w:color w:val="000000"/>
                <w:kern w:val="0"/>
                <w:sz w:val="24"/>
              </w:rPr>
            </w:pPr>
            <w:r>
              <w:rPr>
                <w:rFonts w:hint="eastAsia" w:ascii="仿宋" w:hAnsi="仿宋" w:eastAsia="仿宋" w:cs="宋体"/>
                <w:color w:val="000000"/>
                <w:kern w:val="0"/>
                <w:sz w:val="24"/>
              </w:rPr>
              <w:t>3.电梯机房通风、照明情况良好，配有平层标志线，专业工具齐全。</w:t>
            </w:r>
          </w:p>
          <w:p w14:paraId="2BF90FA6">
            <w:pPr>
              <w:rPr>
                <w:rFonts w:ascii="仿宋" w:hAnsi="仿宋" w:eastAsia="仿宋" w:cs="宋体"/>
                <w:color w:val="000000"/>
                <w:kern w:val="0"/>
                <w:sz w:val="24"/>
              </w:rPr>
            </w:pPr>
            <w:r>
              <w:rPr>
                <w:rFonts w:hint="eastAsia" w:ascii="仿宋" w:hAnsi="仿宋" w:eastAsia="仿宋" w:cs="宋体"/>
                <w:color w:val="000000"/>
                <w:kern w:val="0"/>
                <w:sz w:val="24"/>
              </w:rPr>
              <w:t>4.电梯轿厢、井道内保持清洁，轿厢广告设置有序，无乱贴、乱画。</w:t>
            </w:r>
          </w:p>
          <w:p w14:paraId="67A2F279">
            <w:pPr>
              <w:rPr>
                <w:rFonts w:ascii="仿宋" w:hAnsi="仿宋" w:eastAsia="仿宋" w:cs="宋体"/>
                <w:color w:val="000000"/>
                <w:kern w:val="0"/>
                <w:sz w:val="24"/>
              </w:rPr>
            </w:pPr>
            <w:r>
              <w:rPr>
                <w:rFonts w:hint="eastAsia" w:ascii="仿宋" w:hAnsi="仿宋" w:eastAsia="仿宋" w:cs="宋体"/>
                <w:color w:val="000000"/>
                <w:kern w:val="0"/>
                <w:sz w:val="24"/>
              </w:rPr>
              <w:t>5.电梯运行平稳，维修、保养、检修记录完整。</w:t>
            </w:r>
          </w:p>
          <w:p w14:paraId="7ABE0C14">
            <w:pPr>
              <w:rPr>
                <w:rFonts w:ascii="仿宋" w:hAnsi="仿宋" w:eastAsia="仿宋" w:cs="宋体"/>
                <w:color w:val="000000"/>
                <w:kern w:val="0"/>
                <w:sz w:val="24"/>
              </w:rPr>
            </w:pPr>
            <w:r>
              <w:rPr>
                <w:rFonts w:hint="eastAsia" w:ascii="仿宋" w:hAnsi="仿宋" w:eastAsia="仿宋" w:cs="宋体"/>
                <w:color w:val="000000"/>
                <w:kern w:val="0"/>
                <w:sz w:val="24"/>
              </w:rPr>
              <w:t>6.电梯按合同约定时间运行，出现故障或险情，维修人员接到报修后30分钟内到达现场。</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2F843E">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B63086">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CDD25C">
            <w:pPr>
              <w:rPr>
                <w:rFonts w:ascii="仿宋" w:hAnsi="仿宋" w:eastAsia="仿宋" w:cs="宋体"/>
                <w:color w:val="000000"/>
                <w:kern w:val="0"/>
                <w:sz w:val="24"/>
              </w:rPr>
            </w:pPr>
            <w:r>
              <w:rPr>
                <w:rFonts w:hint="eastAsia" w:ascii="仿宋" w:hAnsi="仿宋" w:eastAsia="仿宋"/>
                <w:color w:val="000000"/>
                <w:sz w:val="24"/>
              </w:rPr>
              <w:t>符合3分，每一项不符扣0.5分。</w:t>
            </w:r>
          </w:p>
        </w:tc>
      </w:tr>
      <w:tr w14:paraId="3A64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FD96D">
            <w:pPr>
              <w:widowControl/>
              <w:ind w:right="-105" w:rightChars="-50"/>
              <w:jc w:val="left"/>
              <w:rPr>
                <w:rFonts w:ascii="仿宋" w:hAnsi="仿宋" w:eastAsia="仿宋"/>
                <w:color w:val="000000"/>
                <w:sz w:val="24"/>
              </w:rPr>
            </w:pPr>
            <w:r>
              <w:rPr>
                <w:rFonts w:hint="eastAsia" w:ascii="仿宋" w:hAnsi="仿宋" w:eastAsia="仿宋"/>
                <w:color w:val="000000"/>
                <w:sz w:val="24"/>
              </w:rPr>
              <w:t>（八）给排水系统管理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53B4D5">
            <w:pPr>
              <w:rPr>
                <w:rFonts w:ascii="仿宋" w:hAnsi="仿宋" w:eastAsia="仿宋" w:cs="宋体"/>
                <w:color w:val="000000"/>
                <w:kern w:val="0"/>
                <w:sz w:val="24"/>
              </w:rPr>
            </w:pPr>
            <w:r>
              <w:rPr>
                <w:rFonts w:hint="eastAsia" w:ascii="仿宋" w:hAnsi="仿宋" w:eastAsia="仿宋" w:cs="宋体"/>
                <w:color w:val="000000"/>
                <w:kern w:val="0"/>
                <w:sz w:val="24"/>
              </w:rPr>
              <w:t>1.二次供水水质定期检测，符合卫生标准。</w:t>
            </w:r>
          </w:p>
          <w:p w14:paraId="35A04121">
            <w:pPr>
              <w:rPr>
                <w:rFonts w:ascii="仿宋" w:hAnsi="仿宋" w:eastAsia="仿宋" w:cs="宋体"/>
                <w:color w:val="000000"/>
                <w:kern w:val="0"/>
                <w:sz w:val="24"/>
              </w:rPr>
            </w:pPr>
            <w:r>
              <w:rPr>
                <w:rFonts w:hint="eastAsia" w:ascii="仿宋" w:hAnsi="仿宋" w:eastAsia="仿宋" w:cs="宋体"/>
                <w:color w:val="000000"/>
                <w:kern w:val="0"/>
                <w:sz w:val="24"/>
              </w:rPr>
              <w:t>2.供水及中水系统设备完好、运行正常，日检查和月、季、年保养制度完善。</w:t>
            </w:r>
          </w:p>
          <w:p w14:paraId="392E8A57">
            <w:pPr>
              <w:rPr>
                <w:rFonts w:ascii="仿宋" w:hAnsi="仿宋" w:eastAsia="仿宋" w:cs="宋体"/>
                <w:color w:val="000000"/>
                <w:kern w:val="0"/>
                <w:sz w:val="24"/>
              </w:rPr>
            </w:pPr>
            <w:r>
              <w:rPr>
                <w:rFonts w:hint="eastAsia" w:ascii="仿宋" w:hAnsi="仿宋" w:eastAsia="仿宋" w:cs="宋体"/>
                <w:color w:val="000000"/>
                <w:kern w:val="0"/>
                <w:sz w:val="24"/>
              </w:rPr>
              <w:t>3.排水系统通畅，汛期道路、地下室、设备室及地下车库无积水和浸泡现象。</w:t>
            </w:r>
          </w:p>
          <w:p w14:paraId="149DDF84">
            <w:pPr>
              <w:rPr>
                <w:rFonts w:ascii="仿宋" w:hAnsi="仿宋" w:eastAsia="仿宋" w:cs="宋体"/>
                <w:color w:val="000000"/>
                <w:kern w:val="0"/>
                <w:sz w:val="24"/>
              </w:rPr>
            </w:pPr>
            <w:r>
              <w:rPr>
                <w:rFonts w:hint="eastAsia" w:ascii="仿宋" w:hAnsi="仿宋" w:eastAsia="仿宋" w:cs="宋体"/>
                <w:color w:val="000000"/>
                <w:kern w:val="0"/>
                <w:sz w:val="24"/>
              </w:rPr>
              <w:t>4.水箱加盖双锁，周边无污染源，定期清洗、消毒，检查记录完整。</w:t>
            </w:r>
          </w:p>
          <w:p w14:paraId="1E2D8EA5">
            <w:pPr>
              <w:rPr>
                <w:rFonts w:ascii="仿宋" w:hAnsi="仿宋" w:eastAsia="仿宋" w:cs="宋体"/>
                <w:color w:val="000000"/>
                <w:kern w:val="0"/>
                <w:sz w:val="24"/>
              </w:rPr>
            </w:pPr>
            <w:r>
              <w:rPr>
                <w:rFonts w:hint="eastAsia" w:ascii="仿宋" w:hAnsi="仿宋" w:eastAsia="仿宋" w:cs="宋体"/>
                <w:color w:val="000000"/>
                <w:kern w:val="0"/>
                <w:sz w:val="24"/>
              </w:rPr>
              <w:t>5.水泵、阀门、管网等设备名称、流向、运行状态标志清晰，无锈蚀、无跑冒滴漏、无污染。</w:t>
            </w:r>
          </w:p>
          <w:p w14:paraId="0FF72D2D">
            <w:pPr>
              <w:rPr>
                <w:rFonts w:ascii="仿宋" w:hAnsi="仿宋" w:eastAsia="仿宋" w:cs="宋体"/>
                <w:color w:val="000000"/>
                <w:kern w:val="0"/>
                <w:sz w:val="24"/>
              </w:rPr>
            </w:pPr>
            <w:r>
              <w:rPr>
                <w:rFonts w:hint="eastAsia" w:ascii="仿宋" w:hAnsi="仿宋" w:eastAsia="仿宋" w:cs="宋体"/>
                <w:color w:val="000000"/>
                <w:kern w:val="0"/>
                <w:sz w:val="24"/>
              </w:rPr>
              <w:t>6.临时停水事先通知客户，并实施应急供水方案。</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2A540A">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3D929">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F3E759">
            <w:pPr>
              <w:rPr>
                <w:rFonts w:ascii="仿宋" w:hAnsi="仿宋" w:eastAsia="仿宋" w:cs="宋体"/>
                <w:color w:val="000000"/>
                <w:kern w:val="0"/>
                <w:sz w:val="24"/>
              </w:rPr>
            </w:pPr>
            <w:r>
              <w:rPr>
                <w:rFonts w:hint="eastAsia" w:ascii="仿宋" w:hAnsi="仿宋" w:eastAsia="仿宋"/>
                <w:color w:val="000000"/>
                <w:sz w:val="24"/>
              </w:rPr>
              <w:t>符合3分，每一项不符扣0.5分。</w:t>
            </w:r>
          </w:p>
        </w:tc>
      </w:tr>
      <w:tr w14:paraId="109B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0559E4">
            <w:pPr>
              <w:widowControl/>
              <w:ind w:right="-105" w:rightChars="-50"/>
              <w:jc w:val="left"/>
              <w:rPr>
                <w:rFonts w:ascii="仿宋" w:hAnsi="仿宋" w:eastAsia="仿宋"/>
                <w:color w:val="000000"/>
                <w:sz w:val="24"/>
              </w:rPr>
            </w:pPr>
            <w:r>
              <w:rPr>
                <w:rFonts w:hint="eastAsia" w:ascii="仿宋" w:hAnsi="仿宋" w:eastAsia="仿宋"/>
                <w:color w:val="000000"/>
                <w:sz w:val="24"/>
              </w:rPr>
              <w:t>（九）避雷系统管理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3FC7D1">
            <w:pPr>
              <w:rPr>
                <w:rFonts w:ascii="仿宋" w:hAnsi="仿宋" w:eastAsia="仿宋" w:cs="宋体"/>
                <w:color w:val="000000"/>
                <w:kern w:val="0"/>
                <w:sz w:val="24"/>
              </w:rPr>
            </w:pPr>
            <w:r>
              <w:rPr>
                <w:rFonts w:hint="eastAsia" w:ascii="仿宋" w:hAnsi="仿宋" w:eastAsia="仿宋" w:cs="宋体"/>
                <w:color w:val="000000"/>
                <w:kern w:val="0"/>
                <w:sz w:val="24"/>
              </w:rPr>
              <w:t>避雷设施定期检查、维护，记录完整。</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CB80E2">
            <w:pPr>
              <w:jc w:val="center"/>
              <w:rPr>
                <w:color w:val="000000"/>
              </w:rPr>
            </w:pPr>
            <w:r>
              <w:rPr>
                <w:rFonts w:hint="eastAsia" w:ascii="仿宋" w:hAnsi="仿宋" w:eastAsia="仿宋" w:cs="宋体"/>
                <w:color w:val="000000"/>
                <w:kern w:val="0"/>
                <w:sz w:val="24"/>
              </w:rPr>
              <w:t>1</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FF7F0E">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B97451">
            <w:pPr>
              <w:rPr>
                <w:rFonts w:ascii="仿宋" w:hAnsi="仿宋" w:eastAsia="仿宋" w:cs="宋体"/>
                <w:color w:val="000000"/>
                <w:kern w:val="0"/>
                <w:sz w:val="24"/>
              </w:rPr>
            </w:pPr>
            <w:r>
              <w:rPr>
                <w:rFonts w:hint="eastAsia" w:ascii="仿宋" w:hAnsi="仿宋" w:eastAsia="仿宋" w:cs="宋体"/>
                <w:color w:val="000000"/>
                <w:kern w:val="0"/>
                <w:sz w:val="24"/>
                <w:lang w:eastAsia="zh-CN"/>
              </w:rPr>
              <w:t>符合</w:t>
            </w:r>
            <w:r>
              <w:rPr>
                <w:rFonts w:hint="eastAsia" w:ascii="仿宋" w:hAnsi="仿宋" w:eastAsia="仿宋" w:cs="宋体"/>
                <w:color w:val="000000"/>
                <w:kern w:val="0"/>
                <w:sz w:val="24"/>
              </w:rPr>
              <w:t>1分，</w:t>
            </w:r>
            <w:r>
              <w:rPr>
                <w:rFonts w:hint="eastAsia" w:ascii="仿宋" w:hAnsi="仿宋" w:eastAsia="仿宋" w:cs="宋体"/>
                <w:color w:val="000000"/>
                <w:kern w:val="0"/>
                <w:sz w:val="24"/>
                <w:lang w:eastAsia="zh-CN"/>
              </w:rPr>
              <w:t>不符合</w:t>
            </w:r>
            <w:r>
              <w:rPr>
                <w:rFonts w:hint="eastAsia" w:ascii="仿宋" w:hAnsi="仿宋" w:eastAsia="仿宋" w:cs="宋体"/>
                <w:color w:val="000000"/>
                <w:kern w:val="0"/>
                <w:sz w:val="24"/>
              </w:rPr>
              <w:t>0分。</w:t>
            </w:r>
          </w:p>
        </w:tc>
      </w:tr>
      <w:tr w14:paraId="0BC6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21554B">
            <w:pPr>
              <w:widowControl/>
              <w:ind w:right="-105" w:rightChars="-50"/>
              <w:jc w:val="left"/>
              <w:rPr>
                <w:rFonts w:ascii="仿宋" w:hAnsi="仿宋" w:eastAsia="仿宋"/>
                <w:color w:val="000000"/>
                <w:sz w:val="24"/>
              </w:rPr>
            </w:pPr>
            <w:r>
              <w:rPr>
                <w:rFonts w:hint="eastAsia" w:ascii="仿宋" w:hAnsi="仿宋" w:eastAsia="仿宋"/>
                <w:color w:val="000000"/>
                <w:sz w:val="24"/>
              </w:rPr>
              <w:t>（十）消防系统管理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31D450">
            <w:pPr>
              <w:rPr>
                <w:rFonts w:ascii="仿宋" w:hAnsi="仿宋" w:eastAsia="仿宋" w:cs="宋体"/>
                <w:color w:val="000000"/>
                <w:kern w:val="0"/>
                <w:sz w:val="24"/>
              </w:rPr>
            </w:pPr>
            <w:r>
              <w:rPr>
                <w:rFonts w:hint="eastAsia" w:ascii="仿宋" w:hAnsi="仿宋" w:eastAsia="仿宋" w:cs="宋体"/>
                <w:color w:val="000000"/>
                <w:kern w:val="0"/>
                <w:sz w:val="24"/>
              </w:rPr>
              <w:t>1.设施设置平面图、火警疏散示意图按幢设置在楼层明显位置。</w:t>
            </w:r>
          </w:p>
          <w:p w14:paraId="7CFB2B74">
            <w:pPr>
              <w:rPr>
                <w:rFonts w:ascii="仿宋" w:hAnsi="仿宋" w:eastAsia="仿宋" w:cs="宋体"/>
                <w:color w:val="000000"/>
                <w:kern w:val="0"/>
                <w:sz w:val="24"/>
              </w:rPr>
            </w:pPr>
            <w:r>
              <w:rPr>
                <w:rFonts w:hint="eastAsia" w:ascii="仿宋" w:hAnsi="仿宋" w:eastAsia="仿宋" w:cs="宋体"/>
                <w:color w:val="000000"/>
                <w:kern w:val="0"/>
                <w:sz w:val="24"/>
              </w:rPr>
              <w:t>2.消防监控系统运行良好，自动和手动火灾报警设施启动正常。</w:t>
            </w:r>
          </w:p>
          <w:p w14:paraId="105733EB">
            <w:pPr>
              <w:rPr>
                <w:rFonts w:ascii="仿宋" w:hAnsi="仿宋" w:eastAsia="仿宋" w:cs="宋体"/>
                <w:color w:val="000000"/>
                <w:kern w:val="0"/>
                <w:sz w:val="24"/>
              </w:rPr>
            </w:pPr>
            <w:r>
              <w:rPr>
                <w:rFonts w:hint="eastAsia" w:ascii="仿宋" w:hAnsi="仿宋" w:eastAsia="仿宋" w:cs="宋体"/>
                <w:color w:val="000000"/>
                <w:kern w:val="0"/>
                <w:sz w:val="24"/>
              </w:rPr>
              <w:t>3.消防自动喷淋灭火系统、气体灭火系统能够正常启用。</w:t>
            </w:r>
          </w:p>
          <w:p w14:paraId="7BB94FDA">
            <w:pPr>
              <w:rPr>
                <w:rFonts w:ascii="仿宋" w:hAnsi="仿宋" w:eastAsia="仿宋" w:cs="宋体"/>
                <w:color w:val="000000"/>
                <w:kern w:val="0"/>
                <w:sz w:val="24"/>
              </w:rPr>
            </w:pPr>
            <w:r>
              <w:rPr>
                <w:rFonts w:hint="eastAsia" w:ascii="仿宋" w:hAnsi="仿宋" w:eastAsia="仿宋" w:cs="宋体"/>
                <w:color w:val="000000"/>
                <w:kern w:val="0"/>
                <w:sz w:val="24"/>
              </w:rPr>
              <w:t>4.消防正压送风、防排烟系统能够正常启用。</w:t>
            </w:r>
          </w:p>
          <w:p w14:paraId="7DC18DEB">
            <w:pPr>
              <w:rPr>
                <w:rFonts w:ascii="仿宋" w:hAnsi="仿宋" w:eastAsia="仿宋" w:cs="宋体"/>
                <w:color w:val="000000"/>
                <w:kern w:val="0"/>
                <w:sz w:val="24"/>
              </w:rPr>
            </w:pPr>
            <w:r>
              <w:rPr>
                <w:rFonts w:hint="eastAsia" w:ascii="仿宋" w:hAnsi="仿宋" w:eastAsia="仿宋" w:cs="宋体"/>
                <w:color w:val="000000"/>
                <w:kern w:val="0"/>
                <w:sz w:val="24"/>
              </w:rPr>
              <w:t>5.消火栓柜、防火卷帘、防火门、灭火器、疏散指示灯、应急灯及应急工具等消防设施设备完好，并定期组织检验、保养。</w:t>
            </w:r>
          </w:p>
          <w:p w14:paraId="3510BA26">
            <w:pPr>
              <w:rPr>
                <w:rFonts w:ascii="仿宋" w:hAnsi="仿宋" w:eastAsia="仿宋" w:cs="宋体"/>
                <w:color w:val="000000"/>
                <w:kern w:val="0"/>
                <w:sz w:val="24"/>
              </w:rPr>
            </w:pPr>
            <w:r>
              <w:rPr>
                <w:rFonts w:hint="eastAsia" w:ascii="仿宋" w:hAnsi="仿宋" w:eastAsia="仿宋" w:cs="宋体"/>
                <w:color w:val="000000"/>
                <w:kern w:val="0"/>
                <w:sz w:val="24"/>
              </w:rPr>
              <w:t>6.消防水泵、管网、闸门等设备运行正常，测试、维修、保养记录完整。</w:t>
            </w:r>
          </w:p>
          <w:p w14:paraId="57AF960E">
            <w:pPr>
              <w:rPr>
                <w:rFonts w:ascii="仿宋" w:hAnsi="仿宋" w:eastAsia="仿宋" w:cs="宋体"/>
                <w:color w:val="000000"/>
                <w:kern w:val="0"/>
                <w:sz w:val="24"/>
              </w:rPr>
            </w:pPr>
            <w:r>
              <w:rPr>
                <w:rFonts w:hint="eastAsia" w:ascii="仿宋" w:hAnsi="仿宋" w:eastAsia="仿宋" w:cs="宋体"/>
                <w:color w:val="000000"/>
                <w:kern w:val="0"/>
                <w:sz w:val="24"/>
              </w:rPr>
              <w:t>7.安全疏散通道畅通，疏散标志和示意图设置合理、醒目。</w:t>
            </w:r>
          </w:p>
          <w:p w14:paraId="4F824530">
            <w:pPr>
              <w:rPr>
                <w:rFonts w:ascii="仿宋" w:hAnsi="仿宋" w:eastAsia="仿宋" w:cs="宋体"/>
                <w:color w:val="000000"/>
                <w:kern w:val="0"/>
                <w:sz w:val="24"/>
              </w:rPr>
            </w:pPr>
            <w:r>
              <w:rPr>
                <w:rFonts w:hint="eastAsia" w:ascii="仿宋" w:hAnsi="仿宋" w:eastAsia="仿宋" w:cs="宋体"/>
                <w:color w:val="000000"/>
                <w:kern w:val="0"/>
                <w:sz w:val="24"/>
              </w:rPr>
              <w:t>8.区域消防通道畅通，无杂物堆放，无违章占用。</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BC50EE">
            <w:pPr>
              <w:jc w:val="center"/>
              <w:rPr>
                <w:color w:val="000000"/>
              </w:rPr>
            </w:pPr>
            <w:r>
              <w:rPr>
                <w:rFonts w:hint="eastAsia" w:ascii="仿宋" w:hAnsi="仿宋" w:eastAsia="仿宋" w:cs="宋体"/>
                <w:color w:val="000000"/>
                <w:kern w:val="0"/>
                <w:sz w:val="24"/>
              </w:rPr>
              <w:t>4</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709EF5">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E722F4">
            <w:pPr>
              <w:rPr>
                <w:rFonts w:ascii="仿宋" w:hAnsi="仿宋" w:eastAsia="仿宋" w:cs="宋体"/>
                <w:color w:val="000000"/>
                <w:kern w:val="0"/>
                <w:sz w:val="24"/>
              </w:rPr>
            </w:pPr>
            <w:r>
              <w:rPr>
                <w:rFonts w:hint="eastAsia" w:ascii="仿宋" w:hAnsi="仿宋" w:eastAsia="仿宋"/>
                <w:color w:val="000000"/>
                <w:sz w:val="24"/>
              </w:rPr>
              <w:t>符合4分，每一项不符扣0.5分。</w:t>
            </w:r>
          </w:p>
        </w:tc>
      </w:tr>
      <w:tr w14:paraId="38F1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397655">
            <w:pPr>
              <w:widowControl/>
              <w:ind w:right="-105" w:rightChars="-50"/>
              <w:jc w:val="left"/>
              <w:rPr>
                <w:rFonts w:ascii="仿宋" w:hAnsi="仿宋" w:eastAsia="仿宋"/>
                <w:color w:val="000000"/>
                <w:sz w:val="24"/>
              </w:rPr>
            </w:pPr>
            <w:r>
              <w:rPr>
                <w:rFonts w:hint="eastAsia" w:ascii="仿宋" w:hAnsi="仿宋" w:eastAsia="仿宋"/>
                <w:color w:val="000000"/>
                <w:sz w:val="24"/>
              </w:rPr>
              <w:t>（十一）空调系统管理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834ABB">
            <w:pPr>
              <w:rPr>
                <w:rFonts w:ascii="仿宋" w:hAnsi="仿宋" w:eastAsia="仿宋" w:cs="宋体"/>
                <w:color w:val="000000"/>
                <w:kern w:val="0"/>
                <w:sz w:val="24"/>
              </w:rPr>
            </w:pPr>
            <w:r>
              <w:rPr>
                <w:rFonts w:hint="eastAsia" w:ascii="仿宋" w:hAnsi="仿宋" w:eastAsia="仿宋" w:cs="宋体"/>
                <w:color w:val="000000"/>
                <w:kern w:val="0"/>
                <w:sz w:val="24"/>
              </w:rPr>
              <w:t>1.空调系统运行正常，水质符合标准。</w:t>
            </w:r>
          </w:p>
          <w:p w14:paraId="2FFF0F68">
            <w:pPr>
              <w:rPr>
                <w:rFonts w:ascii="仿宋" w:hAnsi="仿宋" w:eastAsia="仿宋" w:cs="宋体"/>
                <w:color w:val="000000"/>
                <w:kern w:val="0"/>
                <w:sz w:val="24"/>
              </w:rPr>
            </w:pPr>
            <w:r>
              <w:rPr>
                <w:rFonts w:hint="eastAsia" w:ascii="仿宋" w:hAnsi="仿宋" w:eastAsia="仿宋" w:cs="宋体"/>
                <w:color w:val="000000"/>
                <w:kern w:val="0"/>
                <w:sz w:val="24"/>
              </w:rPr>
              <w:t>2.冷却塔运行正常，噪声符合规范要求。</w:t>
            </w:r>
          </w:p>
          <w:p w14:paraId="19156455">
            <w:pPr>
              <w:rPr>
                <w:rFonts w:ascii="仿宋" w:hAnsi="仿宋" w:eastAsia="仿宋" w:cs="宋体"/>
                <w:color w:val="000000"/>
                <w:kern w:val="0"/>
                <w:sz w:val="24"/>
              </w:rPr>
            </w:pPr>
            <w:r>
              <w:rPr>
                <w:rFonts w:hint="eastAsia" w:ascii="仿宋" w:hAnsi="仿宋" w:eastAsia="仿宋" w:cs="宋体"/>
                <w:color w:val="000000"/>
                <w:kern w:val="0"/>
                <w:sz w:val="24"/>
              </w:rPr>
              <w:t>3.空调管道、阀件及仪表完好，无跑、冒、滴、漏现象。</w:t>
            </w:r>
          </w:p>
          <w:p w14:paraId="73EBB399">
            <w:pPr>
              <w:rPr>
                <w:rFonts w:ascii="仿宋" w:hAnsi="仿宋" w:eastAsia="仿宋" w:cs="宋体"/>
                <w:color w:val="000000"/>
                <w:kern w:val="0"/>
                <w:sz w:val="24"/>
              </w:rPr>
            </w:pPr>
            <w:r>
              <w:rPr>
                <w:rFonts w:hint="eastAsia" w:ascii="仿宋" w:hAnsi="仿宋" w:eastAsia="仿宋" w:cs="宋体"/>
                <w:color w:val="000000"/>
                <w:kern w:val="0"/>
                <w:sz w:val="24"/>
              </w:rPr>
              <w:t>4.空调系统日常巡查、维修、养护工作符合技术规范要求。</w:t>
            </w:r>
          </w:p>
          <w:p w14:paraId="58191956">
            <w:pPr>
              <w:rPr>
                <w:rFonts w:ascii="仿宋" w:hAnsi="仿宋" w:eastAsia="仿宋" w:cs="宋体"/>
                <w:color w:val="000000"/>
                <w:kern w:val="0"/>
                <w:sz w:val="24"/>
              </w:rPr>
            </w:pPr>
            <w:r>
              <w:rPr>
                <w:rFonts w:hint="eastAsia" w:ascii="仿宋" w:hAnsi="仿宋" w:eastAsia="仿宋" w:cs="宋体"/>
                <w:color w:val="000000"/>
                <w:kern w:val="0"/>
                <w:sz w:val="24"/>
              </w:rPr>
              <w:t>5.新风、送排风系统运行正常，消毒管道和过滤装置定期清洗，符合规范要求。</w:t>
            </w:r>
          </w:p>
          <w:p w14:paraId="242E2169">
            <w:pPr>
              <w:rPr>
                <w:rFonts w:ascii="仿宋" w:hAnsi="仿宋" w:eastAsia="仿宋" w:cs="宋体"/>
                <w:color w:val="000000"/>
                <w:kern w:val="0"/>
                <w:sz w:val="24"/>
              </w:rPr>
            </w:pPr>
            <w:r>
              <w:rPr>
                <w:rFonts w:hint="eastAsia" w:ascii="仿宋" w:hAnsi="仿宋" w:eastAsia="仿宋" w:cs="宋体"/>
                <w:color w:val="000000"/>
                <w:kern w:val="0"/>
                <w:sz w:val="24"/>
              </w:rPr>
              <w:t>6.空调系统出现故障，维护人员接到报修后20分钟内到达现场检修。</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BD80DA">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FE8D8F">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DA7335">
            <w:pPr>
              <w:rPr>
                <w:rFonts w:ascii="仿宋" w:hAnsi="仿宋" w:eastAsia="仿宋" w:cs="宋体"/>
                <w:color w:val="000000"/>
                <w:kern w:val="0"/>
                <w:sz w:val="24"/>
              </w:rPr>
            </w:pPr>
            <w:r>
              <w:rPr>
                <w:rFonts w:hint="eastAsia" w:ascii="仿宋" w:hAnsi="仿宋" w:eastAsia="仿宋"/>
                <w:color w:val="000000"/>
                <w:sz w:val="24"/>
              </w:rPr>
              <w:t>符合3分，每一项不符扣0.5分。</w:t>
            </w:r>
          </w:p>
        </w:tc>
      </w:tr>
      <w:tr w14:paraId="693A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95"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AD0D90">
            <w:pPr>
              <w:jc w:val="left"/>
              <w:rPr>
                <w:rFonts w:ascii="黑体" w:hAnsi="黑体" w:eastAsia="黑体" w:cs="黑体"/>
                <w:color w:val="000000"/>
                <w:kern w:val="0"/>
                <w:sz w:val="24"/>
              </w:rPr>
            </w:pPr>
            <w:r>
              <w:rPr>
                <w:rFonts w:hint="eastAsia" w:ascii="黑体" w:hAnsi="黑体" w:eastAsia="黑体" w:cs="黑体"/>
                <w:color w:val="000000"/>
                <w:kern w:val="0"/>
                <w:sz w:val="24"/>
              </w:rPr>
              <w:t>四、公共秩序维护</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27848C">
            <w:pPr>
              <w:jc w:val="center"/>
              <w:rPr>
                <w:color w:val="000000"/>
              </w:rPr>
            </w:pPr>
            <w:r>
              <w:rPr>
                <w:rFonts w:hint="eastAsia" w:ascii="黑体" w:hAnsi="黑体" w:eastAsia="黑体" w:cs="黑体"/>
                <w:color w:val="000000"/>
                <w:kern w:val="0"/>
                <w:sz w:val="24"/>
              </w:rPr>
              <w:t>12</w:t>
            </w:r>
            <w:r>
              <w:rPr>
                <w:rFonts w:hint="eastAsia" w:ascii="黑体" w:hAnsi="黑体" w:eastAsia="黑体" w:cs="黑体"/>
                <w:color w:val="000000"/>
                <w:sz w:val="24"/>
              </w:rPr>
              <w:t>分</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EE2DDF">
            <w:pPr>
              <w:jc w:val="center"/>
              <w:rPr>
                <w:rFonts w:ascii="黑体" w:hAnsi="黑体" w:eastAsia="黑体" w:cs="黑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0CBEB">
            <w:pPr>
              <w:jc w:val="left"/>
              <w:rPr>
                <w:color w:val="000000"/>
              </w:rPr>
            </w:pPr>
          </w:p>
        </w:tc>
      </w:tr>
      <w:tr w14:paraId="344B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6D6B54">
            <w:pPr>
              <w:widowControl/>
              <w:ind w:right="-105" w:rightChars="-50"/>
              <w:jc w:val="left"/>
              <w:rPr>
                <w:rFonts w:ascii="仿宋" w:hAnsi="仿宋" w:eastAsia="仿宋"/>
                <w:color w:val="000000"/>
                <w:sz w:val="24"/>
              </w:rPr>
            </w:pPr>
            <w:r>
              <w:rPr>
                <w:rFonts w:hint="eastAsia" w:ascii="仿宋" w:hAnsi="仿宋" w:eastAsia="仿宋"/>
                <w:color w:val="000000"/>
                <w:sz w:val="24"/>
              </w:rPr>
              <w:t>（一）秩序维护管理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FE8569">
            <w:pPr>
              <w:rPr>
                <w:rFonts w:ascii="仿宋" w:hAnsi="仿宋" w:eastAsia="仿宋" w:cs="宋体"/>
                <w:color w:val="000000"/>
                <w:kern w:val="0"/>
                <w:sz w:val="24"/>
              </w:rPr>
            </w:pPr>
            <w:r>
              <w:rPr>
                <w:rFonts w:hint="eastAsia" w:ascii="仿宋" w:hAnsi="仿宋" w:eastAsia="仿宋" w:cs="宋体"/>
                <w:color w:val="000000"/>
                <w:kern w:val="0"/>
                <w:sz w:val="24"/>
              </w:rPr>
              <w:t>1.制定符合项目特点的秩序维护方案。</w:t>
            </w:r>
          </w:p>
          <w:p w14:paraId="5C2AB6A3">
            <w:pPr>
              <w:rPr>
                <w:rFonts w:ascii="仿宋" w:hAnsi="仿宋" w:eastAsia="仿宋" w:cs="宋体"/>
                <w:color w:val="000000"/>
                <w:kern w:val="0"/>
                <w:sz w:val="24"/>
              </w:rPr>
            </w:pPr>
            <w:r>
              <w:rPr>
                <w:rFonts w:hint="eastAsia" w:ascii="仿宋" w:hAnsi="仿宋" w:eastAsia="仿宋" w:cs="宋体"/>
                <w:color w:val="000000"/>
                <w:kern w:val="0"/>
                <w:sz w:val="24"/>
              </w:rPr>
              <w:t>2.秩序维护人员配置合理，岗位责任明确，巡更路线清晰。</w:t>
            </w:r>
          </w:p>
          <w:p w14:paraId="52CAD517">
            <w:pPr>
              <w:rPr>
                <w:rFonts w:ascii="仿宋" w:hAnsi="仿宋" w:eastAsia="仿宋" w:cs="宋体"/>
                <w:color w:val="000000"/>
                <w:kern w:val="0"/>
                <w:sz w:val="24"/>
              </w:rPr>
            </w:pPr>
            <w:r>
              <w:rPr>
                <w:rFonts w:hint="eastAsia" w:ascii="仿宋" w:hAnsi="仿宋" w:eastAsia="仿宋" w:cs="宋体"/>
                <w:color w:val="000000"/>
                <w:kern w:val="0"/>
                <w:sz w:val="24"/>
              </w:rPr>
              <w:t>3.监控设施和门禁系统运行良好，监控记录保存符合规定要求。</w:t>
            </w:r>
          </w:p>
          <w:p w14:paraId="36C8DE54">
            <w:pPr>
              <w:rPr>
                <w:rFonts w:ascii="仿宋" w:hAnsi="仿宋" w:eastAsia="仿宋" w:cs="宋体"/>
                <w:color w:val="000000"/>
                <w:kern w:val="0"/>
                <w:sz w:val="24"/>
              </w:rPr>
            </w:pPr>
            <w:r>
              <w:rPr>
                <w:rFonts w:hint="eastAsia" w:ascii="仿宋" w:hAnsi="仿宋" w:eastAsia="仿宋" w:cs="宋体"/>
                <w:color w:val="000000"/>
                <w:kern w:val="0"/>
                <w:sz w:val="24"/>
              </w:rPr>
              <w:t>4.安全监控室及主出入口实行24小时值班，对外来人员、车辆和物品进出实行管理。</w:t>
            </w:r>
          </w:p>
          <w:p w14:paraId="20C027B1">
            <w:pPr>
              <w:rPr>
                <w:rFonts w:ascii="仿宋" w:hAnsi="仿宋" w:eastAsia="仿宋" w:cs="宋体"/>
                <w:color w:val="000000"/>
                <w:kern w:val="0"/>
                <w:sz w:val="24"/>
              </w:rPr>
            </w:pPr>
            <w:r>
              <w:rPr>
                <w:rFonts w:hint="eastAsia" w:ascii="仿宋" w:hAnsi="仿宋" w:eastAsia="仿宋" w:cs="宋体"/>
                <w:color w:val="000000"/>
                <w:kern w:val="0"/>
                <w:sz w:val="24"/>
              </w:rPr>
              <w:t>5.安全标志设置合理，对可能危及人身安全的地点和设施设备，有明显警示标志和防范措施。</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ADB354">
            <w:pPr>
              <w:jc w:val="center"/>
              <w:rPr>
                <w:color w:val="000000"/>
              </w:rPr>
            </w:pPr>
            <w:r>
              <w:rPr>
                <w:rFonts w:hint="eastAsia" w:ascii="仿宋" w:hAnsi="仿宋" w:eastAsia="仿宋" w:cs="宋体"/>
                <w:color w:val="000000"/>
                <w:kern w:val="0"/>
                <w:sz w:val="24"/>
              </w:rPr>
              <w:t>5</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210984">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D308D9">
            <w:pPr>
              <w:rPr>
                <w:rFonts w:ascii="仿宋" w:hAnsi="仿宋" w:eastAsia="仿宋" w:cs="宋体"/>
                <w:color w:val="000000"/>
                <w:kern w:val="0"/>
                <w:sz w:val="24"/>
              </w:rPr>
            </w:pPr>
            <w:r>
              <w:rPr>
                <w:rFonts w:hint="eastAsia" w:ascii="仿宋" w:hAnsi="仿宋" w:eastAsia="仿宋"/>
                <w:color w:val="000000"/>
                <w:sz w:val="24"/>
              </w:rPr>
              <w:t>符合5分，每一项不符扣1分。</w:t>
            </w:r>
          </w:p>
        </w:tc>
      </w:tr>
      <w:tr w14:paraId="17E4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591188">
            <w:pPr>
              <w:widowControl/>
              <w:ind w:right="-105" w:rightChars="-50"/>
              <w:jc w:val="left"/>
              <w:rPr>
                <w:rFonts w:ascii="仿宋" w:hAnsi="仿宋" w:eastAsia="仿宋"/>
                <w:color w:val="000000"/>
                <w:sz w:val="24"/>
              </w:rPr>
            </w:pPr>
            <w:r>
              <w:rPr>
                <w:rFonts w:hint="eastAsia" w:ascii="仿宋" w:hAnsi="仿宋" w:eastAsia="仿宋"/>
                <w:color w:val="000000"/>
                <w:sz w:val="24"/>
              </w:rPr>
              <w:t>（二）交通秩序管理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CEA86E">
            <w:pPr>
              <w:rPr>
                <w:rFonts w:ascii="仿宋" w:hAnsi="仿宋" w:eastAsia="仿宋" w:cs="宋体"/>
                <w:color w:val="000000"/>
                <w:kern w:val="0"/>
                <w:sz w:val="24"/>
              </w:rPr>
            </w:pPr>
            <w:r>
              <w:rPr>
                <w:rFonts w:hint="eastAsia" w:ascii="仿宋" w:hAnsi="仿宋" w:eastAsia="仿宋" w:cs="宋体"/>
                <w:color w:val="000000"/>
                <w:kern w:val="0"/>
                <w:sz w:val="24"/>
              </w:rPr>
              <w:t>1.公示停车场管理规定和停车收费标准和紧急联系电话。</w:t>
            </w:r>
          </w:p>
          <w:p w14:paraId="12E60ED7">
            <w:pPr>
              <w:rPr>
                <w:rFonts w:ascii="仿宋" w:hAnsi="仿宋" w:eastAsia="仿宋" w:cs="宋体"/>
                <w:color w:val="000000"/>
                <w:kern w:val="0"/>
                <w:sz w:val="24"/>
              </w:rPr>
            </w:pPr>
            <w:r>
              <w:rPr>
                <w:rFonts w:hint="eastAsia" w:ascii="仿宋" w:hAnsi="仿宋" w:eastAsia="仿宋" w:cs="宋体"/>
                <w:color w:val="000000"/>
                <w:kern w:val="0"/>
                <w:sz w:val="24"/>
              </w:rPr>
              <w:t>2.停车场、停车位标志规范、清晰，车辆行驶路线设置合理、路线清晰。</w:t>
            </w:r>
          </w:p>
          <w:p w14:paraId="7793182B">
            <w:pPr>
              <w:rPr>
                <w:rFonts w:ascii="仿宋" w:hAnsi="仿宋" w:eastAsia="仿宋" w:cs="宋体"/>
                <w:color w:val="000000"/>
                <w:kern w:val="0"/>
                <w:sz w:val="24"/>
              </w:rPr>
            </w:pPr>
            <w:r>
              <w:rPr>
                <w:rFonts w:hint="eastAsia" w:ascii="仿宋" w:hAnsi="仿宋" w:eastAsia="仿宋" w:cs="宋体"/>
                <w:color w:val="000000"/>
                <w:kern w:val="0"/>
                <w:sz w:val="24"/>
              </w:rPr>
              <w:t>3.固定停放车辆签订停车服务协议，明确相关权利义务。</w:t>
            </w:r>
          </w:p>
          <w:p w14:paraId="5845202F">
            <w:pPr>
              <w:rPr>
                <w:rFonts w:ascii="仿宋" w:hAnsi="仿宋" w:eastAsia="仿宋" w:cs="宋体"/>
                <w:color w:val="000000"/>
                <w:kern w:val="0"/>
                <w:sz w:val="24"/>
              </w:rPr>
            </w:pPr>
            <w:r>
              <w:rPr>
                <w:rFonts w:hint="eastAsia" w:ascii="仿宋" w:hAnsi="仿宋" w:eastAsia="仿宋" w:cs="宋体"/>
                <w:color w:val="000000"/>
                <w:kern w:val="0"/>
                <w:sz w:val="24"/>
              </w:rPr>
              <w:t>4.车辆进出执行登记制度，记录完整；</w:t>
            </w:r>
          </w:p>
          <w:p w14:paraId="6140EF49">
            <w:pPr>
              <w:rPr>
                <w:rFonts w:ascii="仿宋" w:hAnsi="仿宋" w:eastAsia="仿宋" w:cs="宋体"/>
                <w:color w:val="000000"/>
                <w:kern w:val="0"/>
                <w:sz w:val="24"/>
              </w:rPr>
            </w:pPr>
            <w:r>
              <w:rPr>
                <w:rFonts w:hint="eastAsia" w:ascii="仿宋" w:hAnsi="仿宋" w:eastAsia="仿宋" w:cs="宋体"/>
                <w:color w:val="000000"/>
                <w:kern w:val="0"/>
                <w:sz w:val="24"/>
              </w:rPr>
              <w:t>5.车辆进出道闸、立体停车设施运行良好，维修养护及时。</w:t>
            </w:r>
          </w:p>
          <w:p w14:paraId="02DCD88D">
            <w:pPr>
              <w:rPr>
                <w:rFonts w:ascii="仿宋" w:hAnsi="仿宋" w:eastAsia="仿宋" w:cs="宋体"/>
                <w:color w:val="000000"/>
                <w:kern w:val="0"/>
                <w:sz w:val="24"/>
              </w:rPr>
            </w:pPr>
            <w:r>
              <w:rPr>
                <w:rFonts w:hint="eastAsia" w:ascii="仿宋" w:hAnsi="仿宋" w:eastAsia="仿宋" w:cs="宋体"/>
                <w:color w:val="000000"/>
                <w:kern w:val="0"/>
                <w:sz w:val="24"/>
              </w:rPr>
              <w:t>6.机动、非机动车辆停放有序、无乱停乱放现象</w:t>
            </w:r>
            <w:r>
              <w:rPr>
                <w:rFonts w:hint="eastAsia" w:ascii="仿宋" w:hAnsi="仿宋" w:eastAsia="仿宋"/>
                <w:color w:val="000000"/>
                <w:kern w:val="0"/>
                <w:sz w:val="24"/>
              </w:rPr>
              <w:t>，设有集中充电设施</w:t>
            </w:r>
            <w:r>
              <w:rPr>
                <w:rFonts w:hint="eastAsia" w:ascii="仿宋" w:hAnsi="仿宋" w:eastAsia="仿宋" w:cs="宋体"/>
                <w:color w:val="000000"/>
                <w:kern w:val="0"/>
                <w:sz w:val="24"/>
              </w:rPr>
              <w:t>。</w:t>
            </w:r>
          </w:p>
          <w:p w14:paraId="2B19EBB3">
            <w:pPr>
              <w:jc w:val="left"/>
              <w:rPr>
                <w:rFonts w:ascii="仿宋" w:hAnsi="仿宋" w:eastAsia="仿宋" w:cs="宋体"/>
                <w:color w:val="000000"/>
                <w:kern w:val="0"/>
                <w:sz w:val="24"/>
              </w:rPr>
            </w:pPr>
            <w:r>
              <w:rPr>
                <w:rFonts w:hint="eastAsia" w:ascii="仿宋" w:hAnsi="仿宋" w:eastAsia="仿宋" w:cs="宋体"/>
                <w:color w:val="000000"/>
                <w:kern w:val="0"/>
                <w:sz w:val="24"/>
              </w:rPr>
              <w:t>7.停车场、库定时巡视检查，高峰时进行车辆秩序引导。</w:t>
            </w:r>
          </w:p>
          <w:p w14:paraId="5E0F3215">
            <w:pPr>
              <w:jc w:val="left"/>
              <w:rPr>
                <w:rFonts w:ascii="仿宋" w:hAnsi="仿宋" w:eastAsia="仿宋" w:cs="宋体"/>
                <w:color w:val="000000"/>
                <w:kern w:val="0"/>
                <w:sz w:val="24"/>
              </w:rPr>
            </w:pPr>
            <w:r>
              <w:rPr>
                <w:rFonts w:hint="eastAsia" w:ascii="仿宋" w:hAnsi="仿宋" w:eastAsia="仿宋" w:cs="宋体"/>
                <w:color w:val="000000"/>
                <w:kern w:val="0"/>
                <w:sz w:val="24"/>
              </w:rPr>
              <w:t>8.发现交通堵塞及时疏导，发生交通事故及时报告有关部门。</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FB9935">
            <w:pPr>
              <w:jc w:val="center"/>
              <w:rPr>
                <w:color w:val="000000"/>
              </w:rPr>
            </w:pPr>
            <w:r>
              <w:rPr>
                <w:rFonts w:hint="eastAsia" w:ascii="仿宋" w:hAnsi="仿宋" w:eastAsia="仿宋" w:cs="宋体"/>
                <w:color w:val="000000"/>
                <w:kern w:val="0"/>
                <w:sz w:val="24"/>
              </w:rPr>
              <w:t>4</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576A1A">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91D6D4">
            <w:pPr>
              <w:rPr>
                <w:rFonts w:ascii="仿宋" w:hAnsi="仿宋" w:eastAsia="仿宋" w:cs="宋体"/>
                <w:color w:val="000000"/>
                <w:kern w:val="0"/>
                <w:sz w:val="24"/>
              </w:rPr>
            </w:pPr>
            <w:r>
              <w:rPr>
                <w:rFonts w:hint="eastAsia" w:ascii="仿宋" w:hAnsi="仿宋" w:eastAsia="仿宋"/>
                <w:color w:val="000000"/>
                <w:sz w:val="24"/>
              </w:rPr>
              <w:t>符合4分，每一项不符扣0.5分。</w:t>
            </w:r>
          </w:p>
        </w:tc>
      </w:tr>
      <w:tr w14:paraId="5457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06A28C">
            <w:pPr>
              <w:widowControl/>
              <w:ind w:right="-105" w:rightChars="-50"/>
              <w:jc w:val="left"/>
              <w:rPr>
                <w:rFonts w:ascii="仿宋" w:hAnsi="仿宋" w:eastAsia="仿宋"/>
                <w:color w:val="000000"/>
                <w:sz w:val="24"/>
              </w:rPr>
            </w:pPr>
            <w:r>
              <w:rPr>
                <w:rFonts w:hint="eastAsia" w:ascii="仿宋" w:hAnsi="仿宋" w:eastAsia="仿宋"/>
                <w:color w:val="000000"/>
                <w:sz w:val="24"/>
              </w:rPr>
              <w:t>（三）消防安全管理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577546">
            <w:pPr>
              <w:jc w:val="left"/>
              <w:rPr>
                <w:rFonts w:ascii="仿宋" w:hAnsi="仿宋" w:eastAsia="仿宋" w:cs="宋体"/>
                <w:color w:val="000000"/>
                <w:kern w:val="0"/>
                <w:sz w:val="24"/>
              </w:rPr>
            </w:pPr>
            <w:r>
              <w:rPr>
                <w:rFonts w:hint="eastAsia" w:ascii="仿宋" w:hAnsi="仿宋" w:eastAsia="仿宋" w:cs="宋体"/>
                <w:color w:val="000000"/>
                <w:kern w:val="0"/>
                <w:sz w:val="24"/>
              </w:rPr>
              <w:t>1.制定消防安全制度，消防安全操作规程。</w:t>
            </w:r>
          </w:p>
          <w:p w14:paraId="2B31D96A">
            <w:pPr>
              <w:jc w:val="left"/>
              <w:rPr>
                <w:rFonts w:ascii="仿宋" w:hAnsi="仿宋" w:eastAsia="仿宋" w:cs="宋体"/>
                <w:color w:val="000000"/>
                <w:kern w:val="0"/>
                <w:sz w:val="24"/>
              </w:rPr>
            </w:pPr>
            <w:r>
              <w:rPr>
                <w:rFonts w:hint="eastAsia" w:ascii="仿宋" w:hAnsi="仿宋" w:eastAsia="仿宋" w:cs="宋体"/>
                <w:color w:val="000000"/>
                <w:kern w:val="0"/>
                <w:sz w:val="24"/>
              </w:rPr>
              <w:t>2.实行消防安全责任制，明确消防安全责任人。</w:t>
            </w:r>
          </w:p>
          <w:p w14:paraId="1DDF54F4">
            <w:pPr>
              <w:jc w:val="left"/>
              <w:rPr>
                <w:rFonts w:ascii="仿宋" w:hAnsi="仿宋" w:eastAsia="仿宋" w:cs="宋体"/>
                <w:color w:val="000000"/>
                <w:kern w:val="0"/>
                <w:sz w:val="24"/>
              </w:rPr>
            </w:pPr>
            <w:r>
              <w:rPr>
                <w:rFonts w:hint="eastAsia" w:ascii="仿宋" w:hAnsi="仿宋" w:eastAsia="仿宋" w:cs="宋体"/>
                <w:color w:val="000000"/>
                <w:kern w:val="0"/>
                <w:sz w:val="24"/>
              </w:rPr>
              <w:t>3.消防应急广播正常，随时可启用。</w:t>
            </w:r>
          </w:p>
          <w:p w14:paraId="1FE29FC9">
            <w:pPr>
              <w:jc w:val="left"/>
              <w:rPr>
                <w:rFonts w:ascii="仿宋" w:hAnsi="仿宋" w:eastAsia="仿宋" w:cs="宋体"/>
                <w:color w:val="000000"/>
                <w:kern w:val="0"/>
                <w:sz w:val="24"/>
              </w:rPr>
            </w:pPr>
            <w:r>
              <w:rPr>
                <w:rFonts w:hint="eastAsia" w:ascii="仿宋" w:hAnsi="仿宋" w:eastAsia="仿宋" w:cs="宋体"/>
                <w:color w:val="000000"/>
                <w:kern w:val="0"/>
                <w:sz w:val="24"/>
              </w:rPr>
              <w:t>4.消防安全定期巡视检查，消防安全隐患及时整改。</w:t>
            </w:r>
          </w:p>
          <w:p w14:paraId="3825DF2F">
            <w:pPr>
              <w:jc w:val="left"/>
              <w:rPr>
                <w:rFonts w:ascii="仿宋" w:hAnsi="仿宋" w:eastAsia="仿宋" w:cs="宋体"/>
                <w:color w:val="000000"/>
                <w:kern w:val="0"/>
                <w:sz w:val="24"/>
              </w:rPr>
            </w:pPr>
            <w:r>
              <w:rPr>
                <w:rFonts w:hint="eastAsia" w:ascii="仿宋" w:hAnsi="仿宋" w:eastAsia="仿宋" w:cs="宋体"/>
                <w:color w:val="000000"/>
                <w:kern w:val="0"/>
                <w:sz w:val="24"/>
              </w:rPr>
              <w:t>5.定期开展消防安全宣传，进行消防知识培训。</w:t>
            </w:r>
          </w:p>
          <w:p w14:paraId="60D75567">
            <w:pPr>
              <w:jc w:val="left"/>
              <w:rPr>
                <w:rFonts w:ascii="仿宋" w:hAnsi="仿宋" w:eastAsia="仿宋" w:cs="宋体"/>
                <w:color w:val="000000"/>
                <w:kern w:val="0"/>
                <w:sz w:val="24"/>
              </w:rPr>
            </w:pPr>
            <w:r>
              <w:rPr>
                <w:rFonts w:hint="eastAsia" w:ascii="仿宋" w:hAnsi="仿宋" w:eastAsia="仿宋" w:cs="宋体"/>
                <w:color w:val="000000"/>
                <w:kern w:val="0"/>
                <w:sz w:val="24"/>
              </w:rPr>
              <w:t>6.消防演练每年不少于两次，积极动员业主及使用人参与。</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0480EC">
            <w:pPr>
              <w:jc w:val="center"/>
              <w:rPr>
                <w:color w:val="000000"/>
              </w:rPr>
            </w:pPr>
            <w:r>
              <w:rPr>
                <w:rFonts w:hint="eastAsia" w:ascii="仿宋" w:hAnsi="仿宋" w:eastAsia="仿宋" w:cs="宋体"/>
                <w:color w:val="000000"/>
                <w:kern w:val="0"/>
                <w:sz w:val="24"/>
              </w:rPr>
              <w:t>3</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9583E7">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2AB725">
            <w:pPr>
              <w:rPr>
                <w:rFonts w:ascii="仿宋" w:hAnsi="仿宋" w:eastAsia="仿宋" w:cs="宋体"/>
                <w:color w:val="000000"/>
                <w:kern w:val="0"/>
                <w:sz w:val="24"/>
              </w:rPr>
            </w:pPr>
            <w:r>
              <w:rPr>
                <w:rFonts w:hint="eastAsia" w:ascii="仿宋" w:hAnsi="仿宋" w:eastAsia="仿宋"/>
                <w:color w:val="000000"/>
                <w:sz w:val="24"/>
              </w:rPr>
              <w:t>符合3分，每一项不符扣0.5分。</w:t>
            </w:r>
          </w:p>
        </w:tc>
      </w:tr>
      <w:tr w14:paraId="4F5D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95"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5775C5">
            <w:pPr>
              <w:rPr>
                <w:rFonts w:ascii="黑体" w:hAnsi="黑体" w:eastAsia="黑体" w:cs="黑体"/>
                <w:color w:val="000000"/>
                <w:kern w:val="0"/>
                <w:sz w:val="24"/>
              </w:rPr>
            </w:pPr>
            <w:r>
              <w:rPr>
                <w:rFonts w:hint="eastAsia" w:ascii="黑体" w:hAnsi="黑体" w:eastAsia="黑体" w:cs="黑体"/>
                <w:color w:val="000000"/>
                <w:kern w:val="0"/>
                <w:sz w:val="24"/>
              </w:rPr>
              <w:t>五、环境管理服务</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1BBBCD">
            <w:pPr>
              <w:jc w:val="center"/>
              <w:rPr>
                <w:color w:val="000000"/>
              </w:rPr>
            </w:pPr>
            <w:r>
              <w:rPr>
                <w:rFonts w:hint="eastAsia" w:ascii="黑体" w:hAnsi="黑体" w:eastAsia="黑体" w:cs="黑体"/>
                <w:color w:val="000000"/>
                <w:kern w:val="0"/>
                <w:sz w:val="24"/>
              </w:rPr>
              <w:t>12</w:t>
            </w:r>
            <w:r>
              <w:rPr>
                <w:rFonts w:hint="eastAsia" w:ascii="黑体" w:hAnsi="黑体" w:eastAsia="黑体" w:cs="黑体"/>
                <w:color w:val="000000"/>
                <w:sz w:val="24"/>
              </w:rPr>
              <w:t>分</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7EC244">
            <w:pPr>
              <w:jc w:val="center"/>
              <w:rPr>
                <w:rFonts w:ascii="黑体" w:hAnsi="黑体" w:eastAsia="黑体" w:cs="黑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2EFC6B">
            <w:pPr>
              <w:rPr>
                <w:color w:val="000000"/>
              </w:rPr>
            </w:pPr>
          </w:p>
        </w:tc>
      </w:tr>
      <w:tr w14:paraId="67DB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02EE6A">
            <w:pPr>
              <w:widowControl/>
              <w:ind w:right="-105" w:rightChars="-50"/>
              <w:jc w:val="left"/>
              <w:rPr>
                <w:rFonts w:ascii="仿宋" w:hAnsi="仿宋" w:eastAsia="仿宋" w:cs="宋体"/>
                <w:color w:val="000000"/>
                <w:kern w:val="0"/>
                <w:sz w:val="24"/>
              </w:rPr>
            </w:pPr>
            <w:r>
              <w:rPr>
                <w:rFonts w:hint="eastAsia" w:ascii="仿宋" w:hAnsi="仿宋" w:eastAsia="仿宋"/>
                <w:color w:val="000000"/>
                <w:sz w:val="24"/>
              </w:rPr>
              <w:t>（一）保洁服务</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776C36">
            <w:pPr>
              <w:jc w:val="left"/>
              <w:rPr>
                <w:rFonts w:ascii="仿宋" w:hAnsi="仿宋" w:eastAsia="仿宋" w:cs="宋体"/>
                <w:color w:val="000000"/>
                <w:kern w:val="0"/>
                <w:sz w:val="24"/>
              </w:rPr>
            </w:pPr>
            <w:r>
              <w:rPr>
                <w:rFonts w:hint="eastAsia" w:ascii="仿宋" w:hAnsi="仿宋" w:eastAsia="仿宋" w:cs="宋体"/>
                <w:color w:val="000000"/>
                <w:kern w:val="0"/>
                <w:sz w:val="24"/>
              </w:rPr>
              <w:t>1.制定符合项目特点的保洁服务方案。</w:t>
            </w:r>
          </w:p>
          <w:p w14:paraId="3956823A">
            <w:pPr>
              <w:jc w:val="left"/>
              <w:rPr>
                <w:rFonts w:ascii="仿宋" w:hAnsi="仿宋" w:eastAsia="仿宋" w:cs="宋体"/>
                <w:color w:val="000000"/>
                <w:kern w:val="0"/>
                <w:sz w:val="24"/>
              </w:rPr>
            </w:pPr>
            <w:r>
              <w:rPr>
                <w:rFonts w:hint="eastAsia" w:ascii="仿宋" w:hAnsi="仿宋" w:eastAsia="仿宋" w:cs="宋体"/>
                <w:color w:val="000000"/>
                <w:kern w:val="0"/>
                <w:sz w:val="24"/>
              </w:rPr>
              <w:t>2.保洁人员配置合理，责任区域明确。</w:t>
            </w:r>
          </w:p>
          <w:p w14:paraId="0FB023B6">
            <w:pPr>
              <w:jc w:val="left"/>
              <w:rPr>
                <w:rFonts w:ascii="仿宋" w:hAnsi="仿宋" w:eastAsia="仿宋" w:cs="宋体"/>
                <w:color w:val="000000"/>
                <w:kern w:val="0"/>
                <w:sz w:val="24"/>
              </w:rPr>
            </w:pPr>
            <w:r>
              <w:rPr>
                <w:rFonts w:hint="eastAsia" w:ascii="仿宋" w:hAnsi="仿宋" w:eastAsia="仿宋" w:cs="宋体"/>
                <w:color w:val="000000"/>
                <w:kern w:val="0"/>
                <w:sz w:val="24"/>
              </w:rPr>
              <w:t>3.制定并严格执行保洁用品、范围、流程、频次、效果及评价等服务标准。</w:t>
            </w:r>
          </w:p>
          <w:p w14:paraId="00D68F0A">
            <w:pPr>
              <w:jc w:val="left"/>
              <w:rPr>
                <w:rFonts w:ascii="仿宋" w:hAnsi="仿宋" w:eastAsia="仿宋" w:cs="宋体"/>
                <w:color w:val="000000"/>
                <w:kern w:val="0"/>
                <w:sz w:val="24"/>
              </w:rPr>
            </w:pPr>
            <w:r>
              <w:rPr>
                <w:rFonts w:hint="eastAsia" w:ascii="仿宋" w:hAnsi="仿宋" w:eastAsia="仿宋" w:cs="宋体"/>
                <w:color w:val="000000"/>
                <w:kern w:val="0"/>
                <w:sz w:val="24"/>
              </w:rPr>
              <w:t>4.垃圾实行分类管理，工业废料及医疗垃圾等严格按照有关规定处理。</w:t>
            </w:r>
          </w:p>
          <w:p w14:paraId="2F7849F1">
            <w:pPr>
              <w:jc w:val="left"/>
              <w:rPr>
                <w:rFonts w:ascii="仿宋" w:hAnsi="仿宋" w:eastAsia="仿宋" w:cs="宋体"/>
                <w:color w:val="000000"/>
                <w:kern w:val="0"/>
                <w:sz w:val="24"/>
              </w:rPr>
            </w:pPr>
            <w:r>
              <w:rPr>
                <w:rFonts w:hint="eastAsia" w:ascii="仿宋" w:hAnsi="仿宋" w:eastAsia="仿宋" w:cs="宋体"/>
                <w:color w:val="000000"/>
                <w:kern w:val="0"/>
                <w:sz w:val="24"/>
              </w:rPr>
              <w:t>5.保洁设施设备配置合理，工具台账完善，定期对保洁设施设备进行卫生消毒。</w:t>
            </w:r>
          </w:p>
          <w:p w14:paraId="2005CECD">
            <w:pPr>
              <w:jc w:val="left"/>
              <w:rPr>
                <w:rFonts w:ascii="仿宋" w:hAnsi="仿宋" w:eastAsia="仿宋" w:cs="宋体"/>
                <w:color w:val="000000"/>
                <w:kern w:val="0"/>
                <w:sz w:val="24"/>
              </w:rPr>
            </w:pPr>
            <w:r>
              <w:rPr>
                <w:rFonts w:hint="eastAsia" w:ascii="仿宋" w:hAnsi="仿宋" w:eastAsia="仿宋" w:cs="宋体"/>
                <w:color w:val="000000"/>
                <w:kern w:val="0"/>
                <w:sz w:val="24"/>
              </w:rPr>
              <w:t>6.管理区域内道路、绿地、停车场等公共场地无纸屑、烟头、塑料袋等废弃物。</w:t>
            </w:r>
          </w:p>
          <w:p w14:paraId="762F8F3B">
            <w:pPr>
              <w:jc w:val="left"/>
              <w:rPr>
                <w:rFonts w:ascii="仿宋" w:hAnsi="仿宋" w:eastAsia="仿宋" w:cs="宋体"/>
                <w:color w:val="000000"/>
                <w:kern w:val="0"/>
                <w:sz w:val="24"/>
              </w:rPr>
            </w:pPr>
            <w:r>
              <w:rPr>
                <w:rFonts w:hint="eastAsia" w:ascii="仿宋" w:hAnsi="仿宋" w:eastAsia="仿宋" w:cs="宋体"/>
                <w:color w:val="000000"/>
                <w:kern w:val="0"/>
                <w:sz w:val="24"/>
              </w:rPr>
              <w:t>7.及时清理公共场地、道路的积雪、积水，物业共用部位及共用设施设备保持清洁。</w:t>
            </w:r>
          </w:p>
          <w:p w14:paraId="75F2B439">
            <w:pPr>
              <w:jc w:val="left"/>
              <w:rPr>
                <w:rFonts w:ascii="仿宋" w:hAnsi="仿宋" w:eastAsia="仿宋" w:cs="宋体"/>
                <w:color w:val="000000"/>
                <w:kern w:val="0"/>
                <w:sz w:val="24"/>
              </w:rPr>
            </w:pPr>
            <w:r>
              <w:rPr>
                <w:rFonts w:hint="eastAsia" w:ascii="仿宋" w:hAnsi="仿宋" w:eastAsia="仿宋" w:cs="宋体"/>
                <w:color w:val="000000"/>
                <w:kern w:val="0"/>
                <w:sz w:val="24"/>
              </w:rPr>
              <w:t>8.防治鼠害、虫害等有计划，有措施，有记录。</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B0F1FA">
            <w:pPr>
              <w:jc w:val="center"/>
              <w:rPr>
                <w:color w:val="000000"/>
              </w:rPr>
            </w:pPr>
            <w:r>
              <w:rPr>
                <w:rFonts w:hint="eastAsia" w:ascii="仿宋" w:hAnsi="仿宋" w:eastAsia="仿宋" w:cs="宋体"/>
                <w:color w:val="000000"/>
                <w:kern w:val="0"/>
                <w:sz w:val="24"/>
              </w:rPr>
              <w:t>8</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9F59A4">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038F17">
            <w:pPr>
              <w:rPr>
                <w:rFonts w:ascii="仿宋" w:hAnsi="仿宋" w:eastAsia="仿宋" w:cs="宋体"/>
                <w:color w:val="000000"/>
                <w:kern w:val="0"/>
                <w:sz w:val="24"/>
              </w:rPr>
            </w:pPr>
            <w:r>
              <w:rPr>
                <w:rFonts w:hint="eastAsia" w:ascii="仿宋" w:hAnsi="仿宋" w:eastAsia="仿宋"/>
                <w:color w:val="000000"/>
                <w:sz w:val="24"/>
              </w:rPr>
              <w:t>符合8分，每一项不符扣1分。</w:t>
            </w:r>
          </w:p>
        </w:tc>
      </w:tr>
      <w:tr w14:paraId="64E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E1AC8D">
            <w:pPr>
              <w:widowControl/>
              <w:ind w:right="-105" w:rightChars="-50"/>
              <w:jc w:val="left"/>
              <w:rPr>
                <w:rFonts w:ascii="仿宋" w:hAnsi="仿宋" w:eastAsia="仿宋"/>
                <w:color w:val="000000"/>
                <w:sz w:val="24"/>
              </w:rPr>
            </w:pPr>
            <w:r>
              <w:rPr>
                <w:rFonts w:hint="eastAsia" w:ascii="仿宋" w:hAnsi="仿宋" w:eastAsia="仿宋"/>
                <w:color w:val="000000"/>
                <w:sz w:val="24"/>
              </w:rPr>
              <w:t>（二）绿化养护管理</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4DA584">
            <w:pPr>
              <w:jc w:val="left"/>
              <w:rPr>
                <w:rFonts w:ascii="仿宋" w:hAnsi="仿宋" w:eastAsia="仿宋" w:cs="宋体"/>
                <w:color w:val="000000"/>
                <w:kern w:val="0"/>
                <w:sz w:val="24"/>
              </w:rPr>
            </w:pPr>
            <w:r>
              <w:rPr>
                <w:rFonts w:hint="eastAsia" w:ascii="仿宋" w:hAnsi="仿宋" w:eastAsia="仿宋" w:cs="宋体"/>
                <w:color w:val="000000"/>
                <w:kern w:val="0"/>
                <w:sz w:val="24"/>
              </w:rPr>
              <w:t>1.绿化养护人员配置合理，责任区域明确；</w:t>
            </w:r>
          </w:p>
          <w:p w14:paraId="2E6ED40D">
            <w:pPr>
              <w:jc w:val="left"/>
              <w:rPr>
                <w:rFonts w:ascii="仿宋" w:hAnsi="仿宋" w:eastAsia="仿宋" w:cs="宋体"/>
                <w:color w:val="000000"/>
                <w:kern w:val="0"/>
                <w:sz w:val="24"/>
              </w:rPr>
            </w:pPr>
            <w:r>
              <w:rPr>
                <w:rFonts w:hint="eastAsia" w:ascii="仿宋" w:hAnsi="仿宋" w:eastAsia="仿宋" w:cs="宋体"/>
                <w:color w:val="000000"/>
                <w:kern w:val="0"/>
                <w:sz w:val="24"/>
              </w:rPr>
              <w:t>2.制定并落实绿化养护计划。</w:t>
            </w:r>
          </w:p>
          <w:p w14:paraId="551A06DD">
            <w:pPr>
              <w:jc w:val="left"/>
              <w:rPr>
                <w:rFonts w:ascii="仿宋" w:hAnsi="仿宋" w:eastAsia="仿宋" w:cs="宋体"/>
                <w:color w:val="000000"/>
                <w:kern w:val="0"/>
                <w:sz w:val="24"/>
              </w:rPr>
            </w:pPr>
            <w:r>
              <w:rPr>
                <w:rFonts w:hint="eastAsia" w:ascii="仿宋" w:hAnsi="仿宋" w:eastAsia="仿宋" w:cs="宋体"/>
                <w:color w:val="000000"/>
                <w:kern w:val="0"/>
                <w:sz w:val="24"/>
              </w:rPr>
              <w:t>3.绿化设备齐全、工具</w:t>
            </w:r>
            <w:r>
              <w:rPr>
                <w:rFonts w:hint="eastAsia" w:ascii="仿宋" w:hAnsi="仿宋" w:eastAsia="仿宋" w:cs="宋体"/>
                <w:color w:val="000000"/>
                <w:kern w:val="0"/>
                <w:sz w:val="24"/>
                <w:lang w:eastAsia="zh-CN"/>
              </w:rPr>
              <w:t>台账完善</w:t>
            </w:r>
            <w:r>
              <w:rPr>
                <w:rFonts w:hint="eastAsia" w:ascii="仿宋" w:hAnsi="仿宋" w:eastAsia="仿宋" w:cs="宋体"/>
                <w:color w:val="000000"/>
                <w:kern w:val="0"/>
                <w:sz w:val="24"/>
              </w:rPr>
              <w:t>。</w:t>
            </w:r>
          </w:p>
          <w:p w14:paraId="5964F888">
            <w:pPr>
              <w:jc w:val="left"/>
              <w:rPr>
                <w:rFonts w:ascii="仿宋" w:hAnsi="仿宋" w:eastAsia="仿宋" w:cs="宋体"/>
                <w:color w:val="000000"/>
                <w:kern w:val="0"/>
                <w:sz w:val="24"/>
              </w:rPr>
            </w:pPr>
            <w:r>
              <w:rPr>
                <w:rFonts w:hint="eastAsia" w:ascii="仿宋" w:hAnsi="仿宋" w:eastAsia="仿宋" w:cs="宋体"/>
                <w:color w:val="000000"/>
                <w:kern w:val="0"/>
                <w:sz w:val="24"/>
              </w:rPr>
              <w:t>4.醒目处设置爱护绿化提示标志，重点树木品种实行标牌管理。</w:t>
            </w:r>
          </w:p>
          <w:p w14:paraId="5001B4CC">
            <w:pPr>
              <w:jc w:val="left"/>
              <w:rPr>
                <w:rFonts w:ascii="仿宋" w:hAnsi="仿宋" w:eastAsia="仿宋" w:cs="宋体"/>
                <w:color w:val="000000"/>
                <w:kern w:val="0"/>
                <w:sz w:val="24"/>
              </w:rPr>
            </w:pPr>
            <w:r>
              <w:rPr>
                <w:rFonts w:hint="eastAsia" w:ascii="仿宋" w:hAnsi="仿宋" w:eastAsia="仿宋" w:cs="宋体"/>
                <w:color w:val="000000"/>
                <w:kern w:val="0"/>
                <w:sz w:val="24"/>
              </w:rPr>
              <w:t>5.定期组织浇灌、施肥、松土和喷药，提前做好防涝和防冻工作。</w:t>
            </w:r>
          </w:p>
          <w:p w14:paraId="28DF0DC0">
            <w:pPr>
              <w:jc w:val="left"/>
              <w:rPr>
                <w:rFonts w:ascii="仿宋" w:hAnsi="仿宋" w:eastAsia="仿宋" w:cs="宋体"/>
                <w:color w:val="000000"/>
                <w:kern w:val="0"/>
                <w:sz w:val="24"/>
              </w:rPr>
            </w:pPr>
            <w:r>
              <w:rPr>
                <w:rFonts w:hint="eastAsia" w:ascii="仿宋" w:hAnsi="仿宋" w:eastAsia="仿宋" w:cs="宋体"/>
                <w:color w:val="000000"/>
                <w:kern w:val="0"/>
                <w:sz w:val="24"/>
              </w:rPr>
              <w:t>6.各类乔、灌、草等植物长势良好，修剪整齐美观，无折损，无病虫害、斑秃现象。</w:t>
            </w:r>
          </w:p>
          <w:p w14:paraId="17DD5D3A">
            <w:pPr>
              <w:rPr>
                <w:rFonts w:ascii="仿宋" w:hAnsi="仿宋" w:eastAsia="仿宋" w:cs="宋体"/>
                <w:color w:val="000000"/>
                <w:kern w:val="0"/>
                <w:sz w:val="24"/>
              </w:rPr>
            </w:pPr>
            <w:r>
              <w:rPr>
                <w:rFonts w:hint="eastAsia" w:ascii="仿宋" w:hAnsi="仿宋" w:eastAsia="仿宋" w:cs="宋体"/>
                <w:color w:val="000000"/>
                <w:kern w:val="0"/>
                <w:sz w:val="24"/>
              </w:rPr>
              <w:t>7.绿地无破坏、践踏、占用现象，树木无悬挂物及晾晒物品。</w:t>
            </w:r>
          </w:p>
          <w:p w14:paraId="672C57F8">
            <w:pPr>
              <w:rPr>
                <w:rFonts w:ascii="仿宋" w:hAnsi="仿宋" w:eastAsia="仿宋" w:cs="宋体"/>
                <w:color w:val="000000"/>
                <w:kern w:val="0"/>
                <w:sz w:val="24"/>
              </w:rPr>
            </w:pPr>
            <w:r>
              <w:rPr>
                <w:rFonts w:hint="eastAsia" w:ascii="仿宋" w:hAnsi="仿宋" w:eastAsia="仿宋" w:cs="宋体"/>
                <w:color w:val="000000"/>
                <w:kern w:val="0"/>
                <w:sz w:val="24"/>
              </w:rPr>
              <w:t>8.室内租摆绿植定期养护、适时更换。</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E66D1F">
            <w:pPr>
              <w:jc w:val="center"/>
              <w:rPr>
                <w:color w:val="000000"/>
              </w:rPr>
            </w:pPr>
            <w:r>
              <w:rPr>
                <w:rFonts w:hint="eastAsia" w:ascii="仿宋" w:hAnsi="仿宋" w:eastAsia="仿宋" w:cs="宋体"/>
                <w:color w:val="000000"/>
                <w:kern w:val="0"/>
                <w:sz w:val="24"/>
              </w:rPr>
              <w:t>4</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E7CEA8">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46FFF0">
            <w:pPr>
              <w:rPr>
                <w:rFonts w:ascii="仿宋" w:hAnsi="仿宋" w:eastAsia="仿宋" w:cs="宋体"/>
                <w:color w:val="000000"/>
                <w:kern w:val="0"/>
                <w:sz w:val="24"/>
              </w:rPr>
            </w:pPr>
            <w:r>
              <w:rPr>
                <w:rFonts w:hint="eastAsia" w:ascii="仿宋" w:hAnsi="仿宋" w:eastAsia="仿宋"/>
                <w:color w:val="000000"/>
                <w:sz w:val="24"/>
              </w:rPr>
              <w:t>符合4分，每一项不符扣0.5分。</w:t>
            </w:r>
          </w:p>
        </w:tc>
      </w:tr>
      <w:tr w14:paraId="5ED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567" w:hRule="atLeast"/>
        </w:trPr>
        <w:tc>
          <w:tcPr>
            <w:tcW w:w="538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9E3503">
            <w:pPr>
              <w:jc w:val="left"/>
              <w:rPr>
                <w:rFonts w:ascii="黑体" w:hAnsi="黑体" w:eastAsia="黑体" w:cs="黑体"/>
                <w:color w:val="000000"/>
                <w:kern w:val="0"/>
                <w:sz w:val="24"/>
              </w:rPr>
            </w:pPr>
            <w:r>
              <w:rPr>
                <w:rFonts w:hint="eastAsia" w:ascii="黑体" w:hAnsi="黑体" w:eastAsia="黑体" w:cs="黑体"/>
                <w:color w:val="000000"/>
                <w:kern w:val="0"/>
                <w:sz w:val="24"/>
              </w:rPr>
              <w:t>六、创新、效益与业主评价</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C50CB0">
            <w:pPr>
              <w:jc w:val="left"/>
              <w:rPr>
                <w:color w:val="000000"/>
              </w:rPr>
            </w:pPr>
            <w:r>
              <w:rPr>
                <w:rFonts w:hint="eastAsia" w:ascii="黑体" w:hAnsi="黑体" w:eastAsia="黑体" w:cs="黑体"/>
                <w:color w:val="000000"/>
                <w:kern w:val="0"/>
                <w:sz w:val="24"/>
              </w:rPr>
              <w:t>13</w:t>
            </w:r>
            <w:r>
              <w:rPr>
                <w:rFonts w:hint="eastAsia" w:ascii="黑体" w:hAnsi="黑体" w:eastAsia="黑体" w:cs="黑体"/>
                <w:color w:val="000000"/>
                <w:sz w:val="24"/>
              </w:rPr>
              <w:t>分</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4DE519">
            <w:pPr>
              <w:jc w:val="left"/>
              <w:rPr>
                <w:rFonts w:ascii="黑体" w:hAnsi="黑体" w:eastAsia="黑体" w:cs="黑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2728F8">
            <w:pPr>
              <w:jc w:val="left"/>
              <w:rPr>
                <w:color w:val="000000"/>
              </w:rPr>
            </w:pPr>
          </w:p>
        </w:tc>
      </w:tr>
      <w:tr w14:paraId="6126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BDBBA3">
            <w:pPr>
              <w:ind w:firstLine="120" w:firstLineChars="50"/>
              <w:jc w:val="left"/>
              <w:rPr>
                <w:rFonts w:ascii="仿宋" w:hAnsi="仿宋" w:eastAsia="仿宋" w:cs="宋体"/>
                <w:color w:val="000000"/>
                <w:kern w:val="0"/>
                <w:sz w:val="24"/>
              </w:rPr>
            </w:pPr>
            <w:r>
              <w:rPr>
                <w:rFonts w:hint="eastAsia" w:ascii="仿宋" w:hAnsi="仿宋" w:eastAsia="仿宋"/>
                <w:color w:val="000000"/>
                <w:sz w:val="24"/>
              </w:rPr>
              <w:t>（一）服务创新</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24A388">
            <w:pPr>
              <w:rPr>
                <w:rFonts w:ascii="仿宋" w:hAnsi="仿宋" w:eastAsia="仿宋" w:cs="宋体"/>
                <w:color w:val="000000"/>
                <w:kern w:val="0"/>
                <w:sz w:val="24"/>
              </w:rPr>
            </w:pPr>
            <w:r>
              <w:rPr>
                <w:rFonts w:hint="eastAsia" w:ascii="仿宋" w:hAnsi="仿宋" w:eastAsia="仿宋" w:cs="宋体"/>
                <w:color w:val="000000"/>
                <w:kern w:val="0"/>
                <w:sz w:val="24"/>
              </w:rPr>
              <w:t>1.建立并运行计算机辅助管理系统，运用社区网络、智能技术等信息化手段及其最新科技成果开展管理服务工作。</w:t>
            </w:r>
          </w:p>
          <w:p w14:paraId="680A33C6">
            <w:pPr>
              <w:rPr>
                <w:rFonts w:ascii="仿宋" w:hAnsi="仿宋" w:eastAsia="仿宋" w:cs="宋体"/>
                <w:color w:val="000000"/>
                <w:kern w:val="0"/>
                <w:sz w:val="24"/>
              </w:rPr>
            </w:pPr>
            <w:r>
              <w:rPr>
                <w:rFonts w:hint="eastAsia" w:ascii="仿宋" w:hAnsi="仿宋" w:eastAsia="仿宋" w:cs="宋体"/>
                <w:color w:val="000000"/>
                <w:kern w:val="0"/>
                <w:sz w:val="24"/>
              </w:rPr>
              <w:t>2.建立并运行服务质量管理控制系统，运用先进管理工具实施物业服务全过程管控。</w:t>
            </w:r>
          </w:p>
          <w:p w14:paraId="7502F109">
            <w:pPr>
              <w:rPr>
                <w:rFonts w:ascii="仿宋" w:hAnsi="仿宋" w:eastAsia="仿宋" w:cs="宋体"/>
                <w:color w:val="000000"/>
                <w:kern w:val="0"/>
                <w:sz w:val="24"/>
              </w:rPr>
            </w:pPr>
            <w:r>
              <w:rPr>
                <w:rFonts w:hint="eastAsia" w:ascii="仿宋" w:hAnsi="仿宋" w:eastAsia="仿宋" w:cs="宋体"/>
                <w:color w:val="000000"/>
                <w:kern w:val="0"/>
                <w:sz w:val="24"/>
              </w:rPr>
              <w:t>3.制定并实施节能减排计划和方案，运用技术改造和管理创新等手段节约公用能源资源消耗，减少污染物排放。</w:t>
            </w:r>
          </w:p>
          <w:p w14:paraId="1F9582CB">
            <w:pPr>
              <w:rPr>
                <w:rFonts w:ascii="仿宋" w:hAnsi="仿宋" w:eastAsia="仿宋" w:cs="宋体"/>
                <w:color w:val="000000"/>
                <w:kern w:val="0"/>
                <w:sz w:val="24"/>
              </w:rPr>
            </w:pPr>
            <w:r>
              <w:rPr>
                <w:rFonts w:hint="eastAsia" w:ascii="仿宋" w:hAnsi="仿宋" w:eastAsia="仿宋" w:cs="宋体"/>
                <w:color w:val="000000"/>
                <w:kern w:val="0"/>
                <w:sz w:val="24"/>
              </w:rPr>
              <w:t>4.根据本项目的特点和物业服务合同的约定，制定并实施符合公共活动需要的便捷高效的安全、保密和防干扰制度，最大限度地满足客户的需求。</w:t>
            </w:r>
          </w:p>
          <w:p w14:paraId="063CFDA1">
            <w:pPr>
              <w:rPr>
                <w:rFonts w:ascii="仿宋" w:hAnsi="仿宋" w:eastAsia="仿宋" w:cs="宋体"/>
                <w:color w:val="000000"/>
                <w:kern w:val="0"/>
                <w:sz w:val="24"/>
              </w:rPr>
            </w:pPr>
            <w:r>
              <w:rPr>
                <w:rFonts w:hint="eastAsia" w:ascii="仿宋" w:hAnsi="仿宋" w:eastAsia="仿宋" w:cs="宋体"/>
                <w:color w:val="000000"/>
                <w:kern w:val="0"/>
                <w:sz w:val="24"/>
              </w:rPr>
              <w:t>5.建立并推行新型商业模式，通过提供物业资产经营管理服务以及会议接待服务、后勤配套服务等方式，最大限度地实现客户服务的价值。</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7BA98">
            <w:pPr>
              <w:jc w:val="center"/>
              <w:rPr>
                <w:color w:val="000000"/>
              </w:rPr>
            </w:pPr>
            <w:r>
              <w:rPr>
                <w:rFonts w:hint="eastAsia" w:ascii="仿宋" w:hAnsi="仿宋" w:eastAsia="仿宋" w:cs="宋体"/>
                <w:color w:val="000000"/>
                <w:kern w:val="0"/>
                <w:sz w:val="24"/>
              </w:rPr>
              <w:t>5</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3D773A">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192046">
            <w:pPr>
              <w:rPr>
                <w:rFonts w:ascii="仿宋" w:hAnsi="仿宋" w:eastAsia="仿宋" w:cs="宋体"/>
                <w:color w:val="000000"/>
                <w:kern w:val="0"/>
                <w:sz w:val="24"/>
              </w:rPr>
            </w:pPr>
            <w:r>
              <w:rPr>
                <w:rFonts w:hint="eastAsia" w:ascii="仿宋" w:hAnsi="仿宋" w:eastAsia="仿宋"/>
                <w:color w:val="000000"/>
                <w:sz w:val="24"/>
              </w:rPr>
              <w:t>符合5分，每一项不符扣1分。</w:t>
            </w:r>
          </w:p>
        </w:tc>
      </w:tr>
      <w:tr w14:paraId="10EB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06EAB6">
            <w:pPr>
              <w:jc w:val="left"/>
              <w:rPr>
                <w:rFonts w:ascii="仿宋" w:hAnsi="仿宋" w:eastAsia="仿宋"/>
                <w:color w:val="000000"/>
                <w:sz w:val="24"/>
              </w:rPr>
            </w:pPr>
            <w:r>
              <w:rPr>
                <w:rFonts w:hint="eastAsia" w:ascii="仿宋" w:hAnsi="仿宋" w:eastAsia="仿宋"/>
                <w:color w:val="000000"/>
                <w:sz w:val="24"/>
              </w:rPr>
              <w:t>（三）增值服务</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690BF0">
            <w:pPr>
              <w:rPr>
                <w:rFonts w:ascii="仿宋" w:hAnsi="仿宋" w:eastAsia="仿宋" w:cs="宋体"/>
                <w:color w:val="000000"/>
                <w:kern w:val="0"/>
                <w:sz w:val="24"/>
              </w:rPr>
            </w:pPr>
            <w:r>
              <w:rPr>
                <w:rFonts w:hint="eastAsia" w:ascii="仿宋" w:hAnsi="仿宋" w:eastAsia="仿宋" w:cs="宋体"/>
                <w:color w:val="000000"/>
                <w:kern w:val="0"/>
                <w:sz w:val="24"/>
              </w:rPr>
              <w:t>结合物业管理项目实际，</w:t>
            </w:r>
            <w:r>
              <w:rPr>
                <w:rFonts w:hint="eastAsia" w:ascii="仿宋" w:hAnsi="仿宋" w:eastAsia="仿宋" w:cs="宋体"/>
                <w:color w:val="000000"/>
                <w:kern w:val="0"/>
                <w:sz w:val="24"/>
                <w:lang w:eastAsia="zh-CN"/>
              </w:rPr>
              <w:t>提供</w:t>
            </w:r>
            <w:r>
              <w:rPr>
                <w:rFonts w:hint="eastAsia" w:ascii="仿宋" w:hAnsi="仿宋" w:eastAsia="仿宋" w:cs="宋体"/>
                <w:color w:val="000000"/>
                <w:kern w:val="0"/>
                <w:sz w:val="24"/>
              </w:rPr>
              <w:t>相应延伸服务。如，机关大院会议接待、学校宿寝管理等。</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598A18">
            <w:pPr>
              <w:jc w:val="center"/>
              <w:rPr>
                <w:color w:val="000000"/>
              </w:rPr>
            </w:pPr>
            <w:r>
              <w:rPr>
                <w:rFonts w:hint="eastAsia" w:ascii="仿宋" w:hAnsi="仿宋" w:eastAsia="仿宋"/>
                <w:color w:val="000000"/>
                <w:sz w:val="24"/>
              </w:rPr>
              <w:t>1</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D3A13C">
            <w:pPr>
              <w:jc w:val="center"/>
              <w:rPr>
                <w:rFonts w:ascii="仿宋" w:hAnsi="仿宋" w:eastAsia="仿宋"/>
                <w:color w:val="00000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0947FF">
            <w:pPr>
              <w:rPr>
                <w:rFonts w:ascii="仿宋" w:hAnsi="仿宋" w:eastAsia="仿宋" w:cs="宋体"/>
                <w:color w:val="000000"/>
                <w:kern w:val="0"/>
                <w:sz w:val="24"/>
              </w:rPr>
            </w:pPr>
            <w:r>
              <w:rPr>
                <w:rFonts w:hint="eastAsia" w:ascii="仿宋" w:hAnsi="仿宋" w:eastAsia="仿宋" w:cs="宋体"/>
                <w:color w:val="000000"/>
                <w:kern w:val="0"/>
                <w:sz w:val="24"/>
              </w:rPr>
              <w:t>符合1分，不符合0分。</w:t>
            </w:r>
          </w:p>
        </w:tc>
      </w:tr>
      <w:tr w14:paraId="083D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1ECE8">
            <w:pPr>
              <w:jc w:val="left"/>
              <w:rPr>
                <w:rFonts w:ascii="仿宋" w:hAnsi="仿宋" w:eastAsia="仿宋"/>
                <w:color w:val="000000"/>
                <w:sz w:val="24"/>
              </w:rPr>
            </w:pPr>
            <w:r>
              <w:rPr>
                <w:rFonts w:hint="eastAsia" w:ascii="仿宋" w:hAnsi="仿宋" w:eastAsia="仿宋"/>
                <w:color w:val="000000"/>
                <w:sz w:val="24"/>
              </w:rPr>
              <w:t>（四）经营效益</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80643">
            <w:pPr>
              <w:rPr>
                <w:rFonts w:ascii="仿宋" w:hAnsi="仿宋" w:eastAsia="仿宋" w:cs="宋体"/>
                <w:color w:val="000000"/>
                <w:kern w:val="0"/>
                <w:sz w:val="24"/>
              </w:rPr>
            </w:pPr>
            <w:r>
              <w:rPr>
                <w:rFonts w:hint="eastAsia" w:ascii="仿宋" w:hAnsi="仿宋" w:eastAsia="仿宋" w:cs="宋体"/>
                <w:color w:val="000000"/>
                <w:kern w:val="0"/>
                <w:sz w:val="24"/>
              </w:rPr>
              <w:t>1.物业服务费收缴率达90%以上、</w:t>
            </w:r>
          </w:p>
          <w:p w14:paraId="0BADB410">
            <w:pPr>
              <w:rPr>
                <w:rFonts w:ascii="仿宋" w:hAnsi="仿宋" w:eastAsia="仿宋" w:cs="宋体"/>
                <w:color w:val="000000"/>
                <w:kern w:val="0"/>
                <w:sz w:val="24"/>
              </w:rPr>
            </w:pPr>
            <w:r>
              <w:rPr>
                <w:rFonts w:hint="eastAsia" w:ascii="仿宋" w:hAnsi="仿宋" w:eastAsia="仿宋" w:cs="宋体"/>
                <w:color w:val="000000"/>
                <w:kern w:val="0"/>
                <w:sz w:val="24"/>
              </w:rPr>
              <w:t>2.项目两个年度以上持续盈利，经营状况良好。</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EE6B27">
            <w:pPr>
              <w:jc w:val="center"/>
              <w:rPr>
                <w:color w:val="000000"/>
              </w:rPr>
            </w:pPr>
            <w:r>
              <w:rPr>
                <w:rFonts w:hint="eastAsia" w:ascii="仿宋" w:hAnsi="仿宋" w:eastAsia="仿宋" w:cs="宋体"/>
                <w:color w:val="000000"/>
                <w:kern w:val="0"/>
                <w:sz w:val="24"/>
              </w:rPr>
              <w:t>2</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EFEE93">
            <w:pPr>
              <w:jc w:val="center"/>
              <w:rPr>
                <w:rFonts w:ascii="仿宋" w:hAnsi="仿宋" w:eastAsia="仿宋" w:cs="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FCA078">
            <w:pPr>
              <w:rPr>
                <w:rFonts w:ascii="仿宋" w:hAnsi="仿宋" w:eastAsia="仿宋" w:cs="宋体"/>
                <w:color w:val="000000"/>
                <w:kern w:val="0"/>
                <w:sz w:val="24"/>
              </w:rPr>
            </w:pPr>
            <w:r>
              <w:rPr>
                <w:rFonts w:hint="eastAsia" w:ascii="仿宋" w:hAnsi="仿宋" w:eastAsia="仿宋"/>
                <w:color w:val="000000"/>
                <w:sz w:val="24"/>
              </w:rPr>
              <w:t>符合2分，每一项不符扣1分。</w:t>
            </w:r>
          </w:p>
        </w:tc>
      </w:tr>
      <w:tr w14:paraId="0716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03004">
            <w:pPr>
              <w:jc w:val="left"/>
              <w:rPr>
                <w:rFonts w:ascii="仿宋" w:hAnsi="仿宋" w:eastAsia="仿宋"/>
                <w:color w:val="000000"/>
                <w:sz w:val="24"/>
              </w:rPr>
            </w:pPr>
            <w:r>
              <w:rPr>
                <w:rFonts w:hint="eastAsia" w:ascii="仿宋" w:hAnsi="仿宋" w:eastAsia="仿宋"/>
                <w:color w:val="000000"/>
                <w:sz w:val="24"/>
              </w:rPr>
              <w:t>（五）客户满</w:t>
            </w:r>
            <w:r>
              <w:rPr>
                <w:rFonts w:hint="eastAsia" w:ascii="仿宋" w:hAnsi="仿宋" w:eastAsia="仿宋"/>
                <w:color w:val="000000"/>
                <w:sz w:val="24"/>
                <w:lang w:eastAsia="zh-CN"/>
              </w:rPr>
              <w:t>意度</w:t>
            </w:r>
          </w:p>
        </w:tc>
        <w:tc>
          <w:tcPr>
            <w:tcW w:w="4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899F91">
            <w:pPr>
              <w:rPr>
                <w:rFonts w:ascii="仿宋" w:hAnsi="仿宋" w:eastAsia="仿宋" w:cs="宋体"/>
                <w:color w:val="000000"/>
                <w:kern w:val="0"/>
                <w:sz w:val="24"/>
              </w:rPr>
            </w:pPr>
            <w:r>
              <w:rPr>
                <w:rFonts w:hint="eastAsia" w:ascii="仿宋" w:hAnsi="仿宋" w:eastAsia="仿宋" w:cs="宋体"/>
                <w:color w:val="000000"/>
                <w:kern w:val="0"/>
                <w:sz w:val="24"/>
              </w:rPr>
              <w:t>1.根据本项目的特点，针对业主、租户、使用人、访客等不同的客户群体分别制定并实施不同的服务、沟通和评价体系。</w:t>
            </w:r>
          </w:p>
          <w:p w14:paraId="17FBF6B2">
            <w:pPr>
              <w:rPr>
                <w:rFonts w:ascii="仿宋" w:hAnsi="仿宋" w:eastAsia="仿宋" w:cs="宋体"/>
                <w:color w:val="000000"/>
                <w:kern w:val="0"/>
                <w:sz w:val="24"/>
              </w:rPr>
            </w:pPr>
            <w:r>
              <w:rPr>
                <w:rFonts w:hint="eastAsia" w:ascii="仿宋" w:hAnsi="仿宋" w:eastAsia="仿宋" w:cs="宋体"/>
                <w:color w:val="000000"/>
                <w:kern w:val="0"/>
                <w:sz w:val="24"/>
              </w:rPr>
              <w:t>2.每年至少开展一次客户满意率调查，调查覆盖率不低于80%，具备条件的，可邀请第三方机构开展客户满意度测评。</w:t>
            </w:r>
          </w:p>
          <w:p w14:paraId="231996CF">
            <w:pPr>
              <w:rPr>
                <w:rFonts w:ascii="仿宋" w:hAnsi="仿宋" w:eastAsia="仿宋" w:cs="宋体"/>
                <w:color w:val="000000"/>
                <w:kern w:val="0"/>
                <w:sz w:val="24"/>
              </w:rPr>
            </w:pPr>
            <w:r>
              <w:rPr>
                <w:rFonts w:hint="eastAsia" w:ascii="仿宋" w:hAnsi="仿宋" w:eastAsia="仿宋" w:cs="宋体"/>
                <w:color w:val="000000"/>
                <w:kern w:val="0"/>
                <w:sz w:val="24"/>
              </w:rPr>
              <w:t>3.客户满意率应达95%以上。</w:t>
            </w:r>
          </w:p>
          <w:p w14:paraId="1848E988">
            <w:pPr>
              <w:rPr>
                <w:rFonts w:ascii="仿宋" w:hAnsi="仿宋" w:eastAsia="仿宋" w:cs="宋体"/>
                <w:color w:val="000000"/>
                <w:kern w:val="0"/>
                <w:sz w:val="24"/>
              </w:rPr>
            </w:pPr>
            <w:r>
              <w:rPr>
                <w:rFonts w:hint="eastAsia" w:ascii="仿宋" w:hAnsi="仿宋" w:eastAsia="仿宋" w:cs="宋体"/>
                <w:color w:val="000000"/>
                <w:kern w:val="0"/>
                <w:sz w:val="24"/>
              </w:rPr>
              <w:t>4.满意率调查和满意度测评的内容应涵盖本标准的内容及物业服务合同的约定；</w:t>
            </w:r>
          </w:p>
          <w:p w14:paraId="3B12FD55">
            <w:pPr>
              <w:rPr>
                <w:rFonts w:ascii="仿宋" w:hAnsi="仿宋" w:eastAsia="仿宋" w:cs="宋体"/>
                <w:color w:val="000000"/>
                <w:kern w:val="0"/>
                <w:sz w:val="24"/>
              </w:rPr>
            </w:pPr>
            <w:r>
              <w:rPr>
                <w:rFonts w:hint="eastAsia" w:ascii="仿宋" w:hAnsi="仿宋" w:eastAsia="仿宋" w:cs="宋体"/>
                <w:color w:val="000000"/>
                <w:kern w:val="0"/>
                <w:sz w:val="24"/>
              </w:rPr>
              <w:t>5.调查和测评结果有书面报告并向客户公示，调查和测评发现的问题持续改进，改进结果向客户公示。</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15A3A8">
            <w:pPr>
              <w:jc w:val="center"/>
              <w:rPr>
                <w:color w:val="000000"/>
              </w:rPr>
            </w:pPr>
            <w:r>
              <w:rPr>
                <w:rFonts w:hint="eastAsia" w:ascii="仿宋" w:hAnsi="仿宋" w:eastAsia="仿宋"/>
                <w:color w:val="000000"/>
                <w:sz w:val="24"/>
              </w:rPr>
              <w:t>5</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C72DBE">
            <w:pPr>
              <w:jc w:val="center"/>
              <w:rPr>
                <w:rFonts w:ascii="仿宋" w:hAnsi="仿宋" w:eastAsia="仿宋"/>
                <w:color w:val="00000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1CBB6D">
            <w:pPr>
              <w:rPr>
                <w:rFonts w:ascii="仿宋" w:hAnsi="仿宋" w:eastAsia="仿宋" w:cs="宋体"/>
                <w:color w:val="000000"/>
                <w:kern w:val="0"/>
                <w:sz w:val="24"/>
              </w:rPr>
            </w:pPr>
            <w:r>
              <w:rPr>
                <w:rFonts w:hint="eastAsia" w:ascii="仿宋" w:hAnsi="仿宋" w:eastAsia="仿宋"/>
                <w:color w:val="000000"/>
                <w:sz w:val="24"/>
              </w:rPr>
              <w:t>符合5分，每一项不符扣1分。</w:t>
            </w:r>
          </w:p>
        </w:tc>
      </w:tr>
      <w:tr w14:paraId="1F70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567" w:hRule="atLeast"/>
        </w:trPr>
        <w:tc>
          <w:tcPr>
            <w:tcW w:w="538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445BF8">
            <w:pPr>
              <w:jc w:val="center"/>
              <w:rPr>
                <w:rFonts w:ascii="黑体" w:hAnsi="黑体" w:eastAsia="黑体" w:cs="黑体"/>
                <w:color w:val="000000"/>
                <w:kern w:val="0"/>
                <w:sz w:val="24"/>
              </w:rPr>
            </w:pPr>
            <w:r>
              <w:rPr>
                <w:rFonts w:hint="eastAsia" w:ascii="黑体" w:hAnsi="黑体" w:eastAsia="黑体" w:cs="黑体"/>
                <w:color w:val="000000"/>
                <w:sz w:val="24"/>
              </w:rPr>
              <w:t xml:space="preserve">合计总分 </w:t>
            </w:r>
          </w:p>
        </w:tc>
        <w:tc>
          <w:tcPr>
            <w:tcW w:w="7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51EBEE">
            <w:pPr>
              <w:jc w:val="center"/>
              <w:rPr>
                <w:color w:val="000000"/>
              </w:rPr>
            </w:pPr>
            <w:r>
              <w:rPr>
                <w:rFonts w:hint="eastAsia" w:ascii="黑体" w:hAnsi="黑体" w:eastAsia="黑体" w:cs="黑体"/>
                <w:color w:val="000000"/>
                <w:kern w:val="0"/>
                <w:sz w:val="24"/>
              </w:rPr>
              <w:t>100</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DE277B">
            <w:pPr>
              <w:jc w:val="center"/>
              <w:rPr>
                <w:rFonts w:ascii="黑体" w:hAnsi="黑体" w:eastAsia="黑体" w:cs="黑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C1C6A9">
            <w:pPr>
              <w:jc w:val="center"/>
              <w:rPr>
                <w:color w:val="000000"/>
              </w:rPr>
            </w:pPr>
          </w:p>
        </w:tc>
      </w:tr>
    </w:tbl>
    <w:p w14:paraId="32B2C9D2">
      <w:pPr>
        <w:spacing w:line="20" w:lineRule="exact"/>
        <w:ind w:right="641"/>
        <w:jc w:val="left"/>
        <w:rPr>
          <w:rFonts w:ascii="仿宋_GB2312" w:eastAsia="仿宋_GB2312" w:cs="方正仿宋简体"/>
          <w:sz w:val="32"/>
          <w:szCs w:val="32"/>
        </w:rPr>
      </w:pPr>
    </w:p>
    <w:p w14:paraId="614AC451">
      <w:pPr>
        <w:pStyle w:val="2"/>
      </w:pPr>
    </w:p>
    <w:sectPr>
      <w:headerReference r:id="rId8" w:type="default"/>
      <w:footerReference r:id="rId9"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995585C3-EF72-476B-925B-2C38E9BB2E6C}"/>
  </w:font>
  <w:font w:name="Microsoft YaHei UI">
    <w:panose1 w:val="020B0503020204020204"/>
    <w:charset w:val="86"/>
    <w:family w:val="swiss"/>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2" w:fontKey="{9286B249-C40A-4A50-B62C-6D56D0B33D2B}"/>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8E2A">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4FD5D0">
                          <w:pPr>
                            <w:pStyle w:val="5"/>
                            <w:rPr>
                              <w:rStyle w:val="11"/>
                              <w:rFonts w:ascii="宋体" w:hAns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 PAGE  \* MERGEFORMAT </w:instrText>
                          </w:r>
                          <w:r>
                            <w:rPr>
                              <w:rStyle w:val="11"/>
                              <w:rFonts w:ascii="宋体" w:hAnsi="宋体"/>
                              <w:sz w:val="28"/>
                              <w:szCs w:val="28"/>
                            </w:rPr>
                            <w:fldChar w:fldCharType="separate"/>
                          </w:r>
                          <w:r>
                            <w:rPr>
                              <w:rStyle w:val="11"/>
                              <w:rFonts w:ascii="宋体" w:hAnsi="宋体"/>
                              <w:sz w:val="28"/>
                              <w:szCs w:val="28"/>
                            </w:rPr>
                            <w:t>6</w:t>
                          </w:r>
                          <w:r>
                            <w:rPr>
                              <w:rStyle w:val="11"/>
                              <w:rFonts w:ascii="宋体" w:hAnsi="宋体"/>
                              <w:sz w:val="28"/>
                              <w:szCs w:val="28"/>
                            </w:rPr>
                            <w:fldChar w:fldCharType="end"/>
                          </w:r>
                          <w:r>
                            <w:rPr>
                              <w:rStyle w:val="11"/>
                              <w:rFonts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424FD5D0">
                    <w:pPr>
                      <w:pStyle w:val="5"/>
                      <w:rPr>
                        <w:rStyle w:val="11"/>
                        <w:rFonts w:ascii="宋体" w:hAns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 PAGE  \* MERGEFORMAT </w:instrText>
                    </w:r>
                    <w:r>
                      <w:rPr>
                        <w:rStyle w:val="11"/>
                        <w:rFonts w:ascii="宋体" w:hAnsi="宋体"/>
                        <w:sz w:val="28"/>
                        <w:szCs w:val="28"/>
                      </w:rPr>
                      <w:fldChar w:fldCharType="separate"/>
                    </w:r>
                    <w:r>
                      <w:rPr>
                        <w:rStyle w:val="11"/>
                        <w:rFonts w:ascii="宋体" w:hAnsi="宋体"/>
                        <w:sz w:val="28"/>
                        <w:szCs w:val="28"/>
                      </w:rPr>
                      <w:t>6</w:t>
                    </w:r>
                    <w:r>
                      <w:rPr>
                        <w:rStyle w:val="11"/>
                        <w:rFonts w:ascii="宋体" w:hAnsi="宋体"/>
                        <w:sz w:val="28"/>
                        <w:szCs w:val="28"/>
                      </w:rPr>
                      <w:fldChar w:fldCharType="end"/>
                    </w:r>
                    <w:r>
                      <w:rPr>
                        <w:rStyle w:val="11"/>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BBDD">
    <w:pPr>
      <w:pStyle w:val="5"/>
      <w:rPr>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744855" cy="2921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44855" cy="292100"/>
                      </a:xfrm>
                      <a:prstGeom prst="rect">
                        <a:avLst/>
                      </a:prstGeom>
                      <a:noFill/>
                      <a:ln>
                        <a:noFill/>
                      </a:ln>
                      <a:effectLst/>
                    </wps:spPr>
                    <wps:txbx>
                      <w:txbxContent>
                        <w:p w14:paraId="0F4B9EC7">
                          <w:pPr>
                            <w:pStyle w:val="5"/>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23</w:t>
                          </w:r>
                          <w:r>
                            <w:rPr>
                              <w:sz w:val="30"/>
                              <w:szCs w:val="30"/>
                            </w:rPr>
                            <w:fldChar w:fldCharType="end"/>
                          </w:r>
                          <w:r>
                            <w:rPr>
                              <w:sz w:val="30"/>
                              <w:szCs w:val="30"/>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3pt;width:58.65pt;mso-position-horizontal:inside;mso-position-horizontal-relative:margin;z-index:251660288;mso-width-relative:page;mso-height-relative:page;" filled="f" stroked="f" coordsize="21600,21600" o:gfxdata="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Y2FNQAAAAEAQAADwAAAAAAAAABACAAAAAiAAAAZHJzL2Rvd25yZXYueG1sUEsB&#10;AhQAFAAAAAgAh07iQM6nn5DAAQAAfwMAAA4AAAAAAAAAAQAgAAAAIwEAAGRycy9lMm9Eb2MueG1s&#10;UEsFBgAAAAAGAAYAWQEAAFUFAAAAAA==&#10;">
              <v:fill on="f" focussize="0,0"/>
              <v:stroke on="f"/>
              <v:imagedata o:title=""/>
              <o:lock v:ext="edit" aspectratio="f"/>
              <v:textbox inset="0mm,0mm,0mm,0mm">
                <w:txbxContent>
                  <w:p w14:paraId="0F4B9EC7">
                    <w:pPr>
                      <w:pStyle w:val="5"/>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23</w:t>
                    </w:r>
                    <w:r>
                      <w:rPr>
                        <w:sz w:val="30"/>
                        <w:szCs w:val="30"/>
                      </w:rPr>
                      <w:fldChar w:fldCharType="end"/>
                    </w:r>
                    <w:r>
                      <w:rPr>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E303">
    <w:pPr>
      <w:pStyle w:val="5"/>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668655" cy="2432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68655" cy="243205"/>
                      </a:xfrm>
                      <a:prstGeom prst="rect">
                        <a:avLst/>
                      </a:prstGeom>
                      <a:noFill/>
                      <a:ln>
                        <a:noFill/>
                      </a:ln>
                      <a:effectLst/>
                    </wps:spPr>
                    <wps:txbx>
                      <w:txbxContent>
                        <w:p w14:paraId="754CB6D7">
                          <w:pPr>
                            <w:pStyle w:val="5"/>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19.15pt;width:52.65pt;mso-position-horizontal:inside;mso-position-horizontal-relative:margin;z-index:251661312;mso-width-relative:page;mso-height-relative:page;" filled="f" stroked="f" coordsize="21600,21600" o:gfxdata="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E6fUAAAABAEAAA8AAAAAAAAAAQAgAAAAIgAAAGRycy9kb3ducmV2LnhtbFBLAQIU&#10;ABQAAAAIAIdO4kAsIwl+vgEAAH8DAAAOAAAAAAAAAAEAIAAAACMBAABkcnMvZTJvRG9jLnhtbFBL&#10;BQYAAAAABgAGAFkBAABTBQAAAAA=&#10;">
              <v:fill on="f" focussize="0,0"/>
              <v:stroke on="f"/>
              <v:imagedata o:title=""/>
              <o:lock v:ext="edit" aspectratio="f"/>
              <v:textbox inset="0mm,0mm,0mm,0mm">
                <w:txbxContent>
                  <w:p w14:paraId="754CB6D7">
                    <w:pPr>
                      <w:pStyle w:val="5"/>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74DF">
    <w:pPr>
      <w:pStyle w:val="5"/>
      <w:rPr>
        <w:sz w:val="30"/>
        <w:szCs w:val="30"/>
      </w:rPr>
    </w:pPr>
    <w:r>
      <w:rPr>
        <w:sz w:val="30"/>
        <w:szCs w:val="30"/>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735330" cy="2628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5330" cy="262890"/>
                      </a:xfrm>
                      <a:prstGeom prst="rect">
                        <a:avLst/>
                      </a:prstGeom>
                      <a:noFill/>
                      <a:ln>
                        <a:noFill/>
                      </a:ln>
                      <a:effectLst/>
                    </wps:spPr>
                    <wps:txbx>
                      <w:txbxContent>
                        <w:p w14:paraId="5711CF93">
                          <w:pPr>
                            <w:pStyle w:val="5"/>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46</w:t>
                          </w:r>
                          <w:r>
                            <w:rPr>
                              <w:sz w:val="30"/>
                              <w:szCs w:val="30"/>
                            </w:rPr>
                            <w:fldChar w:fldCharType="end"/>
                          </w:r>
                          <w:r>
                            <w:rPr>
                              <w:sz w:val="30"/>
                              <w:szCs w:val="30"/>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0.7pt;width:57.9pt;mso-position-horizontal:inside;mso-position-horizontal-relative:margin;z-index:251662336;mso-width-relative:page;mso-height-relative:page;" filled="f" stroked="f" coordsize="21600,21600" o:gfxdata="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PGdu1AAAAAQBAAAPAAAAAAAAAAEAIAAAACIAAABkcnMvZG93bnJldi54bWxQSwEC&#10;FAAUAAAACACHTuJAeUV5m78BAAB/AwAADgAAAAAAAAABACAAAAAjAQAAZHJzL2Uyb0RvYy54bWxQ&#10;SwUGAAAAAAYABgBZAQAAVAUAAAAA&#10;">
              <v:fill on="f" focussize="0,0"/>
              <v:stroke on="f"/>
              <v:imagedata o:title=""/>
              <o:lock v:ext="edit" aspectratio="f"/>
              <v:textbox inset="0mm,0mm,0mm,0mm">
                <w:txbxContent>
                  <w:p w14:paraId="5711CF93">
                    <w:pPr>
                      <w:pStyle w:val="5"/>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46</w:t>
                    </w:r>
                    <w:r>
                      <w:rPr>
                        <w:sz w:val="30"/>
                        <w:szCs w:val="30"/>
                      </w:rPr>
                      <w:fldChar w:fldCharType="end"/>
                    </w:r>
                    <w:r>
                      <w:rPr>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38FE">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5E84">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B6B5">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C44BE"/>
    <w:multiLevelType w:val="singleLevel"/>
    <w:tmpl w:val="82DC44BE"/>
    <w:lvl w:ilvl="0" w:tentative="0">
      <w:start w:val="1"/>
      <w:numFmt w:val="decimal"/>
      <w:suff w:val="nothing"/>
      <w:lvlText w:val="%1、"/>
      <w:lvlJc w:val="left"/>
    </w:lvl>
  </w:abstractNum>
  <w:abstractNum w:abstractNumId="1">
    <w:nsid w:val="1799E7BC"/>
    <w:multiLevelType w:val="singleLevel"/>
    <w:tmpl w:val="1799E7BC"/>
    <w:lvl w:ilvl="0" w:tentative="0">
      <w:start w:val="1"/>
      <w:numFmt w:val="decimal"/>
      <w:suff w:val="nothing"/>
      <w:lvlText w:val="%1、"/>
      <w:lvlJc w:val="left"/>
    </w:lvl>
  </w:abstractNum>
  <w:abstractNum w:abstractNumId="2">
    <w:nsid w:val="6FD62F54"/>
    <w:multiLevelType w:val="multilevel"/>
    <w:tmpl w:val="6FD62F54"/>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MjM4YTcwNjExZDJkNTU5OTMyMTkzMjk3MDU3ZTkifQ=="/>
  </w:docVars>
  <w:rsids>
    <w:rsidRoot w:val="00661FEF"/>
    <w:rsid w:val="000748AE"/>
    <w:rsid w:val="000751ED"/>
    <w:rsid w:val="000B10B6"/>
    <w:rsid w:val="001B6E18"/>
    <w:rsid w:val="001E3EA6"/>
    <w:rsid w:val="00210D9F"/>
    <w:rsid w:val="002C610F"/>
    <w:rsid w:val="002D6BAB"/>
    <w:rsid w:val="003355DB"/>
    <w:rsid w:val="00354FD4"/>
    <w:rsid w:val="00371B3E"/>
    <w:rsid w:val="003B6686"/>
    <w:rsid w:val="003D26AE"/>
    <w:rsid w:val="004342BF"/>
    <w:rsid w:val="00493DC1"/>
    <w:rsid w:val="004A4827"/>
    <w:rsid w:val="004B1925"/>
    <w:rsid w:val="004C6BD5"/>
    <w:rsid w:val="00616C80"/>
    <w:rsid w:val="00661FEF"/>
    <w:rsid w:val="00662A8B"/>
    <w:rsid w:val="006E3034"/>
    <w:rsid w:val="006E62A4"/>
    <w:rsid w:val="00832987"/>
    <w:rsid w:val="008B0E42"/>
    <w:rsid w:val="008E3382"/>
    <w:rsid w:val="00980C15"/>
    <w:rsid w:val="009F26A2"/>
    <w:rsid w:val="00A85940"/>
    <w:rsid w:val="00B24536"/>
    <w:rsid w:val="00B265BD"/>
    <w:rsid w:val="00B740C8"/>
    <w:rsid w:val="00B76F66"/>
    <w:rsid w:val="00B834AB"/>
    <w:rsid w:val="00BA22D2"/>
    <w:rsid w:val="00BD02B7"/>
    <w:rsid w:val="00BD49D9"/>
    <w:rsid w:val="00BD6477"/>
    <w:rsid w:val="00BE4EAC"/>
    <w:rsid w:val="00BF207B"/>
    <w:rsid w:val="00C037DF"/>
    <w:rsid w:val="00C25D9F"/>
    <w:rsid w:val="00C6156C"/>
    <w:rsid w:val="00DD4CC9"/>
    <w:rsid w:val="00DF5DBF"/>
    <w:rsid w:val="00E01911"/>
    <w:rsid w:val="00E346C6"/>
    <w:rsid w:val="00E45457"/>
    <w:rsid w:val="00F50B7D"/>
    <w:rsid w:val="00FF313C"/>
    <w:rsid w:val="025324EB"/>
    <w:rsid w:val="02BA7F6B"/>
    <w:rsid w:val="03157CB7"/>
    <w:rsid w:val="074407DC"/>
    <w:rsid w:val="08FF0950"/>
    <w:rsid w:val="101A2510"/>
    <w:rsid w:val="107611E2"/>
    <w:rsid w:val="12367C6E"/>
    <w:rsid w:val="12A52D46"/>
    <w:rsid w:val="167F3641"/>
    <w:rsid w:val="1CFC5477"/>
    <w:rsid w:val="1D6538CA"/>
    <w:rsid w:val="1F1277AF"/>
    <w:rsid w:val="20CC612B"/>
    <w:rsid w:val="2196496E"/>
    <w:rsid w:val="21B56B57"/>
    <w:rsid w:val="273A59F5"/>
    <w:rsid w:val="280C30B6"/>
    <w:rsid w:val="293733C8"/>
    <w:rsid w:val="2A411B3C"/>
    <w:rsid w:val="2C956D4E"/>
    <w:rsid w:val="33392788"/>
    <w:rsid w:val="33BC4533"/>
    <w:rsid w:val="35BE0BBF"/>
    <w:rsid w:val="37977641"/>
    <w:rsid w:val="38D128C7"/>
    <w:rsid w:val="39FD42EF"/>
    <w:rsid w:val="3B205ADE"/>
    <w:rsid w:val="43452E25"/>
    <w:rsid w:val="44905C13"/>
    <w:rsid w:val="45EC3A3B"/>
    <w:rsid w:val="48222D61"/>
    <w:rsid w:val="4D0B5B0B"/>
    <w:rsid w:val="4E1F3CF6"/>
    <w:rsid w:val="4EB938F7"/>
    <w:rsid w:val="515661FD"/>
    <w:rsid w:val="55762895"/>
    <w:rsid w:val="559E54A4"/>
    <w:rsid w:val="562C163D"/>
    <w:rsid w:val="56FE6D96"/>
    <w:rsid w:val="576263A4"/>
    <w:rsid w:val="57B25D65"/>
    <w:rsid w:val="583271DB"/>
    <w:rsid w:val="5BEC47D7"/>
    <w:rsid w:val="5E171CCB"/>
    <w:rsid w:val="5E743CAF"/>
    <w:rsid w:val="60592C21"/>
    <w:rsid w:val="645500DF"/>
    <w:rsid w:val="64646B8E"/>
    <w:rsid w:val="653D7B01"/>
    <w:rsid w:val="676F7BC1"/>
    <w:rsid w:val="68B63809"/>
    <w:rsid w:val="6B191DBB"/>
    <w:rsid w:val="6C03564A"/>
    <w:rsid w:val="6F26664B"/>
    <w:rsid w:val="70E96EE2"/>
    <w:rsid w:val="73211C2E"/>
    <w:rsid w:val="79B36F93"/>
    <w:rsid w:val="79B600BB"/>
    <w:rsid w:val="7C5853DF"/>
    <w:rsid w:val="7C81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jc w:val="center"/>
      <w:outlineLvl w:val="1"/>
    </w:pPr>
    <w:rPr>
      <w:rFonts w:ascii="等线 Light" w:hAnsi="等线 Light" w:eastAsia="华文中宋" w:cs="Times New Roman"/>
      <w:b/>
      <w:bCs/>
      <w:sz w:val="44"/>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4">
    <w:name w:val="Body Text"/>
    <w:basedOn w:val="1"/>
    <w:autoRedefine/>
    <w:semiHidden/>
    <w:qFormat/>
    <w:uiPriority w:val="0"/>
    <w:rPr>
      <w:rFonts w:ascii="Times New Roman" w:hAnsi="Times New Roman" w:eastAsia="黑体" w:cs="Times New Roman"/>
      <w:sz w:val="52"/>
    </w:rPr>
  </w:style>
  <w:style w:type="paragraph" w:styleId="5">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autoRedefine/>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character" w:customStyle="1" w:styleId="14">
    <w:name w:val="标题 Char"/>
    <w:basedOn w:val="10"/>
    <w:link w:val="7"/>
    <w:autoRedefine/>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40</Pages>
  <Words>9945</Words>
  <Characters>10407</Characters>
  <Lines>187</Lines>
  <Paragraphs>52</Paragraphs>
  <TotalTime>74</TotalTime>
  <ScaleCrop>false</ScaleCrop>
  <LinksUpToDate>false</LinksUpToDate>
  <CharactersWithSpaces>10577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2021-05-06T02:16:00Z</dcterms:created>
  <dc:creator>HP</dc:creator>
  <cp:lastModifiedBy>不知道</cp:lastModifiedBy>
  <cp:lastPrinted>2023-07-07T05:03:00Z</cp:lastPrinted>
  <dcterms:modified xsi:type="dcterms:W3CDTF">2025-02-28T06:17:32Z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843DD44641164A53961D87524AC79BBD_13</vt:lpwstr>
  </property>
  <property fmtid="{D5CDD505-2E9C-101B-9397-08002B2CF9AE}" pid="4" name="KSOTemplateDocerSaveRecord">
    <vt:lpwstr>eyJoZGlkIjoiZGE5MjM4YTcwNjExZDJkNTU5OTMyMTkzMjk3MDU3ZTkiLCJ1c2VySWQiOiIxNDIyNzg0NjE2In0=</vt:lpwstr>
  </property>
</Properties>
</file>